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rPr>
          <w:rFonts w:hint="eastAsia" w:eastAsia="宋体"/>
          <w:sz w:val="44"/>
          <w:lang w:eastAsia="zh-CN"/>
        </w:rPr>
      </w:pPr>
    </w:p>
    <w:p>
      <w:pPr>
        <w:adjustRightInd w:val="0"/>
        <w:snapToGrid w:val="0"/>
        <w:spacing w:line="520" w:lineRule="exact"/>
        <w:rPr>
          <w:rFonts w:hint="eastAsia"/>
          <w:sz w:val="44"/>
        </w:rPr>
      </w:pPr>
    </w:p>
    <w:p>
      <w:pPr>
        <w:keepNext w:val="0"/>
        <w:keepLines w:val="0"/>
        <w:pageBreakBefore w:val="0"/>
        <w:widowControl w:val="0"/>
        <w:suppressAutoHyphens/>
        <w:kinsoku/>
        <w:wordWrap/>
        <w:overflowPunct/>
        <w:topLinePunct/>
        <w:autoSpaceDE/>
        <w:autoSpaceDN/>
        <w:bidi w:val="0"/>
        <w:adjustRightInd/>
        <w:snapToGrid/>
        <w:spacing w:beforeAutospacing="0" w:afterAutospacing="0" w:line="580" w:lineRule="exact"/>
        <w:jc w:val="left"/>
        <w:textAlignment w:val="auto"/>
        <w:rPr>
          <w:rFonts w:hint="eastAsia" w:ascii="Times New Roman" w:hAnsi="Times New Roman" w:eastAsia="仿宋" w:cs="仿宋"/>
          <w:color w:val="000000"/>
          <w:spacing w:val="0"/>
          <w:kern w:val="0"/>
          <w:sz w:val="32"/>
          <w:szCs w:val="32"/>
          <w:lang w:val="en-US" w:eastAsia="zh-CN" w:bidi="ar"/>
        </w:rPr>
      </w:pPr>
      <w:bookmarkStart w:id="0" w:name="标题"/>
      <w:bookmarkEnd w:id="0"/>
    </w:p>
    <w:p>
      <w:pPr>
        <w:keepNext w:val="0"/>
        <w:keepLines w:val="0"/>
        <w:pageBreakBefore w:val="0"/>
        <w:widowControl w:val="0"/>
        <w:suppressAutoHyphens/>
        <w:kinsoku/>
        <w:wordWrap/>
        <w:overflowPunct/>
        <w:topLinePunct/>
        <w:autoSpaceDE/>
        <w:autoSpaceDN/>
        <w:bidi w:val="0"/>
        <w:adjustRightInd/>
        <w:snapToGrid/>
        <w:spacing w:beforeAutospacing="0" w:afterAutospacing="0" w:line="580" w:lineRule="exact"/>
        <w:jc w:val="center"/>
        <w:textAlignment w:val="auto"/>
        <w:outlineLvl w:val="0"/>
        <w:rPr>
          <w:rFonts w:hint="eastAsia" w:ascii="方正小标宋_GBK" w:hAnsi="方正小标宋_GBK" w:eastAsia="方正小标宋_GBK" w:cs="方正小标宋_GBK"/>
          <w:b w:val="0"/>
          <w:bCs w:val="0"/>
          <w:color w:val="000000"/>
          <w:spacing w:val="28"/>
          <w:kern w:val="0"/>
          <w:sz w:val="44"/>
          <w:szCs w:val="44"/>
          <w:lang w:val="en-US" w:eastAsia="zh-CN" w:bidi="ar"/>
        </w:rPr>
      </w:pPr>
      <w:bookmarkStart w:id="1" w:name="OLE_LINK1"/>
      <w:r>
        <w:rPr>
          <w:rFonts w:hint="eastAsia" w:ascii="方正小标宋_GBK" w:hAnsi="方正小标宋_GBK" w:eastAsia="方正小标宋_GBK" w:cs="方正小标宋_GBK"/>
          <w:b w:val="0"/>
          <w:bCs w:val="0"/>
          <w:color w:val="000000"/>
          <w:spacing w:val="28"/>
          <w:kern w:val="0"/>
          <w:sz w:val="44"/>
          <w:szCs w:val="44"/>
          <w:lang w:val="en-US" w:eastAsia="zh-CN" w:bidi="ar"/>
        </w:rPr>
        <w:t>内蒙古自治区人民政府</w:t>
      </w:r>
    </w:p>
    <w:p>
      <w:pPr>
        <w:keepNext w:val="0"/>
        <w:keepLines w:val="0"/>
        <w:pageBreakBefore w:val="0"/>
        <w:widowControl w:val="0"/>
        <w:suppressAutoHyphens/>
        <w:kinsoku/>
        <w:wordWrap/>
        <w:overflowPunct/>
        <w:topLinePunct/>
        <w:autoSpaceDE/>
        <w:autoSpaceDN/>
        <w:bidi w:val="0"/>
        <w:adjustRightInd/>
        <w:snapToGrid/>
        <w:spacing w:beforeAutospacing="0" w:afterAutospacing="0" w:line="580" w:lineRule="exact"/>
        <w:jc w:val="center"/>
        <w:textAlignment w:val="auto"/>
        <w:rPr>
          <w:rFonts w:hint="eastAsia" w:ascii="方正小标宋_GBK" w:hAnsi="方正小标宋_GBK" w:eastAsia="方正小标宋_GBK" w:cs="方正小标宋_GBK"/>
          <w:b w:val="0"/>
          <w:bCs w:val="0"/>
          <w:color w:val="000000"/>
          <w:spacing w:val="0"/>
          <w:kern w:val="0"/>
          <w:sz w:val="44"/>
          <w:szCs w:val="44"/>
          <w:lang w:val="en-US" w:eastAsia="zh-CN" w:bidi="ar"/>
        </w:rPr>
      </w:pPr>
      <w:r>
        <w:rPr>
          <w:rFonts w:hint="eastAsia" w:ascii="方正小标宋_GBK" w:hAnsi="方正小标宋_GBK" w:eastAsia="方正小标宋_GBK" w:cs="方正小标宋_GBK"/>
          <w:b w:val="0"/>
          <w:bCs w:val="0"/>
          <w:color w:val="000000"/>
          <w:spacing w:val="0"/>
          <w:kern w:val="0"/>
          <w:sz w:val="44"/>
          <w:szCs w:val="44"/>
          <w:lang w:val="en-US" w:eastAsia="zh-CN" w:bidi="ar"/>
        </w:rPr>
        <w:t>关于印发自治区本级行政权力清单保留目录（2026年版）和取消下放目录的通知</w:t>
      </w:r>
    </w:p>
    <w:p>
      <w:pPr>
        <w:keepNext w:val="0"/>
        <w:keepLines w:val="0"/>
        <w:pageBreakBefore w:val="0"/>
        <w:widowControl w:val="0"/>
        <w:suppressAutoHyphens/>
        <w:kinsoku/>
        <w:wordWrap/>
        <w:overflowPunct/>
        <w:topLinePunct/>
        <w:autoSpaceDE/>
        <w:autoSpaceDN/>
        <w:bidi w:val="0"/>
        <w:adjustRightInd/>
        <w:snapToGrid/>
        <w:spacing w:beforeAutospacing="0" w:afterAutospacing="0" w:line="580" w:lineRule="exact"/>
        <w:jc w:val="center"/>
        <w:textAlignment w:val="auto"/>
        <w:rPr>
          <w:rFonts w:hint="eastAsia" w:ascii="方正小标宋_GBK" w:hAnsi="方正小标宋_GBK" w:eastAsia="方正小标宋_GBK" w:cs="方正小标宋_GBK"/>
          <w:b w:val="0"/>
          <w:bCs w:val="0"/>
          <w:color w:val="000000"/>
          <w:spacing w:val="0"/>
          <w:kern w:val="0"/>
          <w:sz w:val="44"/>
          <w:szCs w:val="44"/>
          <w:lang w:val="en-US" w:eastAsia="zh-CN" w:bidi="ar"/>
        </w:rPr>
      </w:pPr>
      <w:r>
        <w:rPr>
          <w:rFonts w:hint="eastAsia" w:ascii="仿宋_GB2312" w:hAnsi="华文仿宋" w:eastAsia="仿宋_GB2312"/>
          <w:sz w:val="32"/>
          <w:lang w:eastAsia="zh-CN"/>
        </w:rPr>
        <w:t>内政发〔2026〕15号</w:t>
      </w:r>
    </w:p>
    <w:bookmarkEnd w:id="1"/>
    <w:p>
      <w:pPr>
        <w:keepNext w:val="0"/>
        <w:keepLines w:val="0"/>
        <w:pageBreakBefore w:val="0"/>
        <w:widowControl w:val="0"/>
        <w:suppressAutoHyphens/>
        <w:kinsoku/>
        <w:wordWrap/>
        <w:overflowPunct/>
        <w:topLinePunct/>
        <w:autoSpaceDE/>
        <w:autoSpaceDN/>
        <w:bidi w:val="0"/>
        <w:adjustRightInd/>
        <w:snapToGrid/>
        <w:spacing w:beforeAutospacing="0" w:afterAutospacing="0" w:line="580" w:lineRule="exact"/>
        <w:ind w:left="0" w:leftChars="0" w:firstLine="640" w:firstLineChars="200"/>
        <w:textAlignment w:val="auto"/>
        <w:rPr>
          <w:rFonts w:hint="eastAsia" w:ascii="Times New Roman" w:hAnsi="Times New Roman" w:eastAsia="仿宋" w:cs="仿宋"/>
          <w:color w:val="000000"/>
          <w:spacing w:val="0"/>
          <w:sz w:val="32"/>
          <w:szCs w:val="32"/>
        </w:rPr>
      </w:pPr>
    </w:p>
    <w:p>
      <w:pPr>
        <w:keepNext w:val="0"/>
        <w:keepLines w:val="0"/>
        <w:pageBreakBefore w:val="0"/>
        <w:widowControl w:val="0"/>
        <w:suppressLineNumbers w:val="0"/>
        <w:suppressAutoHyphens/>
        <w:kinsoku/>
        <w:wordWrap/>
        <w:overflowPunct/>
        <w:topLinePunct/>
        <w:autoSpaceDE/>
        <w:autoSpaceDN/>
        <w:bidi w:val="0"/>
        <w:adjustRightInd/>
        <w:snapToGrid/>
        <w:spacing w:before="0" w:beforeAutospacing="0" w:after="0" w:afterAutospacing="0" w:line="580" w:lineRule="exact"/>
        <w:ind w:right="0"/>
        <w:jc w:val="left"/>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各盟行政公署、市人民政府，自治区各委、办、厅、局，各大企业、事业单位：</w:t>
      </w:r>
    </w:p>
    <w:p>
      <w:pPr>
        <w:keepNext w:val="0"/>
        <w:keepLines w:val="0"/>
        <w:pageBreakBefore w:val="0"/>
        <w:widowControl w:val="0"/>
        <w:suppressAutoHyphens/>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按照《内蒙古自治区行政权力清单管理办法》（内蒙古自治区人民政府令第275号）规定，以铸牢中华民族共同体意识为主线，自治区依法对本级行政权力清单进行集中调整。现将《内蒙古自治区本级行政权力清单保留目录（2026年版）》和《内蒙古自治区本级行政权力清单取消下放目录》印发给你们，请结合实际，认真贯彻执行。</w:t>
      </w:r>
    </w:p>
    <w:p>
      <w:pPr>
        <w:keepNext w:val="0"/>
        <w:keepLines w:val="0"/>
        <w:pageBreakBefore w:val="0"/>
        <w:widowControl w:val="0"/>
        <w:suppressLineNumbers w:val="0"/>
        <w:suppressAutoHyphens/>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000000"/>
          <w:spacing w:val="0"/>
          <w:kern w:val="0"/>
          <w:sz w:val="32"/>
          <w:szCs w:val="32"/>
          <w:lang w:val="en-US" w:eastAsia="zh-CN" w:bidi="ar"/>
        </w:rPr>
      </w:pPr>
    </w:p>
    <w:p>
      <w:pPr>
        <w:keepNext w:val="0"/>
        <w:keepLines w:val="0"/>
        <w:pageBreakBefore w:val="0"/>
        <w:widowControl w:val="0"/>
        <w:suppressLineNumbers w:val="0"/>
        <w:suppressAutoHyphens/>
        <w:kinsoku/>
        <w:wordWrap/>
        <w:overflowPunct/>
        <w:topLinePunct/>
        <w:autoSpaceDE/>
        <w:autoSpaceDN/>
        <w:bidi w:val="0"/>
        <w:adjustRightInd/>
        <w:snapToGrid/>
        <w:spacing w:before="0" w:beforeAutospacing="0" w:after="0" w:afterAutospacing="0" w:line="580" w:lineRule="exact"/>
        <w:ind w:right="0"/>
        <w:jc w:val="both"/>
        <w:textAlignment w:val="auto"/>
        <w:rPr>
          <w:rFonts w:hint="eastAsia" w:ascii="仿宋_GB2312" w:hAnsi="仿宋_GB2312" w:eastAsia="仿宋_GB2312" w:cs="仿宋_GB2312"/>
          <w:color w:val="000000"/>
          <w:spacing w:val="0"/>
          <w:kern w:val="0"/>
          <w:sz w:val="32"/>
          <w:szCs w:val="32"/>
          <w:lang w:val="en-US" w:eastAsia="zh-CN" w:bidi="ar"/>
        </w:rPr>
      </w:pPr>
    </w:p>
    <w:p>
      <w:pPr>
        <w:keepNext w:val="0"/>
        <w:keepLines w:val="0"/>
        <w:pageBreakBefore w:val="0"/>
        <w:widowControl w:val="0"/>
        <w:suppressLineNumbers w:val="0"/>
        <w:suppressAutoHyphens/>
        <w:kinsoku/>
        <w:wordWrap/>
        <w:overflowPunct/>
        <w:topLinePunct/>
        <w:autoSpaceDE/>
        <w:autoSpaceDN/>
        <w:bidi w:val="0"/>
        <w:adjustRightInd/>
        <w:snapToGrid/>
        <w:spacing w:before="0" w:beforeAutospacing="0" w:after="0" w:afterAutospacing="0" w:line="580" w:lineRule="exact"/>
        <w:ind w:right="0"/>
        <w:jc w:val="both"/>
        <w:textAlignment w:val="auto"/>
        <w:rPr>
          <w:rFonts w:hint="eastAsia" w:ascii="仿宋_GB2312" w:hAnsi="仿宋_GB2312" w:eastAsia="仿宋_GB2312" w:cs="仿宋_GB2312"/>
          <w:color w:val="000000"/>
          <w:spacing w:val="0"/>
          <w:kern w:val="0"/>
          <w:sz w:val="32"/>
          <w:szCs w:val="32"/>
          <w:lang w:val="en-US" w:eastAsia="zh-CN" w:bidi="ar"/>
        </w:rPr>
      </w:pPr>
    </w:p>
    <w:p>
      <w:pPr>
        <w:keepNext w:val="0"/>
        <w:keepLines w:val="0"/>
        <w:pageBreakBefore w:val="0"/>
        <w:widowControl w:val="0"/>
        <w:suppressLineNumbers w:val="0"/>
        <w:suppressAutoHyphens/>
        <w:kinsoku/>
        <w:wordWrap/>
        <w:overflowPunct/>
        <w:topLinePunct/>
        <w:autoSpaceDE/>
        <w:autoSpaceDN/>
        <w:bidi w:val="0"/>
        <w:adjustRightInd/>
        <w:snapToGrid/>
        <w:spacing w:before="0" w:beforeAutospacing="0" w:after="0" w:afterAutospacing="0" w:line="580" w:lineRule="exact"/>
        <w:ind w:right="0"/>
        <w:jc w:val="both"/>
        <w:textAlignment w:val="auto"/>
        <w:rPr>
          <w:rFonts w:hint="eastAsia" w:ascii="仿宋_GB2312" w:hAnsi="仿宋_GB2312" w:eastAsia="仿宋_GB2312" w:cs="仿宋_GB2312"/>
          <w:color w:val="000000"/>
          <w:spacing w:val="0"/>
          <w:kern w:val="0"/>
          <w:sz w:val="32"/>
          <w:szCs w:val="32"/>
          <w:lang w:val="en-US" w:eastAsia="zh-CN" w:bidi="ar"/>
        </w:rPr>
      </w:pPr>
    </w:p>
    <w:p>
      <w:pPr>
        <w:keepNext w:val="0"/>
        <w:keepLines w:val="0"/>
        <w:pageBreakBefore w:val="0"/>
        <w:widowControl w:val="0"/>
        <w:suppressLineNumbers w:val="0"/>
        <w:tabs>
          <w:tab w:val="left" w:pos="7660"/>
        </w:tabs>
        <w:suppressAutoHyphens/>
        <w:kinsoku/>
        <w:wordWrap/>
        <w:overflowPunct/>
        <w:topLinePunct/>
        <w:autoSpaceDE/>
        <w:autoSpaceDN/>
        <w:bidi w:val="0"/>
        <w:adjustRightInd/>
        <w:snapToGrid/>
        <w:spacing w:before="0" w:beforeAutospacing="0" w:after="0" w:afterAutospacing="0" w:line="580" w:lineRule="exact"/>
        <w:ind w:right="0" w:firstLine="5440" w:firstLineChars="1700"/>
        <w:jc w:val="both"/>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2026年6月1日</w:t>
      </w:r>
    </w:p>
    <w:p>
      <w:pPr>
        <w:keepNext w:val="0"/>
        <w:keepLines w:val="0"/>
        <w:pageBreakBefore w:val="0"/>
        <w:widowControl w:val="0"/>
        <w:suppressLineNumbers w:val="0"/>
        <w:tabs>
          <w:tab w:val="left" w:pos="7660"/>
        </w:tabs>
        <w:suppressAutoHyphens/>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（本文有删减）</w:t>
      </w:r>
    </w:p>
    <w:p>
      <w:pPr>
        <w:keepNext w:val="0"/>
        <w:keepLines w:val="0"/>
        <w:pageBreakBefore w:val="0"/>
        <w:widowControl w:val="0"/>
        <w:suppressLineNumbers w:val="0"/>
        <w:suppressAutoHyphens/>
        <w:kinsoku/>
        <w:wordWrap/>
        <w:overflowPunct/>
        <w:topLinePunct/>
        <w:autoSpaceDE/>
        <w:autoSpaceDN/>
        <w:bidi w:val="0"/>
        <w:adjustRightInd/>
        <w:snapToGrid/>
        <w:spacing w:before="0" w:beforeAutospacing="0" w:after="0" w:afterAutospacing="0" w:line="580" w:lineRule="exact"/>
        <w:ind w:right="0" w:firstLine="0" w:firstLineChars="0"/>
        <w:jc w:val="center"/>
        <w:textAlignment w:val="auto"/>
        <w:rPr>
          <w:rFonts w:hint="eastAsia" w:ascii="方正小标宋_GBK" w:hAnsi="方正小标宋_GBK" w:eastAsia="方正小标宋_GBK" w:cs="方正小标宋_GBK"/>
          <w:color w:val="000000"/>
          <w:spacing w:val="0"/>
          <w:kern w:val="0"/>
          <w:sz w:val="44"/>
          <w:szCs w:val="44"/>
          <w:lang w:val="en-US" w:eastAsia="zh-CN" w:bidi="ar"/>
        </w:rPr>
        <w:sectPr>
          <w:footerReference r:id="rId3" w:type="default"/>
          <w:footerReference r:id="rId4" w:type="even"/>
          <w:pgSz w:w="11906" w:h="16838"/>
          <w:pgMar w:top="2098" w:right="1474" w:bottom="1701" w:left="1474" w:header="850" w:footer="1304" w:gutter="0"/>
          <w:paperSrc/>
          <w:pgBorders>
            <w:top w:val="none" w:sz="0" w:space="0"/>
            <w:left w:val="none" w:sz="0" w:space="0"/>
            <w:bottom w:val="none" w:sz="0" w:space="0"/>
            <w:right w:val="none" w:sz="0" w:space="0"/>
          </w:pgBorders>
          <w:pgNumType w:fmt="numberInDash"/>
          <w:cols w:space="720" w:num="1"/>
          <w:rtlGutter w:val="0"/>
          <w:docGrid w:type="lines" w:linePitch="312" w:charSpace="0"/>
        </w:sectPr>
      </w:pPr>
      <w:bookmarkStart w:id="2" w:name="_GoBack"/>
      <w:bookmarkEnd w:id="2"/>
    </w:p>
    <w:p>
      <w:pPr>
        <w:keepNext w:val="0"/>
        <w:keepLines w:val="0"/>
        <w:pageBreakBefore w:val="0"/>
        <w:widowControl w:val="0"/>
        <w:suppressLineNumbers w:val="0"/>
        <w:suppressAutoHyphens/>
        <w:kinsoku/>
        <w:wordWrap/>
        <w:overflowPunct/>
        <w:topLinePunct/>
        <w:autoSpaceDE/>
        <w:autoSpaceDN/>
        <w:bidi w:val="0"/>
        <w:adjustRightInd/>
        <w:snapToGrid/>
        <w:spacing w:before="0" w:beforeAutospacing="0" w:after="0" w:afterAutospacing="0" w:line="580" w:lineRule="exact"/>
        <w:ind w:right="0" w:firstLine="880" w:firstLineChars="200"/>
        <w:jc w:val="center"/>
        <w:textAlignment w:val="auto"/>
        <w:outlineLvl w:val="0"/>
        <w:rPr>
          <w:rFonts w:hint="eastAsia" w:ascii="方正小标宋_GBK" w:hAnsi="方正小标宋_GBK" w:eastAsia="方正小标宋_GBK" w:cs="方正小标宋_GBK"/>
          <w:color w:val="000000"/>
          <w:spacing w:val="0"/>
          <w:kern w:val="0"/>
          <w:sz w:val="44"/>
          <w:szCs w:val="44"/>
          <w:lang w:val="en-US" w:eastAsia="zh-CN" w:bidi="ar"/>
        </w:rPr>
      </w:pPr>
      <w:r>
        <w:rPr>
          <w:rFonts w:hint="eastAsia" w:ascii="方正小标宋_GBK" w:hAnsi="方正小标宋_GBK" w:eastAsia="方正小标宋_GBK" w:cs="方正小标宋_GBK"/>
          <w:color w:val="000000"/>
          <w:spacing w:val="0"/>
          <w:kern w:val="0"/>
          <w:sz w:val="44"/>
          <w:szCs w:val="44"/>
          <w:lang w:val="en-US" w:eastAsia="zh-CN" w:bidi="ar"/>
        </w:rPr>
        <w:t>内蒙古自治区本级行政权力清单保留目录（2026年版）</w:t>
      </w:r>
    </w:p>
    <w:p>
      <w:pPr>
        <w:keepNext w:val="0"/>
        <w:keepLines w:val="0"/>
        <w:pageBreakBefore w:val="0"/>
        <w:widowControl w:val="0"/>
        <w:suppressLineNumbers w:val="0"/>
        <w:suppressAutoHyphens/>
        <w:kinsoku/>
        <w:wordWrap/>
        <w:overflowPunct/>
        <w:topLinePunct/>
        <w:autoSpaceDE/>
        <w:autoSpaceDN/>
        <w:bidi w:val="0"/>
        <w:adjustRightInd/>
        <w:snapToGrid/>
        <w:spacing w:before="0" w:beforeAutospacing="0" w:after="0" w:afterAutospacing="0" w:line="580" w:lineRule="exact"/>
        <w:ind w:right="0" w:firstLine="880" w:firstLineChars="200"/>
        <w:jc w:val="center"/>
        <w:textAlignment w:val="auto"/>
        <w:rPr>
          <w:rFonts w:hint="eastAsia" w:ascii="方正小标宋_GBK" w:hAnsi="方正小标宋_GBK" w:eastAsia="方正小标宋_GBK" w:cs="方正小标宋_GBK"/>
          <w:color w:val="000000"/>
          <w:spacing w:val="0"/>
          <w:kern w:val="0"/>
          <w:sz w:val="44"/>
          <w:szCs w:val="44"/>
          <w:lang w:val="en-US" w:eastAsia="zh-CN" w:bidi="ar"/>
        </w:rPr>
      </w:pPr>
    </w:p>
    <w:tbl>
      <w:tblPr>
        <w:tblStyle w:val="8"/>
        <w:tblW w:w="13861"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34"/>
        <w:gridCol w:w="1506"/>
        <w:gridCol w:w="2737"/>
        <w:gridCol w:w="1470"/>
        <w:gridCol w:w="5445"/>
        <w:gridCol w:w="1869"/>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blHeader/>
        </w:trPr>
        <w:tc>
          <w:tcPr>
            <w:tcW w:w="834" w:type="dxa"/>
            <w:tcBorders>
              <w:tl2br w:val="nil"/>
              <w:tr2bl w:val="nil"/>
            </w:tcBorders>
            <w:noWrap w:val="0"/>
            <w:tcMar>
              <w:top w:w="14" w:type="dxa"/>
              <w:left w:w="57" w:type="dxa"/>
              <w:right w:w="57" w:type="dxa"/>
            </w:tcMar>
            <w:vAlign w:val="center"/>
          </w:tcPr>
          <w:p>
            <w:pPr>
              <w:keepNext w:val="0"/>
              <w:keepLines w:val="0"/>
              <w:pageBreakBefore w:val="0"/>
              <w:widowControl/>
              <w:suppressLineNumbers w:val="0"/>
              <w:kinsoku/>
              <w:wordWrap/>
              <w:overflowPunct w:val="0"/>
              <w:topLinePunct w:val="0"/>
              <w:bidi w:val="0"/>
              <w:adjustRightInd/>
              <w:snapToGrid/>
              <w:spacing w:line="240" w:lineRule="exact"/>
              <w:jc w:val="center"/>
              <w:textAlignment w:val="center"/>
              <w:rPr>
                <w:rFonts w:hint="eastAsia" w:ascii="黑体" w:hAnsi="黑体" w:eastAsia="黑体" w:cs="黑体"/>
                <w:i w:val="0"/>
                <w:color w:val="000000"/>
                <w:spacing w:val="0"/>
                <w:w w:val="100"/>
                <w:sz w:val="21"/>
                <w:szCs w:val="21"/>
                <w:u w:val="none"/>
              </w:rPr>
            </w:pPr>
            <w:r>
              <w:rPr>
                <w:rFonts w:hint="eastAsia" w:ascii="黑体" w:hAnsi="黑体" w:eastAsia="黑体" w:cs="黑体"/>
                <w:i w:val="0"/>
                <w:color w:val="000000"/>
                <w:spacing w:val="0"/>
                <w:w w:val="100"/>
                <w:kern w:val="0"/>
                <w:sz w:val="21"/>
                <w:szCs w:val="21"/>
                <w:u w:val="none"/>
                <w:lang w:val="en-US" w:eastAsia="zh-CN" w:bidi="ar"/>
              </w:rPr>
              <w:t>序号</w:t>
            </w:r>
          </w:p>
        </w:tc>
        <w:tc>
          <w:tcPr>
            <w:tcW w:w="1506" w:type="dxa"/>
            <w:tcBorders>
              <w:tl2br w:val="nil"/>
              <w:tr2bl w:val="nil"/>
            </w:tcBorders>
            <w:noWrap w:val="0"/>
            <w:tcMar>
              <w:top w:w="14" w:type="dxa"/>
              <w:left w:w="57" w:type="dxa"/>
              <w:right w:w="57" w:type="dxa"/>
            </w:tcMar>
            <w:vAlign w:val="center"/>
          </w:tcPr>
          <w:p>
            <w:pPr>
              <w:keepNext w:val="0"/>
              <w:keepLines w:val="0"/>
              <w:pageBreakBefore w:val="0"/>
              <w:widowControl/>
              <w:suppressLineNumbers w:val="0"/>
              <w:kinsoku/>
              <w:wordWrap/>
              <w:overflowPunct w:val="0"/>
              <w:topLinePunct w:val="0"/>
              <w:bidi w:val="0"/>
              <w:adjustRightInd/>
              <w:snapToGrid/>
              <w:spacing w:line="240" w:lineRule="exact"/>
              <w:jc w:val="center"/>
              <w:textAlignment w:val="center"/>
              <w:rPr>
                <w:rFonts w:hint="eastAsia" w:ascii="黑体" w:hAnsi="黑体" w:eastAsia="黑体" w:cs="黑体"/>
                <w:i w:val="0"/>
                <w:color w:val="000000"/>
                <w:spacing w:val="0"/>
                <w:w w:val="100"/>
                <w:sz w:val="21"/>
                <w:szCs w:val="21"/>
                <w:u w:val="none"/>
              </w:rPr>
            </w:pPr>
            <w:r>
              <w:rPr>
                <w:rFonts w:hint="eastAsia" w:ascii="黑体" w:hAnsi="黑体" w:eastAsia="黑体" w:cs="黑体"/>
                <w:i w:val="0"/>
                <w:color w:val="000000"/>
                <w:spacing w:val="0"/>
                <w:w w:val="100"/>
                <w:kern w:val="0"/>
                <w:sz w:val="21"/>
                <w:szCs w:val="21"/>
                <w:u w:val="none"/>
                <w:lang w:val="en-US" w:eastAsia="zh-CN" w:bidi="ar"/>
              </w:rPr>
              <w:t>权责主体</w:t>
            </w:r>
          </w:p>
        </w:tc>
        <w:tc>
          <w:tcPr>
            <w:tcW w:w="2737" w:type="dxa"/>
            <w:tcBorders>
              <w:tl2br w:val="nil"/>
              <w:tr2bl w:val="nil"/>
            </w:tcBorders>
            <w:noWrap w:val="0"/>
            <w:tcMar>
              <w:top w:w="14" w:type="dxa"/>
              <w:left w:w="57" w:type="dxa"/>
              <w:right w:w="57" w:type="dxa"/>
            </w:tcMar>
            <w:vAlign w:val="center"/>
          </w:tcPr>
          <w:p>
            <w:pPr>
              <w:keepNext w:val="0"/>
              <w:keepLines w:val="0"/>
              <w:pageBreakBefore w:val="0"/>
              <w:widowControl/>
              <w:suppressLineNumbers w:val="0"/>
              <w:kinsoku/>
              <w:wordWrap/>
              <w:overflowPunct w:val="0"/>
              <w:topLinePunct w:val="0"/>
              <w:bidi w:val="0"/>
              <w:adjustRightInd/>
              <w:snapToGrid/>
              <w:spacing w:line="240" w:lineRule="exact"/>
              <w:jc w:val="center"/>
              <w:textAlignment w:val="center"/>
              <w:rPr>
                <w:rFonts w:hint="eastAsia" w:ascii="黑体" w:hAnsi="黑体" w:eastAsia="黑体" w:cs="黑体"/>
                <w:i w:val="0"/>
                <w:color w:val="000000"/>
                <w:spacing w:val="0"/>
                <w:w w:val="100"/>
                <w:sz w:val="21"/>
                <w:szCs w:val="21"/>
                <w:u w:val="none"/>
              </w:rPr>
            </w:pPr>
            <w:r>
              <w:rPr>
                <w:rFonts w:hint="eastAsia" w:ascii="黑体" w:hAnsi="黑体" w:eastAsia="黑体" w:cs="黑体"/>
                <w:i w:val="0"/>
                <w:color w:val="000000"/>
                <w:spacing w:val="0"/>
                <w:w w:val="100"/>
                <w:kern w:val="0"/>
                <w:sz w:val="21"/>
                <w:szCs w:val="21"/>
                <w:u w:val="none"/>
                <w:lang w:val="en-US" w:eastAsia="zh-CN" w:bidi="ar"/>
              </w:rPr>
              <w:t>权力事项名称</w:t>
            </w:r>
          </w:p>
        </w:tc>
        <w:tc>
          <w:tcPr>
            <w:tcW w:w="1470" w:type="dxa"/>
            <w:tcBorders>
              <w:tl2br w:val="nil"/>
              <w:tr2bl w:val="nil"/>
            </w:tcBorders>
            <w:noWrap w:val="0"/>
            <w:tcMar>
              <w:top w:w="14" w:type="dxa"/>
              <w:left w:w="57" w:type="dxa"/>
              <w:right w:w="57" w:type="dxa"/>
            </w:tcMar>
            <w:vAlign w:val="center"/>
          </w:tcPr>
          <w:p>
            <w:pPr>
              <w:keepNext w:val="0"/>
              <w:keepLines w:val="0"/>
              <w:pageBreakBefore w:val="0"/>
              <w:widowControl/>
              <w:suppressLineNumbers w:val="0"/>
              <w:kinsoku/>
              <w:wordWrap/>
              <w:overflowPunct w:val="0"/>
              <w:topLinePunct w:val="0"/>
              <w:bidi w:val="0"/>
              <w:adjustRightInd/>
              <w:snapToGrid/>
              <w:spacing w:line="240" w:lineRule="exact"/>
              <w:jc w:val="center"/>
              <w:textAlignment w:val="center"/>
              <w:rPr>
                <w:rFonts w:hint="eastAsia" w:ascii="黑体" w:hAnsi="黑体" w:eastAsia="黑体" w:cs="黑体"/>
                <w:i w:val="0"/>
                <w:color w:val="000000"/>
                <w:spacing w:val="0"/>
                <w:w w:val="100"/>
                <w:sz w:val="21"/>
                <w:szCs w:val="21"/>
                <w:u w:val="none"/>
              </w:rPr>
            </w:pPr>
            <w:r>
              <w:rPr>
                <w:rFonts w:hint="eastAsia" w:ascii="黑体" w:hAnsi="黑体" w:eastAsia="黑体" w:cs="黑体"/>
                <w:i w:val="0"/>
                <w:color w:val="000000"/>
                <w:spacing w:val="0"/>
                <w:w w:val="100"/>
                <w:kern w:val="0"/>
                <w:sz w:val="21"/>
                <w:szCs w:val="21"/>
                <w:u w:val="none"/>
                <w:lang w:val="en-US" w:eastAsia="zh-CN" w:bidi="ar"/>
              </w:rPr>
              <w:t>权力类型</w:t>
            </w:r>
          </w:p>
        </w:tc>
        <w:tc>
          <w:tcPr>
            <w:tcW w:w="5445" w:type="dxa"/>
            <w:tcBorders>
              <w:tl2br w:val="nil"/>
              <w:tr2bl w:val="nil"/>
            </w:tcBorders>
            <w:noWrap w:val="0"/>
            <w:tcMar>
              <w:top w:w="14" w:type="dxa"/>
              <w:left w:w="57" w:type="dxa"/>
              <w:right w:w="57" w:type="dxa"/>
            </w:tcMar>
            <w:vAlign w:val="center"/>
          </w:tcPr>
          <w:p>
            <w:pPr>
              <w:keepNext w:val="0"/>
              <w:keepLines w:val="0"/>
              <w:pageBreakBefore w:val="0"/>
              <w:widowControl/>
              <w:suppressLineNumbers w:val="0"/>
              <w:kinsoku/>
              <w:wordWrap/>
              <w:overflowPunct w:val="0"/>
              <w:topLinePunct w:val="0"/>
              <w:bidi w:val="0"/>
              <w:adjustRightInd/>
              <w:snapToGrid/>
              <w:spacing w:line="240" w:lineRule="exact"/>
              <w:jc w:val="center"/>
              <w:textAlignment w:val="center"/>
              <w:rPr>
                <w:rFonts w:hint="eastAsia" w:ascii="黑体" w:hAnsi="黑体" w:eastAsia="黑体" w:cs="黑体"/>
                <w:i w:val="0"/>
                <w:color w:val="000000"/>
                <w:spacing w:val="0"/>
                <w:w w:val="100"/>
                <w:sz w:val="21"/>
                <w:szCs w:val="21"/>
                <w:u w:val="none"/>
              </w:rPr>
            </w:pPr>
            <w:r>
              <w:rPr>
                <w:rFonts w:hint="eastAsia" w:ascii="黑体" w:hAnsi="黑体" w:eastAsia="黑体" w:cs="黑体"/>
                <w:i w:val="0"/>
                <w:color w:val="000000"/>
                <w:spacing w:val="0"/>
                <w:w w:val="100"/>
                <w:kern w:val="0"/>
                <w:sz w:val="21"/>
                <w:szCs w:val="21"/>
                <w:u w:val="none"/>
                <w:lang w:val="en-US" w:eastAsia="zh-CN" w:bidi="ar"/>
              </w:rPr>
              <w:t>设   定   依   据</w:t>
            </w:r>
          </w:p>
        </w:tc>
        <w:tc>
          <w:tcPr>
            <w:tcW w:w="1869" w:type="dxa"/>
            <w:tcBorders>
              <w:tl2br w:val="nil"/>
              <w:tr2bl w:val="nil"/>
            </w:tcBorders>
            <w:noWrap w:val="0"/>
            <w:tcMar>
              <w:top w:w="14" w:type="dxa"/>
              <w:left w:w="57" w:type="dxa"/>
              <w:right w:w="57" w:type="dxa"/>
            </w:tcMar>
            <w:vAlign w:val="center"/>
          </w:tcPr>
          <w:p>
            <w:pPr>
              <w:keepNext w:val="0"/>
              <w:keepLines w:val="0"/>
              <w:pageBreakBefore w:val="0"/>
              <w:widowControl/>
              <w:suppressLineNumbers w:val="0"/>
              <w:kinsoku/>
              <w:wordWrap/>
              <w:overflowPunct w:val="0"/>
              <w:topLinePunct w:val="0"/>
              <w:bidi w:val="0"/>
              <w:adjustRightInd/>
              <w:snapToGrid/>
              <w:spacing w:line="240" w:lineRule="exact"/>
              <w:jc w:val="center"/>
              <w:textAlignment w:val="center"/>
              <w:rPr>
                <w:rFonts w:hint="eastAsia" w:ascii="黑体" w:hAnsi="黑体" w:eastAsia="黑体" w:cs="黑体"/>
                <w:i w:val="0"/>
                <w:color w:val="000000"/>
                <w:spacing w:val="0"/>
                <w:w w:val="100"/>
                <w:sz w:val="21"/>
                <w:szCs w:val="21"/>
                <w:u w:val="none"/>
              </w:rPr>
            </w:pPr>
            <w:r>
              <w:rPr>
                <w:rFonts w:hint="eastAsia" w:ascii="黑体" w:hAnsi="黑体" w:eastAsia="黑体" w:cs="黑体"/>
                <w:i w:val="0"/>
                <w:color w:val="000000"/>
                <w:spacing w:val="0"/>
                <w:w w:val="100"/>
                <w:kern w:val="0"/>
                <w:sz w:val="21"/>
                <w:szCs w:val="21"/>
                <w:u w:val="none"/>
                <w:lang w:val="en-US" w:eastAsia="zh-CN" w:bidi="ar"/>
              </w:rPr>
              <w:t>备  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13861" w:type="dxa"/>
            <w:gridSpan w:val="6"/>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仿宋" w:hAnsi="仿宋" w:eastAsia="仿宋" w:cs="仿宋"/>
                <w:i w:val="0"/>
                <w:color w:val="000000"/>
                <w:spacing w:val="0"/>
                <w:w w:val="100"/>
                <w:sz w:val="21"/>
                <w:szCs w:val="21"/>
                <w:u w:val="none"/>
              </w:rPr>
            </w:pPr>
            <w:r>
              <w:rPr>
                <w:rFonts w:hint="eastAsia" w:ascii="黑体" w:hAnsi="黑体" w:eastAsia="黑体" w:cs="黑体"/>
                <w:i w:val="0"/>
                <w:color w:val="000000"/>
                <w:spacing w:val="0"/>
                <w:w w:val="100"/>
                <w:kern w:val="0"/>
                <w:sz w:val="21"/>
                <w:szCs w:val="21"/>
                <w:u w:val="none"/>
                <w:lang w:val="en-US" w:eastAsia="zh-CN" w:bidi="ar"/>
              </w:rPr>
              <w:t>一、列入党委工作机关序列并依法履行相关行政职能的机构、在党委工作机关挂牌履行相关行政职能的机构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61"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中共内蒙古自治区委员会机构编制委员会办公室</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事业单位登记</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【行政法规】《事业单位登记管理暂行条例》（1998年国务院令第252号发布，2004年国务院令</w:t>
            </w:r>
            <w:r>
              <w:rPr>
                <w:rFonts w:hint="eastAsia" w:ascii="宋体" w:hAnsi="宋体" w:cs="宋体"/>
                <w:i w:val="0"/>
                <w:color w:val="000000"/>
                <w:spacing w:val="0"/>
                <w:w w:val="100"/>
                <w:kern w:val="0"/>
                <w:sz w:val="21"/>
                <w:szCs w:val="21"/>
                <w:u w:val="none"/>
                <w:lang w:val="en-US" w:eastAsia="zh" w:bidi="ar"/>
              </w:rPr>
              <w:t>第</w:t>
            </w:r>
            <w:r>
              <w:rPr>
                <w:rFonts w:hint="eastAsia" w:ascii="宋体" w:hAnsi="宋体" w:eastAsia="宋体" w:cs="宋体"/>
                <w:i w:val="0"/>
                <w:color w:val="000000"/>
                <w:spacing w:val="0"/>
                <w:w w:val="100"/>
                <w:kern w:val="0"/>
                <w:sz w:val="21"/>
                <w:szCs w:val="21"/>
                <w:u w:val="none"/>
                <w:lang w:val="en-US" w:eastAsia="zh-CN" w:bidi="ar"/>
              </w:rPr>
              <w:t>411号修订）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55"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中共内蒙古自治区委员会机构编制委员会办公室</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对事业单位的行政检查</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【行政法规】《事业单位登记管理暂行条例》（1998年国务院令第252号发布，2004年国务院令</w:t>
            </w:r>
            <w:r>
              <w:rPr>
                <w:rFonts w:hint="eastAsia" w:ascii="宋体" w:hAnsi="宋体" w:cs="宋体"/>
                <w:i w:val="0"/>
                <w:color w:val="000000"/>
                <w:spacing w:val="0"/>
                <w:w w:val="100"/>
                <w:kern w:val="0"/>
                <w:sz w:val="21"/>
                <w:szCs w:val="21"/>
                <w:u w:val="none"/>
                <w:lang w:val="en-US" w:eastAsia="zh" w:bidi="ar"/>
              </w:rPr>
              <w:t>第</w:t>
            </w:r>
            <w:r>
              <w:rPr>
                <w:rFonts w:hint="eastAsia" w:ascii="宋体" w:hAnsi="宋体" w:eastAsia="宋体" w:cs="宋体"/>
                <w:i w:val="0"/>
                <w:color w:val="000000"/>
                <w:spacing w:val="0"/>
                <w:w w:val="100"/>
                <w:kern w:val="0"/>
                <w:sz w:val="21"/>
                <w:szCs w:val="21"/>
                <w:u w:val="none"/>
                <w:lang w:val="en-US" w:eastAsia="zh-CN" w:bidi="ar"/>
              </w:rPr>
              <w:t>411号修订）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《事业单位登记管理暂行条例实施细则》（中央编办发〔2005〕15号印发，中央编办发〔2014〕4号修订）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398"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中共内蒙古自治区委员会机构编制委员会办公室</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事业单位不按规定申请设立登记、变更登记、注销登记，不按照登记事项开展活动，不按照规定报送并公示年度报告或者年度报告内容与事实不符，抽逃开办资金，违规使用《事业单位法人证书》，违反规定接受、使用捐赠、资助的行政处罚</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【行政法规】《事业单位登记管理暂行条例》（1998年国务院令第252号发布，2004年国务院令</w:t>
            </w:r>
            <w:r>
              <w:rPr>
                <w:rFonts w:hint="eastAsia" w:ascii="宋体" w:hAnsi="宋体" w:cs="宋体"/>
                <w:i w:val="0"/>
                <w:color w:val="000000"/>
                <w:spacing w:val="0"/>
                <w:w w:val="100"/>
                <w:kern w:val="0"/>
                <w:sz w:val="21"/>
                <w:szCs w:val="21"/>
                <w:u w:val="none"/>
                <w:lang w:val="en-US" w:eastAsia="zh" w:bidi="ar"/>
              </w:rPr>
              <w:t>第</w:t>
            </w:r>
            <w:r>
              <w:rPr>
                <w:rFonts w:hint="eastAsia" w:ascii="宋体" w:hAnsi="宋体" w:eastAsia="宋体" w:cs="宋体"/>
                <w:i w:val="0"/>
                <w:color w:val="000000"/>
                <w:spacing w:val="0"/>
                <w:w w:val="100"/>
                <w:kern w:val="0"/>
                <w:sz w:val="21"/>
                <w:szCs w:val="21"/>
                <w:u w:val="none"/>
                <w:lang w:val="en-US" w:eastAsia="zh-CN" w:bidi="ar"/>
              </w:rPr>
              <w:t>411号修订）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《事业单位登记管理暂行条例实施细则》（中央编办发〔2005〕15号印发，中央编办发〔2014〕4号修订）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内蒙古自治区档案局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延期移交档案审批</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【行政法规】《中华人民共和国档案法实施条例》（2023年修订）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内蒙古自治区档案局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档案及其复制件出境审批</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【法律】《中华人民共和国档案法》（2020年修订）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【行政法规】《中华人民共和国档案法实施条例》（2023年修订）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内蒙古自治区档案局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赠送、交换、出售国有档案复制件审批</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【行政法规】《中华人民共和国档案法实施条例》（2023年修订）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内蒙古自治区档案局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重点工程项目档案验收</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【地方性法规】《内蒙古自治区档案条例》（2022年修订）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《国家档案局</w:t>
            </w:r>
            <w:r>
              <w:rPr>
                <w:rFonts w:hint="eastAsia" w:ascii="宋体" w:hAnsi="宋体" w:cs="宋体"/>
                <w:i w:val="0"/>
                <w:color w:val="000000"/>
                <w:spacing w:val="0"/>
                <w:w w:val="100"/>
                <w:kern w:val="0"/>
                <w:sz w:val="21"/>
                <w:szCs w:val="21"/>
                <w:u w:val="none"/>
                <w:lang w:val="en-US" w:eastAsia="zh-CN" w:bidi="ar"/>
              </w:rPr>
              <w:t xml:space="preserve">  </w:t>
            </w:r>
            <w:r>
              <w:rPr>
                <w:rFonts w:hint="eastAsia" w:ascii="宋体" w:hAnsi="宋体" w:eastAsia="宋体" w:cs="宋体"/>
                <w:i w:val="0"/>
                <w:color w:val="000000"/>
                <w:spacing w:val="0"/>
                <w:w w:val="100"/>
                <w:kern w:val="0"/>
                <w:sz w:val="21"/>
                <w:szCs w:val="21"/>
                <w:u w:val="none"/>
                <w:lang w:val="en-US" w:eastAsia="zh-CN" w:bidi="ar"/>
              </w:rPr>
              <w:t>国家发展和改革委员会关于印发〈重大建设项目档案验收办法〉的通知》（档发〔2006〕2号）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内蒙古自治区档案局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对在档案工作中做出突出贡献的单位和个人的表彰或者奖励</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【法律】《中华人民共和国档案法》（2020年修订）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内蒙古自治区档案局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对国有企业文件材料归档范围和保管期限表的审查</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其他行政权力（依申请类）</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【部门规章】《企业文件材料归档范围和档案保管期限规定》（2012年12月17日国家档案局令第10号公布）</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内蒙古自治区档案局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对单位和个人公布属于国家所有的档案的授权或批准</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其他行政权力（依申请类）</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【行政法规】《中华人民共和国档案法实施条例》（2023年修订）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内蒙古自治区档案局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对档案馆和机关、团体、企业事业单位以及其他组织档案工作的行政检查</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【法律】《中华人民共和国档案法》（2020年修订）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内蒙古自治区档案局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对单位或个人将档案出卖、赠送给外国人或者外国组织的行政处罚</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【法律】《中华人民共和国档案法》（2020年修订）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内蒙古自治区档案局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对档案服务企业在服务过程中篡改、损毁、伪造档案或者擅自销毁档案的行政处罚</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【法律】《中华人民共和国档案法》（2020年修订）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内蒙古自治区档案局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对单位或个人利用档案馆档案时篡改、损毁、伪造档案或者擅自销毁档案的行政处罚</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【法律】《中华人民共和国档案法》（2020年修订）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15</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内蒙古自治区档案局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对单位或个人买卖或者非法转让属于国家所有档案的行政处罚</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【法律】《中华人民共和国档案法》（2020年修订）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16</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内蒙古自治区档案局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对档案服务企业在服务过程中擅自提供、抄录、复制、公布属于国家所有档案的行政处罚</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【法律】《中华人民共和国档案法》（2020年修订）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17</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内蒙古自治区档案局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对单位或个人利用档案馆档案时擅自提供、抄录、复制、公布属于国家所有档案的行政处罚</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【法律】《中华人民共和国档案法》（2020年修订）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18</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内蒙古自治区档案局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对档案服务企业在服务过程中丢失属于国家所有档案的行政处罚</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【法律】《中华人民共和国档案法》（2020年修订）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19</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内蒙古自治区档案局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对单位或个人利用档案馆档案时丢失属于国家所有档案的行政处罚</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【法律】《中华人民共和国档案法》（2020年修订）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78"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20</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内蒙古自治区公务员局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对公务员录用考试报考者违规违纪行为的处理</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其他行政权力（依职权类）</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【部门规章】《公务员考试录用违纪违规行为处理办法》（2016年人力资源和社会保障部令第30号）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《公务员录用违规违纪行为处理办法》（2009年中共中央组织部、人力资源社会保障部制定  2021年中共中央组织部、人力资源社会保障部发布）</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389"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21</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内蒙古自治区新闻出版（版权）局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新闻单位设立驻地方机构审批</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【行政法规】《国务院对确需保留的行政审批项目设定行政许可的决定》（2004年国务院令第412号公布，2016年第二次修订）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【行政法规】《国务院关于修改〈国务院对确需保留的行政审批项目设定行政许可的决定〉的决定》（2016年国务院令第671号）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【部门规章】《新闻单位驻地方机构管理办法（试行）》（2016年12月30日国家新闻出版广电总局令第11号公布  　自2017年6月1日起施行）</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22</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内蒙古自治区新闻出版（版权）局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电子出版物制作业务许可</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【行政法规】《音像制品管理条例》（2001年国务院令第341号公布，2024年第五次修订）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23</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内蒙古自治区新闻出版（版权）局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报纸、期刊、连续型电子出版物变更刊期、开版审批</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【行政法规】《出版管理条例》（2001年国务院令第343号公布，2024年第六次修订）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24</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内蒙古自治区新闻出版（版权）局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出版物批发业务经营许可</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【行政法规】《出版管理条例》（2001年国务院令第343号公布，2024年第六次修订）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29" w:hRule="exac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25</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内蒙古自治区新闻出版（版权）局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进口出版物目录核准</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【行政法规】《出版管理条例》（2001年国务院令第343号公布，2024年第六次修订）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86"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26</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内蒙古自治区新闻出版（版权）局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订户订购境外出版物审批</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【行政法规】《出版管理条例》（2001年国务院令第343号公布，2024年第六次修订）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【部门规章】《订户订购进口出版物管理办法》（2011年新闻出版总署令第51号）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27</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内蒙古自治区新闻出版（版权）局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音像制品制作业务许可</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【行政法规】《音像制品管理条例》（2001年国务院令第341号公布，2024年第五次修订）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59"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28</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内蒙古自治区新闻出版（版权）局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音像制品、电子出版物复制单位设立、变更、兼并、合并、分立审批</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【行政法规】《音像制品管理条例》（2001年国务院令第341号公布，2024年第五次修订）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【国务院决定】《国务院关于取消和调整一批行政审批项目等事项的决定》（国发〔2014〕50号）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84"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29</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内蒙古自治区新闻出版（版权）局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音像复制单位、电子出版物复制单位接受委托复制境外音像制品、电子出版物审批</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【行政法规】《音像制品管理条例》（2001年国务院令第341号公布，2024年第五次修订）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【行政法规】《出版管理条例》（2001年国务院令第343号公布，2024年第六次修订）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30</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内蒙古自治区新闻出版（版权）局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印刷企业设立、变更、兼并、合并、分立审批</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【行政法规】《印刷业管理条例》（2001年国务院令第315号公布，2024年第四次修订）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【行政法规】《出版管理条例》（2001年国务院令第343号公布，2024年第六次修订）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31</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内蒙古自治区新闻出版（版权）局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内部资料性出版物准印审批</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【行政法规】《印刷业管理条例》（2001年国务院令第315号公布，2024年第四次修订）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【部门规章】《内部资料性出版物管理办法》（2015年新闻出版广电总局令第2号）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32</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内蒙古自治区新闻出版（版权）局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印刷企业接受委托印刷境外出版物审批</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【行政法规】《印刷业管理条例》（2001年国务院令第315号公布，2024年第四次修订）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【行政法规】《出版管理条例》（2001年国务院令第343号公布，2024年第六次修订）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33</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内蒙古自治区新闻出版（版权）局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宗教用品准印审批</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【行政法规】《印刷业管理条例》（2001年国务院令第315号公布，2024年第四次修订）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34</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内蒙古自治区新闻出版（版权）局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出版外国图书合同登记</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highlight w:val="none"/>
                <w:u w:val="none"/>
                <w:lang w:val="en-US" w:eastAsia="zh-CN" w:bidi="ar"/>
              </w:rPr>
              <w:t>【行政法规】《</w:t>
            </w:r>
            <w:r>
              <w:rPr>
                <w:rFonts w:hint="eastAsia" w:ascii="宋体" w:hAnsi="宋体" w:eastAsia="宋体" w:cs="宋体"/>
                <w:i w:val="0"/>
                <w:color w:val="000000"/>
                <w:spacing w:val="0"/>
                <w:w w:val="100"/>
                <w:kern w:val="0"/>
                <w:sz w:val="21"/>
                <w:szCs w:val="21"/>
                <w:highlight w:val="none"/>
                <w:u w:val="none"/>
                <w:lang w:val="en-US" w:eastAsia="zh" w:bidi="ar"/>
              </w:rPr>
              <w:t>中华人民共和国著作权法实施条例》（2002年国务院令第359号公布，2013年第二次修订）</w:t>
            </w:r>
            <w:r>
              <w:rPr>
                <w:rFonts w:hint="eastAsia" w:ascii="宋体" w:hAnsi="宋体" w:eastAsia="宋体" w:cs="宋体"/>
                <w:i w:val="0"/>
                <w:color w:val="000000"/>
                <w:spacing w:val="0"/>
                <w:w w:val="100"/>
                <w:kern w:val="0"/>
                <w:sz w:val="21"/>
                <w:szCs w:val="21"/>
                <w:highlight w:val="none"/>
                <w:u w:val="none"/>
                <w:lang w:val="en-US" w:eastAsia="zh-CN" w:bidi="ar"/>
              </w:rPr>
              <w:br w:type="textWrapping"/>
            </w:r>
            <w:r>
              <w:rPr>
                <w:rFonts w:hint="eastAsia" w:ascii="宋体" w:hAnsi="宋体" w:eastAsia="宋体" w:cs="宋体"/>
                <w:i w:val="0"/>
                <w:color w:val="000000"/>
                <w:spacing w:val="0"/>
                <w:w w:val="100"/>
                <w:kern w:val="0"/>
                <w:sz w:val="21"/>
                <w:szCs w:val="21"/>
                <w:highlight w:val="none"/>
                <w:u w:val="none"/>
                <w:lang w:val="en-US" w:eastAsia="zh-CN" w:bidi="ar"/>
              </w:rPr>
              <w:t>《国家版权局关于对出版外国图书进行合同登记的通知》（国权〔1995〕1号）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35</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内蒙古自治区新闻出版（版权）局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作品自愿登记</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【法律】《中华人民共和国著作权法》（2020年11月11日第三次修正）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【部门规章】《作品自愿登记试行办法》（1994年12月31日国权〔1994〕78号发布）</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36</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内蒙古自治区新闻出版（版权）局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非法、违禁出版物的鉴定</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【行政法规】《出版管理条例》（2001年国务院令第343号公布，2024年第六次修订）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【部门规章】《出版管理行政处罚实施办法》（1997年12月30日新闻出版署令第12号公布）</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04"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37</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内蒙古自治区新闻出版（版权）局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对举报“制黄”“贩黄”、侵权盗版和其他非法出版活动有功人员的奖励</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【行政法规】《出版管理条例》（2024年第六次修订）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《“扫黄打非”工作举报奖励办法》（全国“扫黄打非”工作小组办公室、财政部、国家新闻出版署、国家版权局，扫黄打非办联〔2018〕6号）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38</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内蒙古自治区新闻出版（版权）局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报纸出版“号外”备案</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【部门规章】《报纸出版管理规定》（2005年9月30日新闻出版总署令第32号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39</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内蒙古自治区新闻出版（版权）局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新闻单位驻地方机构变更登记事项备案</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【部门规章】《新闻单位驻地方机构管理办法（试行）》（2016年国家新闻出版广电总局令第11号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19"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40</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内蒙古自治区新闻出版（版权）局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报纸、期刊休刊备案</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【部门规章】《报纸出版管理规定》（2005年9月30日新闻出版总署令第32号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【部门规章】《期刊出版管理规定》（2005年新闻出版总署令第31号公布，2017年修订）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4"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41</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内蒙古自治区新闻出版（版权）局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图书、报纸、期刊、音像、电子、互联网出版单位变更登记地址、法定代表人或者主要负责人、承印单位，或者终止出版经营活动备案</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【行政法规】《出版管理条例》（2001年国务院令第343号公布，2024年第六次修订）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24"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42</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内蒙古自治区新闻出版（版权）局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合作制作音像制品备案</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【行政法规】《音像制品管理条例》（2001年国务院令第341号公布，2024年第五次修订）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【部门规章】《音像制品制作管理规定》（2008年新闻出版总署令第35号公布，2017年第二次修订）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44"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43</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内蒙古自治区新闻出版（版权）局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出版单位设立发行本版出版物的不具备法人资格的分支机构备案</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【部门规章】《出版物市场管理规定》（2016年国家新闻出版广电总局、商务部令第10号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509"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44</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内蒙古自治区新闻出版（版权）局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期刊出版增刊备案</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【行政法规】《国务院对确需保留的行政审批项目设定行政许可的决定》（2004年国务院令第412号公布，2016年第二次修订）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【国务院决定】《国务院关于第六批取消和调整行政审批项目的决定》（国发〔2012〕52号）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《新闻出版总署办公厅关于取消期刊出版增刊审批后续管理问题的通知》（新出厅发〔2012〕3号）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45</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内蒙古自治区新闻出版（版权）局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建立发行出版物网络交易平台备案</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【部门规章】《出版物市场管理规定》（2016年国家新闻出版广电总局、商务部令第10号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46</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内蒙古自治区新闻出版（版权）局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出版单位延期出版和中止出版活动的备案</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【行政法规】《出版管理条例》（2001年国务院令第343号公布，2024年第六次修订）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594"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47</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内蒙古自治区新闻出版（版权）局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主办跨省专业性出版物展销活动和地方性的出版物展销活动备案</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【部门规章】《出版物市场管理规定》（2016年国家新闻出版广电总局、商务部令第10号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48</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内蒙古自治区新闻出版（版权）局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印刷委托书备案</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【行政法规】《印刷业管理条例》（2001年国务院令第315号公布，2024年第四次修订）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74"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49</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内蒙古自治区新闻出版（版权）局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书号申领审核</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其他行政权力（依申请类）</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【行政法规】《出版管理条例》（2001年国务院令第343号公布，2024年第六次修订）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《书号实名申领管理办法（试行）》（新出出版〔2009〕33号）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34"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50</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内蒙古自治区新闻出版（版权）局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加工贸易项下光盘进出口审批</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其他行政权力（依申请类）</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【部门规章】《复制管理办法》（2009年6月30日新闻出版总署令第42号公布</w:t>
            </w:r>
            <w:r>
              <w:rPr>
                <w:rFonts w:hint="eastAsia" w:ascii="宋体" w:hAnsi="宋体" w:eastAsia="宋体" w:cs="宋体"/>
                <w:i w:val="0"/>
                <w:color w:val="000000"/>
                <w:spacing w:val="0"/>
                <w:w w:val="100"/>
                <w:kern w:val="0"/>
                <w:sz w:val="21"/>
                <w:szCs w:val="21"/>
                <w:u w:val="none"/>
                <w:lang w:val="en-US" w:eastAsia="zh" w:bidi="ar"/>
              </w:rPr>
              <w:t>，</w:t>
            </w:r>
            <w:r>
              <w:rPr>
                <w:rFonts w:hint="eastAsia" w:ascii="宋体" w:hAnsi="宋体" w:eastAsia="宋体" w:cs="宋体"/>
                <w:i w:val="0"/>
                <w:color w:val="000000"/>
                <w:spacing w:val="0"/>
                <w:w w:val="100"/>
                <w:kern w:val="0"/>
                <w:sz w:val="21"/>
                <w:szCs w:val="21"/>
                <w:u w:val="none"/>
                <w:lang w:val="en-US" w:eastAsia="zh-CN" w:bidi="ar"/>
              </w:rPr>
              <w:t>2015年修订）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【国务院决定】《国务院关于第三批取消和调整行政审批项目的决定》（国发〔2004〕16号）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《国家新闻出版广电总局、商务部、海关总署〈关于决定对光盘复制有关行政管理事项进行调整的公告〉》（2016年第2号）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51</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内蒙古自治区新闻出版（版权）局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对连续性内部资料性出版物《准印证》年度换发和出版活动的行政检查</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【部门规章】《内部资料性出版物管理办法》（2015年新闻出版广电总局令第2号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52</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内蒙古自治区新闻出版（版权）局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对新闻单位驻地方机构进行综合评估、监督抽查、年度核验的行政检查</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【部门规章】《新闻单位驻地方机构管理办法（试行）》（2016年国家新闻出版广电总局令第11号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59"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53</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内蒙古自治区新闻出版（版权）局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对推进使用正版软件情况的行政检查</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【行政法规】《计算机软件保护条例》（2001年国务院令第339号公布，2013年第二次修订）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《国务院办公厅关于印发政府机关使用正版软件管理办法的通知》（国办发〔2013〕88号）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54</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内蒙古自治区新闻出版（版权）局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对新闻记者证年度核验和新闻记者新闻采编活动的行政检查</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【部门规章】《新闻记者证管理办法》（2009年新闻出版总署令第44号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919"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55</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内蒙古自治区新闻出版（版权）局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对出版单位从事出版活动的行政检查</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【行政法规】《出版管理条例》（2001年国务院令第343号公布，2024年第六次修订）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19"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56</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内蒙古自治区新闻出版（版权）局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对出版物印刷企业参加年度核验的行政检查</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【行政法规】《印刷业管理条例》（2001年国务院令第315号公布，2024年第四次修订）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【部门规章】《印刷业经营者资格条件暂行规定》（2001年新闻出版总署令第15号公布，2017年第二次修订）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94"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57</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内蒙古自治区新闻出版（版权）局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对音像制品、电子出版物制作单位参加年度核验的行政检查</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【行政法规】《音像制品管理条例》（2001年国务院令第341号公布，2024年第五次修订）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【部门规章】《音像制品制作管理规定》（2008年新闻出版总署令第35号公布，2017年第二次修订）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73"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58</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内蒙古自治区新闻出版（版权）局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对互联网出版单位和互联网活动的行政检查</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【部门规章】《网络出版服务管理规定》（2016年国家新闻出版广电总局、工业和信息化部令第5号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029"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59</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内蒙古自治区新闻出版（版权）局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对图书、报纸、期刊、音像制品、电子出版物、互联网出版单位参加年度核验和出版活动的行政检查</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【行政法规】《出版管理条例》（2001年国务院令第343号公布，2024年第六次修订）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【部门规章】《图书出版管理规定》（2008年新闻出版总署令第36号公布，2015年修订）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【部门规章】《报纸出版管理规定》（2005年9月30日新闻出版总署令第32号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【部门规章】《期刊出版管理规定》（2005年新闻出版总署令第31号公布，2017年修订）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60</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内蒙古自治区新闻出版（版权）局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对图书内容、编校质量的行政检查</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【部门规章】《图书质量管理规定》（2004年新闻出版总署令第26号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61</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内蒙古自治区新闻出版（版权）局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对复制单位参加年度核验的行政检查</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【部门规章】《复制管理办法》（2009年新闻出版总署令第42号公布，2015年修订）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62</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内蒙古自治区新闻出版（版权）局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对报纸出版违规活动的行政处罚</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【部门规章】《报纸出版管理规定》（2005年9月30日新闻出版总署令第32号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63</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内蒙古自治区新闻出版（版权）局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对新闻单位和新闻记者违反《新闻记者证管理办法》的行政处罚</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【部门规章】《新闻记者证管理办法》（2009年新闻出版总署令第44号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64</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内蒙古自治区新闻出版（版权）局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对著作权侵权情况的行政处罚</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w:t>
            </w:r>
            <w:r>
              <w:rPr>
                <w:rFonts w:hint="eastAsia" w:ascii="宋体" w:hAnsi="宋体" w:eastAsia="宋体" w:cs="宋体"/>
                <w:i w:val="0"/>
                <w:color w:val="000000"/>
                <w:spacing w:val="-6"/>
                <w:w w:val="100"/>
                <w:kern w:val="0"/>
                <w:sz w:val="21"/>
                <w:szCs w:val="21"/>
                <w:u w:val="none"/>
                <w:lang w:val="en-US" w:eastAsia="zh-CN" w:bidi="ar"/>
              </w:rPr>
              <w:t>《中华人民共和国著作权法》（2020年第三次修正）</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【部门规章】《著作权行政处罚实施办法》（2009年国家版权局令第6号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65</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内蒙古自治区新闻出版（版权）局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对新闻单位驻地方机构、人员及其活动违反《新闻单位驻地方机构管理办法（试行）》的行政处罚</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【部门规章】《新闻单位驻地方机构管理办法（试行）》（2016年国家新闻出版广电总局令第11号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66</w:t>
            </w:r>
          </w:p>
        </w:tc>
        <w:tc>
          <w:tcPr>
            <w:tcW w:w="1506"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内蒙古自治区新闻出版（版权）局</w:t>
            </w:r>
          </w:p>
        </w:tc>
        <w:tc>
          <w:tcPr>
            <w:tcW w:w="2737"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对出版、发行质量不合格图书的行政处罚</w:t>
            </w:r>
          </w:p>
        </w:tc>
        <w:tc>
          <w:tcPr>
            <w:tcW w:w="1470"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1"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【法律】《中华人民共和国产品质量法》（2018年第三次修正）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【部门规章】《图书质量管理规定》（2004年新闻出版总署令第26号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67</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内蒙古自治区新闻出版（版权）局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对期刊违规出版的行政处罚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【部门规章】《期刊出版管理规定》（2005年新闻出版总署令第31号公布，2017年修订）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68</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内蒙古自治区新闻出版（版权）局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对出版进口音像制品违规出版的行政处罚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【部门规章】《音像制品进口管理办法》（2011年新闻出版总署、海关总署令第53号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4"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69</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内蒙古自治区新闻出版（版权）局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对音像出版单位违反国家有关规定与香港特别行政区、澳门特别行政区、台湾地区或者外国的组织、个人合作制作音像制品的行政处罚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【行政法规】《音像制品管理条例》（2001年国务院令第341号公布，2024年第五次修订）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53"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70</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内蒙古自治区新闻出版（版权）局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对涉嫌侵权制品、安装存储涉嫌侵权制品的设备和主要用于违法行为的材料、工具、设备等依法先行登记保存的行政强制</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【法律】《中华人民共和国行政处罚法》（1996年3月17日第八届全国人民代表大会第四次会议通过 2021年1月22日第</w:t>
            </w:r>
            <w:r>
              <w:rPr>
                <w:rFonts w:hint="eastAsia" w:ascii="宋体" w:hAnsi="宋体" w:eastAsia="宋体" w:cs="宋体"/>
                <w:i w:val="0"/>
                <w:color w:val="000000"/>
                <w:spacing w:val="-6"/>
                <w:w w:val="100"/>
                <w:kern w:val="0"/>
                <w:sz w:val="21"/>
                <w:szCs w:val="21"/>
                <w:u w:val="none"/>
                <w:lang w:val="en-US" w:eastAsia="zh-CN" w:bidi="ar"/>
              </w:rPr>
              <w:t>十三届全国人民代表大会常务委员会第二十五次会议修订）</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【部门规章】《著作权行政处罚实施办法》（2009年国家版权局令第6号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044"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71</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内蒙古自治区电影局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省级行政区域内电影发行单位设立、变更业务范围、兼并、合并、分立审批</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【法律】《中华人民共和国电影产业促进法》（2016年11月7日第十二届全国人民代表大会常务委员会第二十四次会议通过）</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【行政法规】《电影管理条例》（2001年国务院令第342号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659"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72</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内蒙古自治区电影局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举办地方对等交流互办单一国家电影展映活动审批</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【法律】《中华人民共和国电影产业促进法》（2016年11月7日第十二届全国人民代表大会常务委员会第二十四次会议通过）</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【行政法规】《电影管理条例》（2001年国务院令第342号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【部门规章】《广播影视节（展）及节目交流活动管理规</w:t>
            </w:r>
            <w:r>
              <w:rPr>
                <w:rFonts w:hint="eastAsia" w:ascii="宋体" w:hAnsi="宋体" w:eastAsia="宋体" w:cs="宋体"/>
                <w:i w:val="0"/>
                <w:color w:val="000000"/>
                <w:spacing w:val="-6"/>
                <w:w w:val="100"/>
                <w:kern w:val="0"/>
                <w:sz w:val="21"/>
                <w:szCs w:val="21"/>
                <w:u w:val="none"/>
                <w:lang w:val="en-US" w:eastAsia="zh-CN" w:bidi="ar"/>
              </w:rPr>
              <w:t>定》（国家广播电影电视总局令2004年第38号，2016年修订）</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【国务院决定】《国务院关于取消和下放50项行政审批项目等事项的决定》（国发〔2013〕27号）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074"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73</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内蒙古自治区电影局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电影放映单位设立审批（设立外资点播影院审批、设立外资电影放映单位审批）</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【法律】《中华人民共和国电影产业促进法》（2016年11月7日第十二届全国人民代表大会常务委员会第二十四次会议通过）</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【行政法规】《电影管理条例》（2001年国务院令第342号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【部门规章】《外商投资电影院暂行规定》（2003年国家广播电影电视总局、商务部、文化部令第21号公布，2015年修订）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74</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内蒙古自治区电影局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电影发行放映（外商投资、跨市）单位变更名称、地址、法定代表人或者主要负责人的备案</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【行政法规】《电影管理条例》（2001年国务院令第342号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519"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75</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内蒙古自治区电影局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对电影摄制活动的行政检查</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【法律】《中华人民共和国电影产业促进法》（2016年11月7日第十二届全国人民代表大会常务委员会第二十四次会议通过）</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【行政法规】《电影管理条例》（2001年12月25日国务院令第342号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34"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76</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内蒙古自治区电影局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对电影剧本（梗概）和电影片的行政检查</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【法律】《中华人民共和国电影产业促进法》（2016年）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【行政法规】《电影管理条例》（2001年国务院令第342号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49"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77</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内蒙古自治区电影局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对境外人员参加电影拍摄的行政检查</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【法律】《中华人民共和国电影产业促进法》（2016年）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【行政法规】《电影管理条例》（2001年国务院令第342号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583"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78</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内蒙古自治区人民政府侨务办公室</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华侨回国定居审批</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【法律】《中华人民共和国归侨侨眷权益保护法》（2009年第二次修正）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【法律】《中华人民共和国出境入境管理法》（2012年）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《华侨回国定居办理工作规定》（国侨发〔2013〕18号）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996"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79</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内蒙古自治区互联网信息办公室</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互联网新闻信息服务许可</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highlight w:val="none"/>
                <w:u w:val="none"/>
              </w:rPr>
            </w:pPr>
            <w:r>
              <w:rPr>
                <w:rFonts w:hint="eastAsia" w:ascii="宋体" w:hAnsi="宋体" w:eastAsia="宋体" w:cs="宋体"/>
                <w:i w:val="0"/>
                <w:color w:val="000000"/>
                <w:spacing w:val="0"/>
                <w:w w:val="100"/>
                <w:kern w:val="0"/>
                <w:sz w:val="21"/>
                <w:szCs w:val="21"/>
                <w:highlight w:val="none"/>
                <w:u w:val="none"/>
                <w:lang w:val="en-US" w:eastAsia="zh-CN" w:bidi="ar"/>
              </w:rPr>
              <w:t>【行政法规】《国务院对确需保留的行政审批项目设定行政许可的决定》（2004年国务院令第412号公布，2016年第二次修订）</w:t>
            </w:r>
            <w:r>
              <w:rPr>
                <w:rFonts w:hint="eastAsia" w:ascii="宋体" w:hAnsi="宋体" w:eastAsia="宋体" w:cs="宋体"/>
                <w:i w:val="0"/>
                <w:color w:val="000000"/>
                <w:spacing w:val="0"/>
                <w:w w:val="100"/>
                <w:kern w:val="0"/>
                <w:sz w:val="21"/>
                <w:szCs w:val="21"/>
                <w:highlight w:val="none"/>
                <w:u w:val="none"/>
                <w:lang w:val="en-US" w:eastAsia="zh-CN" w:bidi="ar"/>
              </w:rPr>
              <w:br w:type="textWrapping"/>
            </w:r>
            <w:r>
              <w:rPr>
                <w:rFonts w:hint="eastAsia" w:ascii="宋体" w:hAnsi="宋体" w:eastAsia="宋体" w:cs="宋体"/>
                <w:i w:val="0"/>
                <w:color w:val="000000"/>
                <w:spacing w:val="0"/>
                <w:w w:val="100"/>
                <w:kern w:val="0"/>
                <w:sz w:val="21"/>
                <w:szCs w:val="21"/>
                <w:highlight w:val="none"/>
                <w:u w:val="none"/>
                <w:lang w:val="en-US" w:eastAsia="zh-CN" w:bidi="ar"/>
              </w:rPr>
              <w:t>【部门规章】《互联网新闻信息服务管理规定》（</w:t>
            </w:r>
            <w:r>
              <w:rPr>
                <w:rFonts w:hint="eastAsia" w:ascii="宋体" w:hAnsi="宋体" w:eastAsia="宋体" w:cs="宋体"/>
                <w:i w:val="0"/>
                <w:color w:val="000000"/>
                <w:spacing w:val="0"/>
                <w:w w:val="100"/>
                <w:kern w:val="0"/>
                <w:sz w:val="21"/>
                <w:szCs w:val="21"/>
                <w:highlight w:val="none"/>
                <w:u w:val="none"/>
                <w:lang w:val="en-US" w:eastAsia="zh" w:bidi="ar"/>
              </w:rPr>
              <w:t>2017年</w:t>
            </w:r>
            <w:r>
              <w:rPr>
                <w:rFonts w:hint="eastAsia" w:ascii="宋体" w:hAnsi="宋体" w:eastAsia="宋体" w:cs="宋体"/>
                <w:i w:val="0"/>
                <w:color w:val="000000"/>
                <w:spacing w:val="0"/>
                <w:w w:val="100"/>
                <w:kern w:val="0"/>
                <w:sz w:val="21"/>
                <w:szCs w:val="21"/>
                <w:highlight w:val="none"/>
                <w:u w:val="none"/>
                <w:lang w:val="en-US" w:eastAsia="zh-CN" w:bidi="ar"/>
              </w:rPr>
              <w:t>国家网信办令第1号</w:t>
            </w:r>
            <w:r>
              <w:rPr>
                <w:rFonts w:hint="eastAsia" w:ascii="宋体" w:hAnsi="宋体" w:eastAsia="宋体" w:cs="宋体"/>
                <w:i w:val="0"/>
                <w:color w:val="000000"/>
                <w:spacing w:val="0"/>
                <w:w w:val="100"/>
                <w:kern w:val="0"/>
                <w:sz w:val="21"/>
                <w:szCs w:val="21"/>
                <w:highlight w:val="none"/>
                <w:u w:val="none"/>
                <w:lang w:val="en-US" w:eastAsia="zh" w:bidi="ar"/>
              </w:rPr>
              <w:t>公布</w:t>
            </w:r>
            <w:r>
              <w:rPr>
                <w:rFonts w:hint="eastAsia" w:ascii="宋体" w:hAnsi="宋体" w:eastAsia="宋体" w:cs="宋体"/>
                <w:i w:val="0"/>
                <w:color w:val="000000"/>
                <w:spacing w:val="0"/>
                <w:w w:val="100"/>
                <w:kern w:val="0"/>
                <w:sz w:val="21"/>
                <w:szCs w:val="21"/>
                <w:highlight w:val="none"/>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04"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80</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内蒙古自治区互联网信息办公室</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人脸识别技术应用备案</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highlight w:val="none"/>
                <w:u w:val="none"/>
              </w:rPr>
            </w:pPr>
            <w:r>
              <w:rPr>
                <w:rFonts w:hint="eastAsia" w:ascii="宋体" w:hAnsi="宋体" w:eastAsia="宋体" w:cs="宋体"/>
                <w:i w:val="0"/>
                <w:color w:val="000000"/>
                <w:spacing w:val="0"/>
                <w:w w:val="100"/>
                <w:kern w:val="0"/>
                <w:sz w:val="21"/>
                <w:szCs w:val="21"/>
                <w:highlight w:val="none"/>
                <w:u w:val="none"/>
                <w:lang w:val="en-US" w:eastAsia="zh-CN" w:bidi="ar"/>
              </w:rPr>
              <w:t>【部门规章】《人脸识别技术应用安全管理办法》（</w:t>
            </w:r>
            <w:r>
              <w:rPr>
                <w:rFonts w:hint="eastAsia" w:ascii="宋体" w:hAnsi="宋体" w:eastAsia="宋体" w:cs="宋体"/>
                <w:i w:val="0"/>
                <w:color w:val="000000"/>
                <w:spacing w:val="0"/>
                <w:w w:val="100"/>
                <w:kern w:val="0"/>
                <w:sz w:val="21"/>
                <w:szCs w:val="21"/>
                <w:highlight w:val="none"/>
                <w:u w:val="none"/>
                <w:lang w:val="en-US" w:eastAsia="zh" w:bidi="ar"/>
              </w:rPr>
              <w:t>2025年</w:t>
            </w:r>
            <w:r>
              <w:rPr>
                <w:rFonts w:hint="eastAsia" w:ascii="宋体" w:hAnsi="宋体" w:eastAsia="宋体" w:cs="宋体"/>
                <w:i w:val="0"/>
                <w:color w:val="000000"/>
                <w:spacing w:val="0"/>
                <w:w w:val="100"/>
                <w:kern w:val="0"/>
                <w:sz w:val="21"/>
                <w:szCs w:val="21"/>
                <w:highlight w:val="none"/>
                <w:u w:val="none"/>
                <w:lang w:val="en-US" w:eastAsia="zh-CN" w:bidi="ar"/>
              </w:rPr>
              <w:t>国家互联网信息办公室  中华人民共和国公安部令第19号</w:t>
            </w:r>
            <w:r>
              <w:rPr>
                <w:rFonts w:hint="eastAsia" w:ascii="宋体" w:hAnsi="宋体" w:eastAsia="宋体" w:cs="宋体"/>
                <w:i w:val="0"/>
                <w:color w:val="000000"/>
                <w:spacing w:val="0"/>
                <w:w w:val="100"/>
                <w:kern w:val="0"/>
                <w:sz w:val="21"/>
                <w:szCs w:val="21"/>
                <w:highlight w:val="none"/>
                <w:u w:val="none"/>
                <w:lang w:val="en-US" w:eastAsia="zh" w:bidi="ar"/>
              </w:rPr>
              <w:t>公布</w:t>
            </w:r>
            <w:r>
              <w:rPr>
                <w:rFonts w:hint="eastAsia" w:ascii="宋体" w:hAnsi="宋体" w:eastAsia="宋体" w:cs="宋体"/>
                <w:i w:val="0"/>
                <w:color w:val="000000"/>
                <w:spacing w:val="0"/>
                <w:w w:val="100"/>
                <w:kern w:val="0"/>
                <w:sz w:val="21"/>
                <w:szCs w:val="21"/>
                <w:highlight w:val="none"/>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91"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81</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内蒙古自治区互联网信息办公室</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对互联网新闻信息服务的行政检查</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highlight w:val="none"/>
                <w:u w:val="none"/>
              </w:rPr>
            </w:pPr>
            <w:r>
              <w:rPr>
                <w:rFonts w:hint="eastAsia" w:ascii="宋体" w:hAnsi="宋体" w:eastAsia="宋体" w:cs="宋体"/>
                <w:i w:val="0"/>
                <w:color w:val="000000"/>
                <w:spacing w:val="0"/>
                <w:w w:val="100"/>
                <w:kern w:val="0"/>
                <w:sz w:val="21"/>
                <w:szCs w:val="21"/>
                <w:highlight w:val="none"/>
                <w:u w:val="none"/>
                <w:lang w:val="en-US" w:eastAsia="zh-CN" w:bidi="ar"/>
              </w:rPr>
              <w:t>【部门规章】《互联网新闻信息服务管理规定》（</w:t>
            </w:r>
            <w:r>
              <w:rPr>
                <w:rFonts w:hint="eastAsia" w:ascii="宋体" w:hAnsi="宋体" w:eastAsia="宋体" w:cs="宋体"/>
                <w:i w:val="0"/>
                <w:color w:val="000000"/>
                <w:spacing w:val="0"/>
                <w:w w:val="100"/>
                <w:kern w:val="0"/>
                <w:sz w:val="21"/>
                <w:szCs w:val="21"/>
                <w:highlight w:val="none"/>
                <w:u w:val="none"/>
                <w:lang w:val="en-US" w:eastAsia="zh" w:bidi="ar"/>
              </w:rPr>
              <w:t>2017年</w:t>
            </w:r>
            <w:r>
              <w:rPr>
                <w:rFonts w:hint="eastAsia" w:ascii="宋体" w:hAnsi="宋体" w:eastAsia="宋体" w:cs="宋体"/>
                <w:i w:val="0"/>
                <w:color w:val="000000"/>
                <w:spacing w:val="0"/>
                <w:w w:val="100"/>
                <w:kern w:val="0"/>
                <w:sz w:val="21"/>
                <w:szCs w:val="21"/>
                <w:highlight w:val="none"/>
                <w:u w:val="none"/>
                <w:lang w:val="en-US" w:eastAsia="zh-CN" w:bidi="ar"/>
              </w:rPr>
              <w:t>国家网信办令第1号</w:t>
            </w:r>
            <w:r>
              <w:rPr>
                <w:rFonts w:hint="eastAsia" w:ascii="宋体" w:hAnsi="宋体" w:eastAsia="宋体" w:cs="宋体"/>
                <w:i w:val="0"/>
                <w:color w:val="000000"/>
                <w:spacing w:val="0"/>
                <w:w w:val="100"/>
                <w:kern w:val="0"/>
                <w:sz w:val="21"/>
                <w:szCs w:val="21"/>
                <w:highlight w:val="none"/>
                <w:u w:val="none"/>
                <w:lang w:val="en-US" w:eastAsia="zh" w:bidi="ar"/>
              </w:rPr>
              <w:t>公布</w:t>
            </w:r>
            <w:r>
              <w:rPr>
                <w:rFonts w:hint="eastAsia" w:ascii="宋体" w:hAnsi="宋体" w:eastAsia="宋体" w:cs="宋体"/>
                <w:i w:val="0"/>
                <w:color w:val="000000"/>
                <w:spacing w:val="0"/>
                <w:w w:val="100"/>
                <w:kern w:val="0"/>
                <w:sz w:val="21"/>
                <w:szCs w:val="21"/>
                <w:highlight w:val="none"/>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91"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82</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内蒙古自治区互联网信息办公室</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对区块链信息服务提供者备案的行政检查</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highlight w:val="none"/>
                <w:u w:val="none"/>
              </w:rPr>
            </w:pPr>
            <w:r>
              <w:rPr>
                <w:rFonts w:hint="eastAsia" w:ascii="宋体" w:hAnsi="宋体" w:eastAsia="宋体" w:cs="宋体"/>
                <w:i w:val="0"/>
                <w:color w:val="000000"/>
                <w:spacing w:val="0"/>
                <w:w w:val="100"/>
                <w:kern w:val="0"/>
                <w:sz w:val="21"/>
                <w:szCs w:val="21"/>
                <w:highlight w:val="none"/>
                <w:u w:val="none"/>
                <w:lang w:val="en-US" w:eastAsia="zh-CN" w:bidi="ar"/>
              </w:rPr>
              <w:t>【部门规章】《区块链信息服务管理规定》（</w:t>
            </w:r>
            <w:r>
              <w:rPr>
                <w:rFonts w:hint="eastAsia" w:ascii="宋体" w:hAnsi="宋体" w:eastAsia="宋体" w:cs="宋体"/>
                <w:i w:val="0"/>
                <w:color w:val="000000"/>
                <w:spacing w:val="0"/>
                <w:w w:val="100"/>
                <w:kern w:val="0"/>
                <w:sz w:val="21"/>
                <w:szCs w:val="21"/>
                <w:highlight w:val="none"/>
                <w:u w:val="none"/>
                <w:lang w:val="en-US" w:eastAsia="zh" w:bidi="ar"/>
              </w:rPr>
              <w:t>2019年</w:t>
            </w:r>
            <w:r>
              <w:rPr>
                <w:rFonts w:hint="eastAsia" w:ascii="宋体" w:hAnsi="宋体" w:eastAsia="宋体" w:cs="宋体"/>
                <w:i w:val="0"/>
                <w:color w:val="000000"/>
                <w:spacing w:val="0"/>
                <w:w w:val="100"/>
                <w:kern w:val="0"/>
                <w:sz w:val="21"/>
                <w:szCs w:val="21"/>
                <w:highlight w:val="none"/>
                <w:u w:val="none"/>
                <w:lang w:val="en-US" w:eastAsia="zh-CN" w:bidi="ar"/>
              </w:rPr>
              <w:t>国家互联网信息办公室令第3号</w:t>
            </w:r>
            <w:r>
              <w:rPr>
                <w:rFonts w:hint="eastAsia" w:ascii="宋体" w:hAnsi="宋体" w:eastAsia="宋体" w:cs="宋体"/>
                <w:i w:val="0"/>
                <w:color w:val="000000"/>
                <w:spacing w:val="0"/>
                <w:w w:val="100"/>
                <w:kern w:val="0"/>
                <w:sz w:val="21"/>
                <w:szCs w:val="21"/>
                <w:highlight w:val="none"/>
                <w:u w:val="none"/>
                <w:lang w:val="en-US" w:eastAsia="zh" w:bidi="ar"/>
              </w:rPr>
              <w:t>公布</w:t>
            </w:r>
            <w:r>
              <w:rPr>
                <w:rFonts w:hint="eastAsia" w:ascii="宋体" w:hAnsi="宋体" w:eastAsia="宋体" w:cs="宋体"/>
                <w:i w:val="0"/>
                <w:color w:val="000000"/>
                <w:spacing w:val="0"/>
                <w:w w:val="100"/>
                <w:kern w:val="0"/>
                <w:sz w:val="21"/>
                <w:szCs w:val="21"/>
                <w:highlight w:val="none"/>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91"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83</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内蒙古自治区互联网信息办公室</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对区块链信息服务的行政检查</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highlight w:val="none"/>
                <w:u w:val="none"/>
              </w:rPr>
            </w:pPr>
            <w:r>
              <w:rPr>
                <w:rFonts w:hint="eastAsia" w:ascii="宋体" w:hAnsi="宋体" w:eastAsia="宋体" w:cs="宋体"/>
                <w:i w:val="0"/>
                <w:color w:val="000000"/>
                <w:spacing w:val="0"/>
                <w:w w:val="100"/>
                <w:kern w:val="0"/>
                <w:sz w:val="21"/>
                <w:szCs w:val="21"/>
                <w:highlight w:val="none"/>
                <w:u w:val="none"/>
                <w:lang w:val="en-US" w:eastAsia="zh-CN" w:bidi="ar"/>
              </w:rPr>
              <w:t>【部门规章】《区块链信息服务管理规定》（</w:t>
            </w:r>
            <w:r>
              <w:rPr>
                <w:rFonts w:hint="eastAsia" w:ascii="宋体" w:hAnsi="宋体" w:eastAsia="宋体" w:cs="宋体"/>
                <w:i w:val="0"/>
                <w:color w:val="000000"/>
                <w:spacing w:val="0"/>
                <w:w w:val="100"/>
                <w:kern w:val="0"/>
                <w:sz w:val="21"/>
                <w:szCs w:val="21"/>
                <w:highlight w:val="none"/>
                <w:u w:val="none"/>
                <w:lang w:val="en-US" w:eastAsia="zh" w:bidi="ar"/>
              </w:rPr>
              <w:t>2019年</w:t>
            </w:r>
            <w:r>
              <w:rPr>
                <w:rFonts w:hint="eastAsia" w:ascii="宋体" w:hAnsi="宋体" w:eastAsia="宋体" w:cs="宋体"/>
                <w:i w:val="0"/>
                <w:color w:val="000000"/>
                <w:spacing w:val="0"/>
                <w:w w:val="100"/>
                <w:kern w:val="0"/>
                <w:sz w:val="21"/>
                <w:szCs w:val="21"/>
                <w:highlight w:val="none"/>
                <w:u w:val="none"/>
                <w:lang w:val="en-US" w:eastAsia="zh-CN" w:bidi="ar"/>
              </w:rPr>
              <w:t>国家互联网信息办公室令第3号</w:t>
            </w:r>
            <w:r>
              <w:rPr>
                <w:rFonts w:hint="eastAsia" w:ascii="宋体" w:hAnsi="宋体" w:eastAsia="宋体" w:cs="宋体"/>
                <w:i w:val="0"/>
                <w:color w:val="000000"/>
                <w:spacing w:val="0"/>
                <w:w w:val="100"/>
                <w:kern w:val="0"/>
                <w:sz w:val="21"/>
                <w:szCs w:val="21"/>
                <w:highlight w:val="none"/>
                <w:u w:val="none"/>
                <w:lang w:val="en-US" w:eastAsia="zh" w:bidi="ar"/>
              </w:rPr>
              <w:t>公布</w:t>
            </w:r>
            <w:r>
              <w:rPr>
                <w:rFonts w:hint="eastAsia" w:ascii="宋体" w:hAnsi="宋体" w:eastAsia="宋体" w:cs="宋体"/>
                <w:i w:val="0"/>
                <w:color w:val="000000"/>
                <w:spacing w:val="0"/>
                <w:w w:val="100"/>
                <w:kern w:val="0"/>
                <w:sz w:val="21"/>
                <w:szCs w:val="21"/>
                <w:highlight w:val="none"/>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91"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84</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内蒙古自治区互联网信息办公室</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对网络信息安全的行政检查</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【法律】《中华人民共和国网络安全法》（2016年11月7日第十二届全国人民代表大会常务委员会第二十四次会议通过）</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91"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85</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内蒙古自治区互联网信息办公室</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对个人信息处理者应用人脸识别技术处理个人信息活动的行政检查</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highlight w:val="none"/>
                <w:u w:val="none"/>
              </w:rPr>
            </w:pPr>
            <w:r>
              <w:rPr>
                <w:rFonts w:hint="eastAsia" w:ascii="宋体" w:hAnsi="宋体" w:eastAsia="宋体" w:cs="宋体"/>
                <w:i w:val="0"/>
                <w:color w:val="000000"/>
                <w:spacing w:val="0"/>
                <w:w w:val="100"/>
                <w:kern w:val="0"/>
                <w:sz w:val="21"/>
                <w:szCs w:val="21"/>
                <w:highlight w:val="none"/>
                <w:u w:val="none"/>
                <w:lang w:val="en-US" w:eastAsia="zh-CN" w:bidi="ar"/>
              </w:rPr>
              <w:t>【部门规章】《人脸识别技术应用管理办法》（</w:t>
            </w:r>
            <w:r>
              <w:rPr>
                <w:rFonts w:hint="eastAsia" w:ascii="宋体" w:hAnsi="宋体" w:eastAsia="宋体" w:cs="宋体"/>
                <w:i w:val="0"/>
                <w:color w:val="000000"/>
                <w:spacing w:val="0"/>
                <w:w w:val="100"/>
                <w:kern w:val="0"/>
                <w:sz w:val="21"/>
                <w:szCs w:val="21"/>
                <w:highlight w:val="none"/>
                <w:u w:val="none"/>
                <w:lang w:val="en-US" w:eastAsia="zh" w:bidi="ar"/>
              </w:rPr>
              <w:t>2025年</w:t>
            </w:r>
            <w:r>
              <w:rPr>
                <w:rFonts w:hint="eastAsia" w:ascii="宋体" w:hAnsi="宋体" w:eastAsia="宋体" w:cs="宋体"/>
                <w:i w:val="0"/>
                <w:color w:val="000000"/>
                <w:spacing w:val="0"/>
                <w:w w:val="100"/>
                <w:kern w:val="0"/>
                <w:sz w:val="21"/>
                <w:szCs w:val="21"/>
                <w:highlight w:val="none"/>
                <w:u w:val="none"/>
                <w:lang w:val="en-US" w:eastAsia="zh-CN" w:bidi="ar"/>
              </w:rPr>
              <w:t>国</w:t>
            </w:r>
            <w:r>
              <w:rPr>
                <w:rFonts w:hint="eastAsia" w:ascii="宋体" w:hAnsi="宋体" w:eastAsia="宋体" w:cs="宋体"/>
                <w:i w:val="0"/>
                <w:color w:val="000000"/>
                <w:spacing w:val="-6"/>
                <w:w w:val="100"/>
                <w:kern w:val="0"/>
                <w:sz w:val="21"/>
                <w:szCs w:val="21"/>
                <w:u w:val="none"/>
                <w:lang w:val="en-US" w:eastAsia="zh-CN" w:bidi="ar"/>
              </w:rPr>
              <w:t>家互联网信息办公室  中华人民共和国公安部令第19号</w:t>
            </w:r>
            <w:r>
              <w:rPr>
                <w:rFonts w:hint="eastAsia" w:ascii="宋体" w:hAnsi="宋体" w:eastAsia="宋体" w:cs="宋体"/>
                <w:i w:val="0"/>
                <w:color w:val="000000"/>
                <w:spacing w:val="-6"/>
                <w:w w:val="100"/>
                <w:kern w:val="0"/>
                <w:sz w:val="21"/>
                <w:szCs w:val="21"/>
                <w:u w:val="none"/>
                <w:lang w:val="en-US" w:eastAsia="zh" w:bidi="ar"/>
              </w:rPr>
              <w:t>公布</w:t>
            </w:r>
            <w:r>
              <w:rPr>
                <w:rFonts w:hint="eastAsia" w:ascii="宋体" w:hAnsi="宋体" w:eastAsia="宋体" w:cs="宋体"/>
                <w:i w:val="0"/>
                <w:color w:val="000000"/>
                <w:spacing w:val="-6"/>
                <w:w w:val="100"/>
                <w:kern w:val="0"/>
                <w:sz w:val="21"/>
                <w:szCs w:val="21"/>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91"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86</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内蒙古自治区互联网信息办公室</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对未经许可或超越许可范围开展互联网新闻信息服务活动的行政处罚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【部门规章】《互联网新闻信息服务管理规定》（</w:t>
            </w:r>
            <w:r>
              <w:rPr>
                <w:rFonts w:hint="eastAsia" w:ascii="宋体" w:hAnsi="宋体" w:eastAsia="宋体" w:cs="宋体"/>
                <w:i w:val="0"/>
                <w:color w:val="000000"/>
                <w:spacing w:val="0"/>
                <w:w w:val="100"/>
                <w:kern w:val="0"/>
                <w:sz w:val="21"/>
                <w:szCs w:val="21"/>
                <w:highlight w:val="none"/>
                <w:u w:val="none"/>
                <w:lang w:val="en-US" w:eastAsia="zh" w:bidi="ar"/>
              </w:rPr>
              <w:t>2017年</w:t>
            </w:r>
            <w:r>
              <w:rPr>
                <w:rFonts w:hint="eastAsia" w:ascii="宋体" w:hAnsi="宋体" w:eastAsia="宋体" w:cs="宋体"/>
                <w:i w:val="0"/>
                <w:color w:val="000000"/>
                <w:spacing w:val="0"/>
                <w:w w:val="100"/>
                <w:kern w:val="0"/>
                <w:sz w:val="21"/>
                <w:szCs w:val="21"/>
                <w:highlight w:val="none"/>
                <w:u w:val="none"/>
                <w:lang w:val="en-US" w:eastAsia="zh-CN" w:bidi="ar"/>
              </w:rPr>
              <w:t>国家网信办令第1号</w:t>
            </w:r>
            <w:r>
              <w:rPr>
                <w:rFonts w:hint="eastAsia" w:ascii="宋体" w:hAnsi="宋体" w:eastAsia="宋体" w:cs="宋体"/>
                <w:i w:val="0"/>
                <w:color w:val="000000"/>
                <w:spacing w:val="0"/>
                <w:w w:val="100"/>
                <w:kern w:val="0"/>
                <w:sz w:val="21"/>
                <w:szCs w:val="21"/>
                <w:highlight w:val="none"/>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87</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内蒙古自治区互联网信息办公室</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反安全评估、非公资本、总编辑及从业人员、管理制度和技术保障措施建设、传播平台、谋取不正当利益、账号管理、转载管理、违法信息处置、账号管理、重大事项变更、许可明示、举报管理等违法提供互联网新闻信息服务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【部门规章】《互联网新闻信息服务管理规定》（</w:t>
            </w:r>
            <w:r>
              <w:rPr>
                <w:rFonts w:hint="eastAsia" w:ascii="宋体" w:hAnsi="宋体" w:eastAsia="宋体" w:cs="宋体"/>
                <w:i w:val="0"/>
                <w:color w:val="000000"/>
                <w:spacing w:val="0"/>
                <w:w w:val="100"/>
                <w:kern w:val="0"/>
                <w:sz w:val="21"/>
                <w:szCs w:val="21"/>
                <w:highlight w:val="none"/>
                <w:u w:val="none"/>
                <w:lang w:val="en-US" w:eastAsia="zh" w:bidi="ar"/>
              </w:rPr>
              <w:t>2017年</w:t>
            </w:r>
            <w:r>
              <w:rPr>
                <w:rFonts w:hint="eastAsia" w:ascii="宋体" w:hAnsi="宋体" w:eastAsia="宋体" w:cs="宋体"/>
                <w:i w:val="0"/>
                <w:color w:val="000000"/>
                <w:spacing w:val="0"/>
                <w:w w:val="100"/>
                <w:kern w:val="0"/>
                <w:sz w:val="21"/>
                <w:szCs w:val="21"/>
                <w:highlight w:val="none"/>
                <w:u w:val="none"/>
                <w:lang w:val="en-US" w:eastAsia="zh-CN" w:bidi="ar"/>
              </w:rPr>
              <w:t>国家网信办令第1号</w:t>
            </w:r>
            <w:r>
              <w:rPr>
                <w:rFonts w:hint="eastAsia" w:ascii="宋体" w:hAnsi="宋体" w:eastAsia="宋体" w:cs="宋体"/>
                <w:i w:val="0"/>
                <w:color w:val="000000"/>
                <w:spacing w:val="0"/>
                <w:w w:val="100"/>
                <w:kern w:val="0"/>
                <w:sz w:val="21"/>
                <w:szCs w:val="21"/>
                <w:highlight w:val="none"/>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89"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88</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内蒙古自治区互联网信息办公室</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对提供违法违规互联网信息内容的行政处罚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【部门规章】《互联网新闻信息服务管理规定》（</w:t>
            </w:r>
            <w:r>
              <w:rPr>
                <w:rFonts w:hint="eastAsia" w:ascii="宋体" w:hAnsi="宋体" w:eastAsia="宋体" w:cs="宋体"/>
                <w:i w:val="0"/>
                <w:color w:val="000000"/>
                <w:spacing w:val="0"/>
                <w:w w:val="100"/>
                <w:kern w:val="0"/>
                <w:sz w:val="21"/>
                <w:szCs w:val="21"/>
                <w:highlight w:val="none"/>
                <w:u w:val="none"/>
                <w:lang w:val="en-US" w:eastAsia="zh" w:bidi="ar"/>
              </w:rPr>
              <w:t>2017年</w:t>
            </w:r>
            <w:r>
              <w:rPr>
                <w:rFonts w:hint="eastAsia" w:ascii="宋体" w:hAnsi="宋体" w:eastAsia="宋体" w:cs="宋体"/>
                <w:i w:val="0"/>
                <w:color w:val="000000"/>
                <w:spacing w:val="0"/>
                <w:w w:val="100"/>
                <w:kern w:val="0"/>
                <w:sz w:val="21"/>
                <w:szCs w:val="21"/>
                <w:highlight w:val="none"/>
                <w:u w:val="none"/>
                <w:lang w:val="en-US" w:eastAsia="zh-CN" w:bidi="ar"/>
              </w:rPr>
              <w:t>国家网信办令第1号</w:t>
            </w:r>
            <w:r>
              <w:rPr>
                <w:rFonts w:hint="eastAsia" w:ascii="宋体" w:hAnsi="宋体" w:eastAsia="宋体" w:cs="宋体"/>
                <w:i w:val="0"/>
                <w:color w:val="000000"/>
                <w:spacing w:val="0"/>
                <w:w w:val="100"/>
                <w:kern w:val="0"/>
                <w:sz w:val="21"/>
                <w:szCs w:val="21"/>
                <w:highlight w:val="none"/>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89</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内蒙古自治区互联网信息办公室</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对拒不配合执法工作的行政处罚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【部门规章】《互联网新闻信息服务管理规定》（</w:t>
            </w:r>
            <w:r>
              <w:rPr>
                <w:rFonts w:hint="eastAsia" w:ascii="宋体" w:hAnsi="宋体" w:eastAsia="宋体" w:cs="宋体"/>
                <w:i w:val="0"/>
                <w:color w:val="000000"/>
                <w:spacing w:val="0"/>
                <w:w w:val="100"/>
                <w:kern w:val="0"/>
                <w:sz w:val="21"/>
                <w:szCs w:val="21"/>
                <w:highlight w:val="none"/>
                <w:u w:val="none"/>
                <w:lang w:val="en-US" w:eastAsia="zh" w:bidi="ar"/>
              </w:rPr>
              <w:t>2017年</w:t>
            </w:r>
            <w:r>
              <w:rPr>
                <w:rFonts w:hint="eastAsia" w:ascii="宋体" w:hAnsi="宋体" w:eastAsia="宋体" w:cs="宋体"/>
                <w:i w:val="0"/>
                <w:color w:val="000000"/>
                <w:spacing w:val="0"/>
                <w:w w:val="100"/>
                <w:kern w:val="0"/>
                <w:sz w:val="21"/>
                <w:szCs w:val="21"/>
                <w:highlight w:val="none"/>
                <w:u w:val="none"/>
                <w:lang w:val="en-US" w:eastAsia="zh-CN" w:bidi="ar"/>
              </w:rPr>
              <w:t>国家网信办令第1号</w:t>
            </w:r>
            <w:r>
              <w:rPr>
                <w:rFonts w:hint="eastAsia" w:ascii="宋体" w:hAnsi="宋体" w:eastAsia="宋体" w:cs="宋体"/>
                <w:i w:val="0"/>
                <w:color w:val="000000"/>
                <w:spacing w:val="0"/>
                <w:w w:val="100"/>
                <w:kern w:val="0"/>
                <w:sz w:val="21"/>
                <w:szCs w:val="21"/>
                <w:highlight w:val="none"/>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90</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内蒙古自治区互联网信息办公室</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对互联网新闻信息服务提供者许可条件的行政处罚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highlight w:val="none"/>
                <w:u w:val="none"/>
              </w:rPr>
            </w:pPr>
            <w:r>
              <w:rPr>
                <w:rFonts w:hint="eastAsia" w:ascii="宋体" w:hAnsi="宋体" w:eastAsia="宋体" w:cs="宋体"/>
                <w:i w:val="0"/>
                <w:color w:val="000000"/>
                <w:spacing w:val="0"/>
                <w:w w:val="100"/>
                <w:kern w:val="0"/>
                <w:sz w:val="21"/>
                <w:szCs w:val="21"/>
                <w:highlight w:val="none"/>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highlight w:val="none"/>
                <w:u w:val="none"/>
              </w:rPr>
            </w:pPr>
            <w:r>
              <w:rPr>
                <w:rFonts w:hint="eastAsia" w:ascii="宋体" w:hAnsi="宋体" w:eastAsia="宋体" w:cs="宋体"/>
                <w:i w:val="0"/>
                <w:color w:val="000000"/>
                <w:spacing w:val="0"/>
                <w:w w:val="100"/>
                <w:kern w:val="0"/>
                <w:sz w:val="21"/>
                <w:szCs w:val="21"/>
                <w:highlight w:val="none"/>
                <w:u w:val="none"/>
                <w:lang w:val="en-US" w:eastAsia="zh-CN" w:bidi="ar"/>
              </w:rPr>
              <w:t>【行政法规】《互联网信息服务管理办法》（2000年国务院令第292号公布</w:t>
            </w:r>
            <w:r>
              <w:rPr>
                <w:rFonts w:hint="eastAsia" w:ascii="宋体" w:hAnsi="宋体" w:eastAsia="宋体" w:cs="宋体"/>
                <w:i w:val="0"/>
                <w:color w:val="000000"/>
                <w:spacing w:val="0"/>
                <w:w w:val="100"/>
                <w:kern w:val="0"/>
                <w:sz w:val="21"/>
                <w:szCs w:val="21"/>
                <w:highlight w:val="none"/>
                <w:u w:val="none"/>
                <w:lang w:val="en-US" w:eastAsia="zh" w:bidi="ar"/>
              </w:rPr>
              <w:t>，</w:t>
            </w:r>
            <w:r>
              <w:rPr>
                <w:rFonts w:hint="eastAsia" w:ascii="宋体" w:hAnsi="宋体" w:eastAsia="宋体" w:cs="宋体"/>
                <w:i w:val="0"/>
                <w:color w:val="000000"/>
                <w:spacing w:val="0"/>
                <w:w w:val="100"/>
                <w:kern w:val="0"/>
                <w:sz w:val="21"/>
                <w:szCs w:val="21"/>
                <w:highlight w:val="none"/>
                <w:u w:val="none"/>
                <w:lang w:val="en-US" w:eastAsia="zh-CN" w:bidi="ar"/>
              </w:rPr>
              <w:t>2011年修订）</w:t>
            </w:r>
            <w:r>
              <w:rPr>
                <w:rFonts w:hint="eastAsia" w:ascii="宋体" w:hAnsi="宋体" w:eastAsia="宋体" w:cs="宋体"/>
                <w:i w:val="0"/>
                <w:color w:val="000000"/>
                <w:spacing w:val="0"/>
                <w:w w:val="100"/>
                <w:kern w:val="0"/>
                <w:sz w:val="21"/>
                <w:szCs w:val="21"/>
                <w:highlight w:val="none"/>
                <w:u w:val="none"/>
                <w:lang w:val="en-US" w:eastAsia="zh-CN" w:bidi="ar"/>
              </w:rPr>
              <w:br w:type="textWrapping"/>
            </w:r>
            <w:r>
              <w:rPr>
                <w:rFonts w:hint="eastAsia" w:ascii="宋体" w:hAnsi="宋体" w:eastAsia="宋体" w:cs="宋体"/>
                <w:i w:val="0"/>
                <w:color w:val="000000"/>
                <w:spacing w:val="0"/>
                <w:w w:val="100"/>
                <w:kern w:val="0"/>
                <w:sz w:val="21"/>
                <w:szCs w:val="21"/>
                <w:highlight w:val="none"/>
                <w:u w:val="none"/>
                <w:lang w:val="en-US" w:eastAsia="zh-CN" w:bidi="ar"/>
              </w:rPr>
              <w:t>【部门规章】《互联网新闻信息服务管理规定》（</w:t>
            </w:r>
            <w:r>
              <w:rPr>
                <w:rFonts w:hint="eastAsia" w:ascii="宋体" w:hAnsi="宋体" w:eastAsia="宋体" w:cs="宋体"/>
                <w:i w:val="0"/>
                <w:color w:val="000000"/>
                <w:spacing w:val="0"/>
                <w:w w:val="100"/>
                <w:kern w:val="0"/>
                <w:sz w:val="21"/>
                <w:szCs w:val="21"/>
                <w:highlight w:val="none"/>
                <w:u w:val="none"/>
                <w:lang w:val="en-US" w:eastAsia="zh" w:bidi="ar"/>
              </w:rPr>
              <w:t>2017年</w:t>
            </w:r>
            <w:r>
              <w:rPr>
                <w:rFonts w:hint="eastAsia" w:ascii="宋体" w:hAnsi="宋体" w:eastAsia="宋体" w:cs="宋体"/>
                <w:i w:val="0"/>
                <w:color w:val="000000"/>
                <w:spacing w:val="0"/>
                <w:w w:val="100"/>
                <w:kern w:val="0"/>
                <w:sz w:val="21"/>
                <w:szCs w:val="21"/>
                <w:highlight w:val="none"/>
                <w:u w:val="none"/>
                <w:lang w:val="en-US" w:eastAsia="zh-CN" w:bidi="ar"/>
              </w:rPr>
              <w:t>国家互联网信息办公室令第1号</w:t>
            </w:r>
            <w:r>
              <w:rPr>
                <w:rFonts w:hint="eastAsia" w:ascii="宋体" w:hAnsi="宋体" w:eastAsia="宋体" w:cs="宋体"/>
                <w:i w:val="0"/>
                <w:color w:val="000000"/>
                <w:spacing w:val="0"/>
                <w:w w:val="100"/>
                <w:kern w:val="0"/>
                <w:sz w:val="21"/>
                <w:szCs w:val="21"/>
                <w:highlight w:val="none"/>
                <w:u w:val="none"/>
                <w:lang w:val="en-US" w:eastAsia="zh" w:bidi="ar"/>
              </w:rPr>
              <w:t>公布</w:t>
            </w:r>
            <w:r>
              <w:rPr>
                <w:rFonts w:hint="eastAsia" w:ascii="宋体" w:hAnsi="宋体" w:eastAsia="宋体" w:cs="宋体"/>
                <w:i w:val="0"/>
                <w:color w:val="000000"/>
                <w:spacing w:val="0"/>
                <w:w w:val="100"/>
                <w:kern w:val="0"/>
                <w:sz w:val="21"/>
                <w:szCs w:val="21"/>
                <w:highlight w:val="none"/>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164"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91</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内蒙古自治区互联网信息办公室</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区块链信息服务提供者未按要求落实信息内容安全管理责任、具备与其服务相适应的技术条件、开展安全评估及整改、履行变更服务项目手续等事项、对信息安全隐患进行整改、记录备份日志等内容、配合监督检查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【部门规章】《区块链信息服务管理规定》（</w:t>
            </w:r>
            <w:r>
              <w:rPr>
                <w:rFonts w:hint="eastAsia" w:ascii="宋体" w:hAnsi="宋体" w:eastAsia="宋体" w:cs="宋体"/>
                <w:i w:val="0"/>
                <w:color w:val="000000"/>
                <w:spacing w:val="0"/>
                <w:w w:val="100"/>
                <w:kern w:val="0"/>
                <w:sz w:val="21"/>
                <w:szCs w:val="21"/>
                <w:highlight w:val="none"/>
                <w:u w:val="none"/>
                <w:lang w:val="en-US" w:eastAsia="zh" w:bidi="ar"/>
              </w:rPr>
              <w:t>2019年</w:t>
            </w:r>
            <w:r>
              <w:rPr>
                <w:rFonts w:hint="eastAsia" w:ascii="宋体" w:hAnsi="宋体" w:eastAsia="宋体" w:cs="宋体"/>
                <w:i w:val="0"/>
                <w:color w:val="000000"/>
                <w:spacing w:val="0"/>
                <w:w w:val="100"/>
                <w:kern w:val="0"/>
                <w:sz w:val="21"/>
                <w:szCs w:val="21"/>
                <w:highlight w:val="none"/>
                <w:u w:val="none"/>
                <w:lang w:val="en-US" w:eastAsia="zh-CN" w:bidi="ar"/>
              </w:rPr>
              <w:t>国家互联网信息办公室令第3号</w:t>
            </w:r>
            <w:r>
              <w:rPr>
                <w:rFonts w:hint="eastAsia" w:ascii="宋体" w:hAnsi="宋体" w:eastAsia="宋体" w:cs="宋体"/>
                <w:i w:val="0"/>
                <w:color w:val="000000"/>
                <w:spacing w:val="0"/>
                <w:w w:val="100"/>
                <w:kern w:val="0"/>
                <w:sz w:val="21"/>
                <w:szCs w:val="21"/>
                <w:highlight w:val="none"/>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48"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92</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内蒙古自治区互联网信息办公室</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对区块链信息服务提供者未按要求对区块链信息服务使用者进行管理的行政处罚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【部门规章】《区块链信息服务管理规定》（</w:t>
            </w:r>
            <w:r>
              <w:rPr>
                <w:rFonts w:hint="eastAsia" w:ascii="宋体" w:hAnsi="宋体" w:eastAsia="宋体" w:cs="宋体"/>
                <w:i w:val="0"/>
                <w:color w:val="000000"/>
                <w:spacing w:val="0"/>
                <w:w w:val="100"/>
                <w:kern w:val="0"/>
                <w:sz w:val="21"/>
                <w:szCs w:val="21"/>
                <w:highlight w:val="none"/>
                <w:u w:val="none"/>
                <w:lang w:val="en-US" w:eastAsia="zh" w:bidi="ar"/>
              </w:rPr>
              <w:t>2019年</w:t>
            </w:r>
            <w:r>
              <w:rPr>
                <w:rFonts w:hint="eastAsia" w:ascii="宋体" w:hAnsi="宋体" w:eastAsia="宋体" w:cs="宋体"/>
                <w:i w:val="0"/>
                <w:color w:val="000000"/>
                <w:spacing w:val="0"/>
                <w:w w:val="100"/>
                <w:kern w:val="0"/>
                <w:sz w:val="21"/>
                <w:szCs w:val="21"/>
                <w:highlight w:val="none"/>
                <w:u w:val="none"/>
                <w:lang w:val="en-US" w:eastAsia="zh-CN" w:bidi="ar"/>
              </w:rPr>
              <w:t>国家互联网信息办公室令第3号</w:t>
            </w:r>
            <w:r>
              <w:rPr>
                <w:rFonts w:hint="eastAsia" w:ascii="宋体" w:hAnsi="宋体" w:eastAsia="宋体" w:cs="宋体"/>
                <w:i w:val="0"/>
                <w:color w:val="000000"/>
                <w:spacing w:val="0"/>
                <w:w w:val="100"/>
                <w:kern w:val="0"/>
                <w:sz w:val="21"/>
                <w:szCs w:val="21"/>
                <w:highlight w:val="none"/>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93</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内蒙古自治区互联网信息办公室</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对区块链信息服务提供者未按要求使用区块链信息服务的行政处罚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【部门规章】《区块链信息服务管理规定》（</w:t>
            </w:r>
            <w:r>
              <w:rPr>
                <w:rFonts w:hint="eastAsia" w:ascii="宋体" w:hAnsi="宋体" w:eastAsia="宋体" w:cs="宋体"/>
                <w:i w:val="0"/>
                <w:color w:val="000000"/>
                <w:spacing w:val="0"/>
                <w:w w:val="100"/>
                <w:kern w:val="0"/>
                <w:sz w:val="21"/>
                <w:szCs w:val="21"/>
                <w:highlight w:val="none"/>
                <w:u w:val="none"/>
                <w:lang w:val="en-US" w:eastAsia="zh" w:bidi="ar"/>
              </w:rPr>
              <w:t>2019年</w:t>
            </w:r>
            <w:r>
              <w:rPr>
                <w:rFonts w:hint="eastAsia" w:ascii="宋体" w:hAnsi="宋体" w:eastAsia="宋体" w:cs="宋体"/>
                <w:i w:val="0"/>
                <w:color w:val="000000"/>
                <w:spacing w:val="0"/>
                <w:w w:val="100"/>
                <w:kern w:val="0"/>
                <w:sz w:val="21"/>
                <w:szCs w:val="21"/>
                <w:highlight w:val="none"/>
                <w:u w:val="none"/>
                <w:lang w:val="en-US" w:eastAsia="zh-CN" w:bidi="ar"/>
              </w:rPr>
              <w:t>国家互联网信息办公室令第3号</w:t>
            </w:r>
            <w:r>
              <w:rPr>
                <w:rFonts w:hint="eastAsia" w:ascii="宋体" w:hAnsi="宋体" w:eastAsia="宋体" w:cs="宋体"/>
                <w:i w:val="0"/>
                <w:color w:val="000000"/>
                <w:spacing w:val="0"/>
                <w:w w:val="100"/>
                <w:kern w:val="0"/>
                <w:sz w:val="21"/>
                <w:szCs w:val="21"/>
                <w:highlight w:val="none"/>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94</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内蒙古自治区互联网信息办公室</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对区块链信息服务使用者未按要求使用区块链信息服务的行政处罚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【部门规章】《区块链信息服务管理规定》（</w:t>
            </w:r>
            <w:r>
              <w:rPr>
                <w:rFonts w:hint="eastAsia" w:ascii="宋体" w:hAnsi="宋体" w:eastAsia="宋体" w:cs="宋体"/>
                <w:i w:val="0"/>
                <w:color w:val="000000"/>
                <w:spacing w:val="0"/>
                <w:w w:val="100"/>
                <w:kern w:val="0"/>
                <w:sz w:val="21"/>
                <w:szCs w:val="21"/>
                <w:highlight w:val="none"/>
                <w:u w:val="none"/>
                <w:lang w:val="en-US" w:eastAsia="zh" w:bidi="ar"/>
              </w:rPr>
              <w:t>2019年</w:t>
            </w:r>
            <w:r>
              <w:rPr>
                <w:rFonts w:hint="eastAsia" w:ascii="宋体" w:hAnsi="宋体" w:eastAsia="宋体" w:cs="宋体"/>
                <w:i w:val="0"/>
                <w:color w:val="000000"/>
                <w:spacing w:val="0"/>
                <w:w w:val="100"/>
                <w:kern w:val="0"/>
                <w:sz w:val="21"/>
                <w:szCs w:val="21"/>
                <w:highlight w:val="none"/>
                <w:u w:val="none"/>
                <w:lang w:val="en-US" w:eastAsia="zh-CN" w:bidi="ar"/>
              </w:rPr>
              <w:t>国家互联网信息办公室令第3号</w:t>
            </w:r>
            <w:r>
              <w:rPr>
                <w:rFonts w:hint="eastAsia" w:ascii="宋体" w:hAnsi="宋体" w:eastAsia="宋体" w:cs="宋体"/>
                <w:i w:val="0"/>
                <w:color w:val="000000"/>
                <w:spacing w:val="0"/>
                <w:w w:val="100"/>
                <w:kern w:val="0"/>
                <w:sz w:val="21"/>
                <w:szCs w:val="21"/>
                <w:highlight w:val="none"/>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95</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内蒙古自治区互联网信息办公室</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对区块链信息服务提供者未按要求履行备案手续或填报虚假备案信息的行政处罚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【部门规章】《区块链信息服务管理规定》（</w:t>
            </w:r>
            <w:r>
              <w:rPr>
                <w:rFonts w:hint="eastAsia" w:ascii="宋体" w:hAnsi="宋体" w:eastAsia="宋体" w:cs="宋体"/>
                <w:i w:val="0"/>
                <w:color w:val="000000"/>
                <w:spacing w:val="0"/>
                <w:w w:val="100"/>
                <w:kern w:val="0"/>
                <w:sz w:val="21"/>
                <w:szCs w:val="21"/>
                <w:highlight w:val="none"/>
                <w:u w:val="none"/>
                <w:lang w:val="en-US" w:eastAsia="zh" w:bidi="ar"/>
              </w:rPr>
              <w:t>2019年</w:t>
            </w:r>
            <w:r>
              <w:rPr>
                <w:rFonts w:hint="eastAsia" w:ascii="宋体" w:hAnsi="宋体" w:eastAsia="宋体" w:cs="宋体"/>
                <w:i w:val="0"/>
                <w:color w:val="000000"/>
                <w:spacing w:val="0"/>
                <w:w w:val="100"/>
                <w:kern w:val="0"/>
                <w:sz w:val="21"/>
                <w:szCs w:val="21"/>
                <w:highlight w:val="none"/>
                <w:u w:val="none"/>
                <w:lang w:val="en-US" w:eastAsia="zh-CN" w:bidi="ar"/>
              </w:rPr>
              <w:t>国家互联网信息办公室令第3号</w:t>
            </w:r>
            <w:r>
              <w:rPr>
                <w:rFonts w:hint="eastAsia" w:ascii="宋体" w:hAnsi="宋体" w:eastAsia="宋体" w:cs="宋体"/>
                <w:i w:val="0"/>
                <w:color w:val="000000"/>
                <w:spacing w:val="0"/>
                <w:w w:val="100"/>
                <w:kern w:val="0"/>
                <w:sz w:val="21"/>
                <w:szCs w:val="21"/>
                <w:highlight w:val="none"/>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464"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96</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内蒙古自治区互联网信息办公室</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法律、行政法规禁止发布或者传输的信息未停止传输、采取消除等处置措施、保存有关记录，未按要求对法律、行政法规禁止发布或者传输的信息采取处置措施，拒绝、阻碍有关部门依法实施的监督检查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【法律】《中华人民共和国网络安全法》（2016年11月7日</w:t>
            </w:r>
            <w:r>
              <w:rPr>
                <w:rFonts w:hint="eastAsia" w:ascii="宋体" w:hAnsi="宋体" w:eastAsia="宋体" w:cs="宋体"/>
                <w:i w:val="0"/>
                <w:color w:val="000000"/>
                <w:spacing w:val="-6"/>
                <w:w w:val="100"/>
                <w:kern w:val="0"/>
                <w:sz w:val="21"/>
                <w:szCs w:val="21"/>
                <w:u w:val="none"/>
                <w:lang w:val="en-US" w:eastAsia="zh-CN" w:bidi="ar"/>
              </w:rPr>
              <w:t>第十二届全国人民代表大会常务委员会第二十四次会议通过）</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268"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97</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内蒙古自治区互联网信息办公室</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对发布或者传输《中华人民共和国网络安全法》第十二条第二款和其他法律、行政法规禁止发布或者传输的信息的行政处罚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【法律】《中华人民共和国网络安全法》（2016年11月7日第</w:t>
            </w:r>
            <w:r>
              <w:rPr>
                <w:rFonts w:hint="eastAsia" w:ascii="宋体" w:hAnsi="宋体" w:eastAsia="宋体" w:cs="宋体"/>
                <w:i w:val="0"/>
                <w:color w:val="000000"/>
                <w:spacing w:val="-6"/>
                <w:w w:val="100"/>
                <w:kern w:val="0"/>
                <w:sz w:val="21"/>
                <w:szCs w:val="21"/>
                <w:u w:val="none"/>
                <w:lang w:val="en-US" w:eastAsia="zh-CN" w:bidi="ar"/>
              </w:rPr>
              <w:t>十二届全国人民代表大会常务委员会第二十四次会议通过）</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677"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98</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内蒙古自治区国防科学技术工业办公室</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自治区国防计量技术机构设置审批</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【法律】《中华人民共和国计量法》（2018年第五次修正）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【行政法规】《国防计量监督管理条例》（</w:t>
            </w:r>
            <w:r>
              <w:rPr>
                <w:rFonts w:hint="eastAsia" w:ascii="宋体" w:hAnsi="宋体" w:eastAsia="宋体" w:cs="宋体"/>
                <w:i w:val="0"/>
                <w:color w:val="000000"/>
                <w:spacing w:val="0"/>
                <w:w w:val="100"/>
                <w:kern w:val="0"/>
                <w:sz w:val="21"/>
                <w:szCs w:val="21"/>
                <w:u w:val="none"/>
                <w:lang w:val="en-US" w:eastAsia="zh" w:bidi="ar"/>
              </w:rPr>
              <w:t>1990年</w:t>
            </w:r>
            <w:r>
              <w:rPr>
                <w:rFonts w:hint="eastAsia" w:ascii="宋体" w:hAnsi="宋体" w:eastAsia="宋体" w:cs="宋体"/>
                <w:i w:val="0"/>
                <w:color w:val="000000"/>
                <w:spacing w:val="0"/>
                <w:w w:val="100"/>
                <w:kern w:val="0"/>
                <w:sz w:val="21"/>
                <w:szCs w:val="21"/>
                <w:u w:val="none"/>
                <w:lang w:val="en-US" w:eastAsia="zh-CN" w:bidi="ar"/>
              </w:rPr>
              <w:t>国务院令第54号</w:t>
            </w:r>
            <w:r>
              <w:rPr>
                <w:rFonts w:hint="eastAsia" w:ascii="宋体" w:hAnsi="宋体" w:eastAsia="宋体" w:cs="宋体"/>
                <w:i w:val="0"/>
                <w:color w:val="000000"/>
                <w:spacing w:val="0"/>
                <w:w w:val="100"/>
                <w:kern w:val="0"/>
                <w:sz w:val="21"/>
                <w:szCs w:val="21"/>
                <w:u w:val="none"/>
                <w:lang w:val="en-US" w:eastAsia="zh" w:bidi="ar"/>
              </w:rPr>
              <w:t>发布，2023年修订</w:t>
            </w:r>
            <w:r>
              <w:rPr>
                <w:rFonts w:hint="eastAsia" w:ascii="宋体" w:hAnsi="宋体" w:eastAsia="宋体" w:cs="宋体"/>
                <w:i w:val="0"/>
                <w:color w:val="000000"/>
                <w:spacing w:val="0"/>
                <w:w w:val="100"/>
                <w:kern w:val="0"/>
                <w:sz w:val="21"/>
                <w:szCs w:val="21"/>
                <w:u w:val="none"/>
                <w:lang w:val="en-US" w:eastAsia="zh-CN" w:bidi="ar"/>
              </w:rPr>
              <w:t>）</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《国务院关于深化“证照分离”改革进一步激发市场主体发展活力的通知》（</w:t>
            </w:r>
            <w:r>
              <w:rPr>
                <w:rFonts w:hint="eastAsia" w:ascii="宋体" w:hAnsi="宋体" w:eastAsia="宋体" w:cs="宋体"/>
                <w:i w:val="0"/>
                <w:iCs w:val="0"/>
                <w:caps w:val="0"/>
                <w:color w:val="000000"/>
                <w:spacing w:val="0"/>
                <w:w w:val="100"/>
                <w:kern w:val="0"/>
                <w:sz w:val="21"/>
                <w:szCs w:val="21"/>
                <w:u w:val="none"/>
                <w:shd w:val="clear" w:color="auto" w:fill="auto"/>
                <w:lang w:bidi="ar"/>
              </w:rPr>
              <w:t>国发〔2021〕7号</w:t>
            </w:r>
            <w:r>
              <w:rPr>
                <w:rFonts w:hint="eastAsia" w:ascii="宋体" w:hAnsi="宋体" w:eastAsia="宋体" w:cs="宋体"/>
                <w:i w:val="0"/>
                <w:iCs w:val="0"/>
                <w:caps w:val="0"/>
                <w:color w:val="000000"/>
                <w:spacing w:val="0"/>
                <w:w w:val="100"/>
                <w:kern w:val="0"/>
                <w:sz w:val="21"/>
                <w:szCs w:val="21"/>
                <w:u w:val="none"/>
                <w:shd w:val="clear" w:color="auto" w:fill="auto"/>
                <w:lang w:eastAsia="zh-CN" w:bidi="ar"/>
              </w:rPr>
              <w:t>）</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《国家发展改革委  商务部  市场监管总局关于印发〈市场准入负面清单（2025年版）〉的通知》（发改体改规〔2025〕466号）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268"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99</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内蒙古自治区国防科学技术工业办公室</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自治区武器装备科研生产备案</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【行政法规】武器装备科研生产许可管理条例（2008年中华人民共和国国务院、中华人民共和国中央军事委员会令第521号公布　自2008年4月1日起施行）</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《武器装备科研生产备案管理暂行办法》（科工管〔2019〕835号）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442"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100</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内蒙古自治区国防科学技术工业办公室</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对武器装备科研生产单位国防计量管理工作的行政检查</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【行政法规】《国防计量监督管理条例》（1990年国务院、中央军事委员会令第54号）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【部门规章】《国防科技工业计量监督管理暂行规定》（2000年国防科学技术工业委员会令第4号</w:t>
            </w:r>
            <w:r>
              <w:rPr>
                <w:rFonts w:hint="eastAsia" w:ascii="宋体" w:hAnsi="宋体" w:eastAsia="宋体" w:cs="宋体"/>
                <w:i w:val="0"/>
                <w:color w:val="000000"/>
                <w:spacing w:val="0"/>
                <w:w w:val="100"/>
                <w:kern w:val="0"/>
                <w:sz w:val="21"/>
                <w:szCs w:val="21"/>
                <w:u w:val="none"/>
                <w:lang w:val="en-US" w:eastAsia="zh" w:bidi="ar"/>
              </w:rPr>
              <w:t>发布</w:t>
            </w:r>
            <w:r>
              <w:rPr>
                <w:rFonts w:hint="eastAsia" w:ascii="宋体" w:hAnsi="宋体" w:eastAsia="宋体" w:cs="宋体"/>
                <w:i w:val="0"/>
                <w:color w:val="000000"/>
                <w:spacing w:val="0"/>
                <w:w w:val="100"/>
                <w:kern w:val="0"/>
                <w:sz w:val="21"/>
                <w:szCs w:val="21"/>
                <w:u w:val="none"/>
                <w:lang w:val="en-US" w:eastAsia="zh-CN" w:bidi="ar"/>
              </w:rPr>
              <w:t>）</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《内蒙古自治区国防计量技术机构设置审批实施办法》（内科工国防发〔2025〕9号）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53"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101</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内蒙古自治区国防科学技术工业办公室</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对武器装备科研生产单位国防计量管理工作的行政处罚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【行政法规】《国防计量监督管理条例》（1990年国务院、中央军事委员会令第54号）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【部门规章】《国防科技工业计量监督管理暂行规定》（2000年国防科学技术工业委员会令第4号</w:t>
            </w:r>
            <w:r>
              <w:rPr>
                <w:rFonts w:hint="eastAsia" w:ascii="宋体" w:hAnsi="宋体" w:eastAsia="宋体" w:cs="宋体"/>
                <w:i w:val="0"/>
                <w:color w:val="000000"/>
                <w:spacing w:val="0"/>
                <w:w w:val="100"/>
                <w:kern w:val="0"/>
                <w:sz w:val="21"/>
                <w:szCs w:val="21"/>
                <w:u w:val="none"/>
                <w:lang w:val="en-US" w:eastAsia="zh" w:bidi="ar"/>
              </w:rPr>
              <w:t>发布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99"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102</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内蒙古自治区地方金融管理局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地方金融组织（融资担保公司、典当行除外）设立、合并、分立、确定经营范围和区域、减少注册资本金审批</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【地方性法规】《内蒙古自治区地方金融监督管理条例》（2020年）</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549"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103</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内蒙古自治区地方金融管理局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融资担保公司设立、合并、分立、减少注册资本及跨省设立分支机构审批</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【行政法规】《融资担保公司监督管理条例》（2017年国务院令第683号）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104</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内蒙古自治区地方金融管理局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设立典当行及分支机构审批</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【行政法规】《国务院对确需保留的行政审批项目设定行政许可的决定》（2004年国务院令第412号公布，2016年第二次修订）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39"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105</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内蒙古自治区地方金融管理局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地方金融组织相关事项的备案</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其他行政权力（依申请类）</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【行政法规】《融资担保公司监督管理条例》（2017年国务院令第683号）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【地方性法规】《内蒙古自治区地方金融监督管理条例》（2020年）</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106</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内蒙古自治区地方金融管理局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对涉嫌非法集资行为的行政检查</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【行政法规】《防范和处置非法集资条例》（2021年国务院令第737号）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404"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107</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内蒙古自治区地方金融管理局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对地方金融组织的行政检查</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【行政法规】《融资担保公司监督管理条例》（2017年国务院令第683号）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【地方性法规】《内蒙古自治区地方金融监督管理条例》（2020年）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【部门规章】《典当管理办法》（2005年商务部、公安部令第8号）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【部门规章】《区域性股权市场监督管理试行办法》（2017年中国证券监督管理委员会令第132号）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89"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108</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内蒙古自治区地方金融管理局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对地方金融组织不配合监督管理部门的监督检查或者拒绝执行相关监督管理以及风险防范处置措施的行政处罚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【行政法规】《融资担保公司监督管理条例》（2017年国务院令第683号）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 xml:space="preserve"> 【地方性法规】《内蒙古自治区地方金融监督管理条例》（2020年）</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109</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内蒙古自治区地方金融管理局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对地方金融组织未按照监管规定报送相关信息资料，出现风险情形未采取相应措施或者未按照规定报告的行政处罚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【行政法规】《融资担保公司监督管理条例》（2017年国务院令第683号）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【地方性法规】《内蒙古自治区地方金融监督管理条例》（2020年）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【部门规章】《典当管理办法》（2005年商务部、公安部令第8号）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110</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内蒙古自治区地方金融管理局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对地方金融组织违反备案管理规定的行政处罚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【行政法规】《融资担保公司监督管理条例》（2017年国务院令第683号）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【地方性法规】《内蒙古自治区地方金融监督管理条例》（2020年）</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209"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111</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内蒙古自治区地方金融管理局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对地方金融组织未按照监管</w:t>
            </w:r>
            <w:r>
              <w:rPr>
                <w:rFonts w:hint="eastAsia" w:ascii="宋体" w:hAnsi="宋体" w:eastAsia="宋体" w:cs="宋体"/>
                <w:i w:val="0"/>
                <w:color w:val="000000"/>
                <w:spacing w:val="-6"/>
                <w:w w:val="100"/>
                <w:kern w:val="0"/>
                <w:sz w:val="21"/>
                <w:szCs w:val="21"/>
                <w:u w:val="none"/>
                <w:lang w:val="en-US" w:eastAsia="zh-CN" w:bidi="ar"/>
              </w:rPr>
              <w:t>规定从事经营活动的行政处罚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【行政法规】《融资担保公司监督管理条例》（2017年国务院令第683号）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【地方性法规】《内蒙古自治区地方金融监督管理条例》（2020年）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【部门规章】《典当管理办法》（2005年商务部、公安部令第8号）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【部门规章】《区域性股权市场监督管理试行办法》（2017年中国证券监督管理委员会令第132号）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112</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内蒙古自治区地方金融管理局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对未经许可或者未取得试点资格擅自设立地方金融组织或经营相关业务、擅自在名称或者经营范围中使用与地方金融相关字样的行政处罚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【行政法规】《融资担保公司监督管理条例》（2017年国务院令第683号）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【地方性法规】《内蒙古自治区地方金融监督管理条例》（2020年）</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113</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内蒙古自治区地方金融管理局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对地方金融组织未经许可或者未取得试点资格擅自合并、分立、扩大经营范围、区域、减少注册资本金、设立分支机构的行政处罚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【行政法规】《融资担保公司监督管理条例》（2017年国务院令第683号）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【地方性法规】《内蒙古自治区地方金融监督管理条例》（2020年）</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114</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内蒙古自治区地方金融管理局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对非法集资人以及非法集资单位的法定代表人或者主要负责人、直接负责的主管人员和其他直接责任人员的行政处罚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【行政法规】《防范和处置非法集资条例》（2021年国务院令第737号）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115</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内蒙古自治区地方金融管理局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w:t>
            </w:r>
            <w:r>
              <w:rPr>
                <w:rFonts w:hint="eastAsia" w:ascii="宋体" w:hAnsi="宋体" w:eastAsia="宋体" w:cs="宋体"/>
                <w:i w:val="0"/>
                <w:color w:val="000000"/>
                <w:spacing w:val="-6"/>
                <w:w w:val="100"/>
                <w:kern w:val="0"/>
                <w:sz w:val="21"/>
                <w:szCs w:val="21"/>
                <w:u w:val="none"/>
                <w:lang w:val="en-US" w:eastAsia="zh-CN" w:bidi="ar"/>
              </w:rPr>
              <w:t>非法集资协助人的行政处罚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【行政法规】《防范和处置非法集资条例》（2021年国务院令第737号）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125"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116</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内蒙古自治区地方金融管理局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非法集资事件处置中，对与被调查事件有关的单位和个人不配合调查，拒绝提供相关文件、资料、电子数据等或者提供虚假文件、资料、电子数据等的行政处罚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【行政法规】《融资担保公司监督管理条例》（2017年国务院令第683号）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【地方性法规】《内蒙古自治区地方金融监督管理条例》（2020年）</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117</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内蒙古自治区地方金融管理局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对地方金融组织从事非法经营活动的行政处罚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【地方性法规】《内蒙古自治区地方金融监督管理条例》（2020年）</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65"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118</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内蒙古自治区地方金融管理局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对被处以罚款的地方金融组织的董事、监事、高级管理人员的行政处罚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【行政法规】《融资担保公司监督管理条例》（2017年国务院令第683号）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【地方性法规】《内蒙古自治区地方金融监督管理条例》（2020年）</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93"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119</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内蒙古自治区地方金融管理局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对地方金融组织经营活动可能形成重大风险或者实施现场检查时可以采取的行政强制</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【行政法规】《融资担保公司监督管理条例》（2017年国务院令第683号）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【地方性法规】《内蒙古自治区地方金融监督管理条例》（2020年）</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64"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120</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内蒙古自治区地方金融管理局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对非法集资经营场所的查封，对非法集资有关资产查封、扣押的行政强制</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【行政法规】《防范和处置非法集资条例》（2021年国务院令第737号）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669"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121</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内蒙古自治区地方金融管理局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对通知相关部门限制非法集资的个人或者非法集资单位的控股股东、实际控制人、董事、监事、高级管理人员以及其他直接责任人员出境的行政强制</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【行政法规】《防范和处置非法集资条例》（2021年国务院令第737号）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25"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122</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内蒙古自治区国家保密局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武器装备科研生产单位二级保密资质认定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【法律】《中华人民共和国保守国家秘密法》（2024年第二次修订）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【行政法规】《中华人民共和国保守国家秘密法实施条例》（2014年国务院令第646号公布，2024年国务院令第786号修订）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《武器装备科研生产单位保密资质管理办法》（保发〔2025〕2号）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85"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123</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内蒙古自治区国家保密局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涉密信息系统集成单位乙级资质认定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【法律】《中华人民共和国保守国家秘密法》（2024年第二次修订）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【行政法规】《中华人民共和国保守国家秘密法实施条例》（2014年国务院令第646号公布，2024年国务院令第786号修订）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【部门规章】《涉密信息系统集成资质管理办法》（2020年国家保密局令第1号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7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124</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内蒙古自治区国家保密局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国家秘密载体制作、复制、维修、销毁资质认定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【法律】《中华人民共和国保守国家秘密法》（2024年第二次修订）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【行政法规】《中华人民共和国保守国家秘密法实施条例》（2014年国务院令第646号公布，2024年国务院令第786号修订）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【部门规章】《国家秘密载体印制资质管理办法》（2020年国家保密局、国家市场监督管理总局令第2号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125</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内蒙古自治区国家保密局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对是否属于国家秘密及属于何种密级不明确及有争议事项（含工程）进行确定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【法律】《中华人民共和国保守国家秘密法》（2024年第二次修订）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【行政法规】《中华人民共和国保守国家秘密法实施条例》（2014年国务院令第646号公布，2024年国务院令第786号修订）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126</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内蒙古自治区国家保密局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对无上级机关或者业务主管部门，自身也无定密权或超越自身定密权限的单位产生的拟定密事项进行定密</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【法律】《中华人民共和国保守国家秘密法》（2024年第二次修订）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highlight w:val="none"/>
                <w:u w:val="none"/>
                <w:lang w:val="en-US" w:eastAsia="zh-CN" w:bidi="ar"/>
              </w:rPr>
              <w:t>【行政法规】《中华人民共和国保守国家秘密法实施条例》（2014年国务院令第646号公布，2024年国务院令第786号修订）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【部门规章】《国家秘密定密管理规定》（2025年国家保密局令2025年第1号公布）</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694"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127</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内蒙古自治区国家保密局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保密奖励</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【法律】《中华人民共和国保守国家秘密法》（2024年第二次修订）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【行政法规】《中华人民共和国保守国家秘密法实施条例》（2014年国务院令第646号公布，2024年国务院令第786号修订）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7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128</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内蒙古自治区国家保密局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对武器装备科研生产单位保密资格认定单位的行政检查</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【法律】《中华人民共和国保守国家秘密法》（2024年第二次修订）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【行政法规】《中华人民共和国保守国家秘密法实施条例》（2014年国务院令第646号公布，2024年国务院令第786号修订）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《武器装备科研生产单位保密资质管理办法》（保发〔2025〕2号）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05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129</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内蒙古自治区国家保密局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对涉密信息系统集成单位甲级、乙级资质认定单位的行政检查</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【法律】《中华人民共和国保守国家秘密法》（2024年第二次修订）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【行政法规】《中华人民共和国保守国家秘密法实施条例》（2014年国务院令第646号公布，2024年国务院令第786号修订）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【部门规章】《涉密信息系统集成资质管理办法》（2020年国家保密局令第1号）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915"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130</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内蒙古自治区国家保密局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对制作、复制、维修、销毁国家秘密载体定点单位资质认定单位的行政检查</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【法律】《中华人民共和国保守国家秘密法》（2024年第二次修订）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【行政法规】《中华人民共和国保守国家秘密法实施条例》（2014年国务院令第646号公布，2024年国务院令第786号修订）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【部门规章】《国家秘密载体印制资质管理办法》（2020年国家保密局、国家市场监督管理总局令第2号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131</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内蒙古自治区国家保密局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对单位遵守保密法律法规和相关制度情况的行政检查</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【法律】《中华人民共和国保守国家秘密法》（2024年第二次修订）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【行政法规】《中华人民共和国保守国家秘密法实施条例》（2014年国务院令第646号公布，2024年国务院令第786号修订）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132</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内蒙古自治区国家保密局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对武器装备科研生产单位保密资格认定单位的行政处罚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【法律】《中华人民共和国保守国家秘密法》（2024年第二次修订）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【行政法规】《中华人民共和国保守国家秘密法实施条例》（2014年国务院令第646号公布，2024年国务院令第786号修订）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《武器装备科研生产单位保密资质管理办法》（保发〔2025〕2号）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945"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133</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内蒙古自治区国家保密局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对涉密信息系统集成单位甲级、乙级资质认定单位的行政处罚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【法律】《中华人民共和国保守国家秘密法》（2024年第二次修订）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【行政法规】《中华人民共和国保守国家秘密法实施条例》（2014年国务院令第646号公布，2024年国务院令第786号修订）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【部门规章】《涉密信息系统集成资质管理办法》（2020年国家保密局令第1号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4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134</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内蒙古自治区国家保密局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对制作、复制、维修、销毁国家秘密载体定点单位资质认定单位的行政处罚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【法律】《中华人民共和国保守国家秘密法》（2024年第二次修订）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【行政法规】《中华人民共和国保守国家秘密法实施条例》（2014年国务院令第646号公布，2024年国务院令第786号修订）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【部门规章】《国家秘密载体印制资质管理办法》（2020年国家保密局、国家市场监督管理总局令第2号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135</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内蒙古自治区国家保密局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对单位违反保密法律法规和相关制度的行政处罚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【法律】《中华人民共和国保守国家秘密法》（2024年第二次修订）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【行政法规】《中华人民共和国保守国家秘密法实施条例》（2014年国务院令第646号公布，2024年国务院令第786号修订）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4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136</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内蒙古自治区国家保密局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对武器装备科研生产单位保密资格认定单位的行政强制</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【法律】《中华人民共和国保守国家秘密法》（2024年第二次修订）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【行政法规】《中华人民共和国保守国家秘密法实施条例》（2014年国务院令第646号公布，2024年国务院令第786号修订）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《武器装备科研生产单位保密资质管理办法》（保发〔2025〕2号）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975"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137</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内蒙古自治区国家保密局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对涉密信息系统集成单位甲级、乙级资质认定单位的行政强制</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【法律】《中华人民共和国保守国家秘密法》（2024年第二次修订）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【行政法规】《中华人民共和国保守国家秘密法实施条例》（2014年国务院令第646号公布，2024年国务院令第786号修订）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【部门规章】《涉密信息系统集成资质管理办法》（2020年国家保密局令第1号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55"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138</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内蒙古自治区国家保密局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对制作、复制、维修、销毁国家秘密载体定点单位资质认定单位的行政强制</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【法律】《中华人民共和国保守国家秘密法》（2024年第二次修订）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【行政法规】《中华人民共和国保守国家秘密法实施条例》（2014年国务院令第646号公布，2024年国务院令第786号修订）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【部门规章】《国家秘密载体印制资质管理办法》（2020年国家保密局、国家市场监督管理总局令第2号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139</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内蒙古自治区国家保密局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对单位违反保密法律法规和相关制度的行政强制</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【法律】《中华人民共和国保守国家秘密法》（2024年第二次修订）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【行政法规】《中华人民共和国保守国家秘密法实施条例》（2014年国务院令第646号公布，2024年国务院令第786号修订）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140</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内蒙古自治区国家密码管理局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对商用密码领域违法行为举报的核实、处理</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其他行政权力（依申请类）</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【行政法规】《商用密码管理条例》（1999年国务院令第273号发布</w:t>
            </w:r>
            <w:r>
              <w:rPr>
                <w:rFonts w:hint="eastAsia" w:ascii="宋体" w:hAnsi="宋体" w:eastAsia="宋体" w:cs="宋体"/>
                <w:i w:val="0"/>
                <w:color w:val="000000"/>
                <w:spacing w:val="0"/>
                <w:w w:val="100"/>
                <w:kern w:val="0"/>
                <w:sz w:val="21"/>
                <w:szCs w:val="21"/>
                <w:u w:val="none"/>
                <w:lang w:val="en-US" w:eastAsia="zh" w:bidi="ar"/>
              </w:rPr>
              <w:t>，</w:t>
            </w:r>
            <w:r>
              <w:rPr>
                <w:rFonts w:hint="eastAsia" w:ascii="宋体" w:hAnsi="宋体" w:eastAsia="宋体" w:cs="宋体"/>
                <w:i w:val="0"/>
                <w:color w:val="000000"/>
                <w:spacing w:val="0"/>
                <w:w w:val="100"/>
                <w:kern w:val="0"/>
                <w:sz w:val="21"/>
                <w:szCs w:val="21"/>
                <w:u w:val="none"/>
                <w:lang w:val="en-US" w:eastAsia="zh-CN" w:bidi="ar"/>
              </w:rPr>
              <w:t>2023年国务院令第760号修订）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《商用密码领域违法线索投诉举报处理办法（试行）》（国密局字〔2024〕128号）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059"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141</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内蒙古自治区国家密码管理局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对法律、行政法规和国家有关规定要求使用商用密码进行保护的网络与信息系统商用密码使用的行政检查</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【法律】《中华人民共和国密码法》（</w:t>
            </w:r>
            <w:r>
              <w:rPr>
                <w:rFonts w:hint="eastAsia" w:ascii="宋体" w:hAnsi="宋体" w:eastAsia="宋体" w:cs="宋体"/>
                <w:i w:val="0"/>
                <w:color w:val="000000"/>
                <w:spacing w:val="0"/>
                <w:w w:val="100"/>
                <w:kern w:val="0"/>
                <w:sz w:val="21"/>
                <w:szCs w:val="21"/>
                <w:u w:val="none"/>
                <w:lang w:val="en-US" w:eastAsia="zh" w:bidi="ar"/>
              </w:rPr>
              <w:t>2019年公布</w:t>
            </w:r>
            <w:r>
              <w:rPr>
                <w:rFonts w:hint="eastAsia" w:ascii="宋体" w:hAnsi="宋体" w:eastAsia="宋体" w:cs="宋体"/>
                <w:i w:val="0"/>
                <w:color w:val="000000"/>
                <w:spacing w:val="0"/>
                <w:w w:val="100"/>
                <w:kern w:val="0"/>
                <w:sz w:val="21"/>
                <w:szCs w:val="21"/>
                <w:u w:val="none"/>
                <w:lang w:val="en-US" w:eastAsia="zh-CN" w:bidi="ar"/>
              </w:rPr>
              <w:t xml:space="preserve">）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【行政法规】《商用密码管理条例》（1999年国务院令第273号发布</w:t>
            </w:r>
            <w:r>
              <w:rPr>
                <w:rFonts w:hint="eastAsia" w:ascii="宋体" w:hAnsi="宋体" w:eastAsia="宋体" w:cs="宋体"/>
                <w:i w:val="0"/>
                <w:color w:val="000000"/>
                <w:spacing w:val="0"/>
                <w:w w:val="100"/>
                <w:kern w:val="0"/>
                <w:sz w:val="21"/>
                <w:szCs w:val="21"/>
                <w:u w:val="none"/>
                <w:lang w:val="en-US" w:eastAsia="zh" w:bidi="ar"/>
              </w:rPr>
              <w:t>，</w:t>
            </w:r>
            <w:r>
              <w:rPr>
                <w:rFonts w:hint="eastAsia" w:ascii="宋体" w:hAnsi="宋体" w:eastAsia="宋体" w:cs="宋体"/>
                <w:i w:val="0"/>
                <w:color w:val="000000"/>
                <w:spacing w:val="0"/>
                <w:w w:val="100"/>
                <w:kern w:val="0"/>
                <w:sz w:val="21"/>
                <w:szCs w:val="21"/>
                <w:u w:val="none"/>
                <w:lang w:val="en-US" w:eastAsia="zh-CN" w:bidi="ar"/>
              </w:rPr>
              <w:t>2023年国务院令第760号修订）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《商用密码应用安全性评估管理办法》（</w:t>
            </w:r>
            <w:r>
              <w:rPr>
                <w:rFonts w:hint="eastAsia" w:ascii="宋体" w:hAnsi="宋体" w:eastAsia="宋体" w:cs="宋体"/>
                <w:i w:val="0"/>
                <w:color w:val="000000"/>
                <w:spacing w:val="0"/>
                <w:w w:val="100"/>
                <w:kern w:val="0"/>
                <w:sz w:val="21"/>
                <w:szCs w:val="21"/>
                <w:u w:val="none"/>
                <w:lang w:val="en-US" w:eastAsia="zh" w:bidi="ar"/>
              </w:rPr>
              <w:t>2023年</w:t>
            </w:r>
            <w:r>
              <w:rPr>
                <w:rFonts w:hint="eastAsia" w:ascii="宋体" w:hAnsi="宋体" w:eastAsia="宋体" w:cs="宋体"/>
                <w:i w:val="0"/>
                <w:color w:val="000000"/>
                <w:spacing w:val="0"/>
                <w:w w:val="100"/>
                <w:kern w:val="0"/>
                <w:sz w:val="21"/>
                <w:szCs w:val="21"/>
                <w:u w:val="none"/>
                <w:lang w:val="en-US" w:eastAsia="zh-CN" w:bidi="ar"/>
              </w:rPr>
              <w:t>国家密码管理局令第3号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【部门规章】《关键信息基础设施商用密码使用管理规定》（</w:t>
            </w:r>
            <w:r>
              <w:rPr>
                <w:rFonts w:hint="eastAsia" w:ascii="宋体" w:hAnsi="宋体" w:eastAsia="宋体" w:cs="宋体"/>
                <w:i w:val="0"/>
                <w:color w:val="000000"/>
                <w:spacing w:val="0"/>
                <w:w w:val="100"/>
                <w:kern w:val="0"/>
                <w:sz w:val="21"/>
                <w:szCs w:val="21"/>
                <w:u w:val="none"/>
                <w:lang w:val="en-US" w:eastAsia="zh" w:bidi="ar"/>
              </w:rPr>
              <w:t>2025年</w:t>
            </w:r>
            <w:r>
              <w:rPr>
                <w:rFonts w:hint="eastAsia" w:ascii="宋体" w:hAnsi="宋体" w:eastAsia="宋体" w:cs="宋体"/>
                <w:i w:val="0"/>
                <w:color w:val="000000"/>
                <w:spacing w:val="0"/>
                <w:w w:val="100"/>
                <w:kern w:val="0"/>
                <w:sz w:val="21"/>
                <w:szCs w:val="21"/>
                <w:u w:val="none"/>
                <w:lang w:val="en-US" w:eastAsia="zh-CN" w:bidi="ar"/>
              </w:rPr>
              <w:t>国家密码管理局、国家互联网信息办公室、公安部令第5号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55"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142</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内蒙古自治区国家密码管理局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对商用密码检测机构开展商用密码检测的行政检查</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【法律】《中华人民共和国密码法》（</w:t>
            </w:r>
            <w:r>
              <w:rPr>
                <w:rFonts w:hint="eastAsia" w:ascii="宋体" w:hAnsi="宋体" w:eastAsia="宋体" w:cs="宋体"/>
                <w:i w:val="0"/>
                <w:color w:val="000000"/>
                <w:spacing w:val="0"/>
                <w:w w:val="100"/>
                <w:kern w:val="0"/>
                <w:sz w:val="21"/>
                <w:szCs w:val="21"/>
                <w:u w:val="none"/>
                <w:lang w:val="en-US" w:eastAsia="zh" w:bidi="ar"/>
              </w:rPr>
              <w:t>2019年公布</w:t>
            </w:r>
            <w:r>
              <w:rPr>
                <w:rFonts w:hint="eastAsia" w:ascii="宋体" w:hAnsi="宋体" w:eastAsia="宋体" w:cs="宋体"/>
                <w:i w:val="0"/>
                <w:color w:val="000000"/>
                <w:spacing w:val="0"/>
                <w:w w:val="100"/>
                <w:kern w:val="0"/>
                <w:sz w:val="21"/>
                <w:szCs w:val="21"/>
                <w:u w:val="none"/>
                <w:lang w:val="en-US" w:eastAsia="zh-CN" w:bidi="ar"/>
              </w:rPr>
              <w:t xml:space="preserve">）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【行政法规】《商用密码管理条例》（1999年国务院令第273号发布</w:t>
            </w:r>
            <w:r>
              <w:rPr>
                <w:rFonts w:hint="eastAsia" w:ascii="宋体" w:hAnsi="宋体" w:eastAsia="宋体" w:cs="宋体"/>
                <w:i w:val="0"/>
                <w:color w:val="000000"/>
                <w:spacing w:val="0"/>
                <w:w w:val="100"/>
                <w:kern w:val="0"/>
                <w:sz w:val="21"/>
                <w:szCs w:val="21"/>
                <w:u w:val="none"/>
                <w:lang w:val="en-US" w:eastAsia="zh" w:bidi="ar"/>
              </w:rPr>
              <w:t>，</w:t>
            </w:r>
            <w:r>
              <w:rPr>
                <w:rFonts w:hint="eastAsia" w:ascii="宋体" w:hAnsi="宋体" w:eastAsia="宋体" w:cs="宋体"/>
                <w:i w:val="0"/>
                <w:color w:val="000000"/>
                <w:spacing w:val="0"/>
                <w:w w:val="100"/>
                <w:kern w:val="0"/>
                <w:sz w:val="21"/>
                <w:szCs w:val="21"/>
                <w:u w:val="none"/>
                <w:lang w:val="en-US" w:eastAsia="zh-CN" w:bidi="ar"/>
              </w:rPr>
              <w:t>2023年国务院令第760号修订）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【部门规章】《商用密码检测机构管理办法》（</w:t>
            </w:r>
            <w:r>
              <w:rPr>
                <w:rFonts w:hint="eastAsia" w:ascii="宋体" w:hAnsi="宋体" w:eastAsia="宋体" w:cs="宋体"/>
                <w:i w:val="0"/>
                <w:color w:val="000000"/>
                <w:spacing w:val="0"/>
                <w:w w:val="100"/>
                <w:kern w:val="0"/>
                <w:sz w:val="21"/>
                <w:szCs w:val="21"/>
                <w:u w:val="none"/>
                <w:lang w:val="en-US" w:eastAsia="zh" w:bidi="ar"/>
              </w:rPr>
              <w:t>2023年</w:t>
            </w:r>
            <w:r>
              <w:rPr>
                <w:rFonts w:hint="eastAsia" w:ascii="宋体" w:hAnsi="宋体" w:eastAsia="宋体" w:cs="宋体"/>
                <w:i w:val="0"/>
                <w:color w:val="000000"/>
                <w:spacing w:val="0"/>
                <w:w w:val="100"/>
                <w:kern w:val="0"/>
                <w:sz w:val="21"/>
                <w:szCs w:val="21"/>
                <w:u w:val="none"/>
                <w:lang w:val="en-US" w:eastAsia="zh-CN" w:bidi="ar"/>
              </w:rPr>
              <w:t>国家密码管理局令第2号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 xml:space="preserve">）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【部门规章】《商用密码应用安全性评估管理办法》（</w:t>
            </w:r>
            <w:r>
              <w:rPr>
                <w:rFonts w:hint="eastAsia" w:ascii="宋体" w:hAnsi="宋体" w:eastAsia="宋体" w:cs="宋体"/>
                <w:i w:val="0"/>
                <w:color w:val="000000"/>
                <w:spacing w:val="0"/>
                <w:w w:val="100"/>
                <w:kern w:val="0"/>
                <w:sz w:val="21"/>
                <w:szCs w:val="21"/>
                <w:u w:val="none"/>
                <w:lang w:val="en-US" w:eastAsia="zh" w:bidi="ar"/>
              </w:rPr>
              <w:t>2023年</w:t>
            </w:r>
            <w:r>
              <w:rPr>
                <w:rFonts w:hint="eastAsia" w:ascii="宋体" w:hAnsi="宋体" w:eastAsia="宋体" w:cs="宋体"/>
                <w:i w:val="0"/>
                <w:color w:val="000000"/>
                <w:spacing w:val="0"/>
                <w:w w:val="100"/>
                <w:kern w:val="0"/>
                <w:sz w:val="21"/>
                <w:szCs w:val="21"/>
                <w:u w:val="none"/>
                <w:lang w:val="en-US" w:eastAsia="zh-CN" w:bidi="ar"/>
              </w:rPr>
              <w:t>国家密码管理局令第3号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024"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143</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内蒙古自治区国家密码管理局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对向社会开展商用密码检测活动的机构是否具备商用密码检测机构资质的行政检查</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sz w:val="21"/>
                <w:szCs w:val="21"/>
                <w:u w:val="none"/>
                <w:lang w:val="en-US" w:eastAsia="zh-CN"/>
              </w:rPr>
              <w:t>【法律】《中华人民共和国密码法》（</w:t>
            </w:r>
            <w:r>
              <w:rPr>
                <w:rFonts w:hint="eastAsia" w:ascii="宋体" w:hAnsi="宋体" w:eastAsia="宋体" w:cs="宋体"/>
                <w:i w:val="0"/>
                <w:color w:val="000000"/>
                <w:spacing w:val="0"/>
                <w:w w:val="100"/>
                <w:sz w:val="21"/>
                <w:szCs w:val="21"/>
                <w:u w:val="none"/>
                <w:lang w:val="en-US" w:eastAsia="zh"/>
              </w:rPr>
              <w:t>2019年公布</w:t>
            </w:r>
            <w:r>
              <w:rPr>
                <w:rFonts w:hint="eastAsia" w:ascii="宋体" w:hAnsi="宋体" w:eastAsia="宋体" w:cs="宋体"/>
                <w:i w:val="0"/>
                <w:color w:val="000000"/>
                <w:spacing w:val="0"/>
                <w:w w:val="100"/>
                <w:sz w:val="21"/>
                <w:szCs w:val="21"/>
                <w:u w:val="none"/>
                <w:lang w:val="en-US" w:eastAsia="zh-CN"/>
              </w:rPr>
              <w:t xml:space="preserve">）  </w:t>
            </w:r>
            <w:r>
              <w:rPr>
                <w:rFonts w:hint="eastAsia" w:ascii="宋体" w:hAnsi="宋体" w:eastAsia="宋体" w:cs="宋体"/>
                <w:i w:val="0"/>
                <w:color w:val="000000"/>
                <w:spacing w:val="0"/>
                <w:w w:val="100"/>
                <w:sz w:val="21"/>
                <w:szCs w:val="21"/>
                <w:u w:val="none"/>
                <w:lang w:val="en-US" w:eastAsia="zh-CN"/>
              </w:rPr>
              <w:br w:type="textWrapping"/>
            </w:r>
            <w:r>
              <w:rPr>
                <w:rFonts w:hint="eastAsia" w:ascii="宋体" w:hAnsi="宋体" w:eastAsia="宋体" w:cs="宋体"/>
                <w:i w:val="0"/>
                <w:color w:val="000000"/>
                <w:spacing w:val="0"/>
                <w:w w:val="100"/>
                <w:sz w:val="21"/>
                <w:szCs w:val="21"/>
                <w:u w:val="none"/>
                <w:lang w:val="en-US" w:eastAsia="zh-CN"/>
              </w:rPr>
              <w:t>【行政法规】《商用密码管理条例》（1999年国务院令第273号发布</w:t>
            </w:r>
            <w:r>
              <w:rPr>
                <w:rFonts w:hint="eastAsia" w:ascii="宋体" w:hAnsi="宋体" w:eastAsia="宋体" w:cs="宋体"/>
                <w:i w:val="0"/>
                <w:color w:val="000000"/>
                <w:spacing w:val="0"/>
                <w:w w:val="100"/>
                <w:sz w:val="21"/>
                <w:szCs w:val="21"/>
                <w:u w:val="none"/>
                <w:lang w:val="en-US" w:eastAsia="zh"/>
              </w:rPr>
              <w:t>，</w:t>
            </w:r>
            <w:r>
              <w:rPr>
                <w:rFonts w:hint="eastAsia" w:ascii="宋体" w:hAnsi="宋体" w:eastAsia="宋体" w:cs="宋体"/>
                <w:i w:val="0"/>
                <w:color w:val="000000"/>
                <w:spacing w:val="0"/>
                <w:w w:val="100"/>
                <w:sz w:val="21"/>
                <w:szCs w:val="21"/>
                <w:u w:val="none"/>
                <w:lang w:val="en-US" w:eastAsia="zh-CN"/>
              </w:rPr>
              <w:t>2023年国务院令第760号修订）</w:t>
            </w:r>
            <w:r>
              <w:rPr>
                <w:rFonts w:hint="eastAsia" w:ascii="宋体" w:hAnsi="宋体" w:eastAsia="宋体" w:cs="宋体"/>
                <w:i w:val="0"/>
                <w:color w:val="000000"/>
                <w:spacing w:val="0"/>
                <w:w w:val="100"/>
                <w:sz w:val="21"/>
                <w:szCs w:val="21"/>
                <w:u w:val="none"/>
                <w:lang w:val="en-US" w:eastAsia="zh-CN"/>
              </w:rPr>
              <w:br w:type="textWrapping"/>
            </w:r>
            <w:r>
              <w:rPr>
                <w:rFonts w:hint="eastAsia" w:ascii="宋体" w:hAnsi="宋体" w:eastAsia="宋体" w:cs="宋体"/>
                <w:i w:val="0"/>
                <w:color w:val="000000"/>
                <w:spacing w:val="0"/>
                <w:w w:val="100"/>
                <w:sz w:val="21"/>
                <w:szCs w:val="21"/>
                <w:u w:val="none"/>
                <w:lang w:val="en-US" w:eastAsia="zh-CN"/>
              </w:rPr>
              <w:t>【部门规章】《商用密码检测机构管理办法》（</w:t>
            </w:r>
            <w:r>
              <w:rPr>
                <w:rFonts w:hint="eastAsia" w:ascii="宋体" w:hAnsi="宋体" w:eastAsia="宋体" w:cs="宋体"/>
                <w:i w:val="0"/>
                <w:color w:val="000000"/>
                <w:spacing w:val="0"/>
                <w:w w:val="100"/>
                <w:sz w:val="21"/>
                <w:szCs w:val="21"/>
                <w:u w:val="none"/>
                <w:lang w:val="en-US" w:eastAsia="zh"/>
              </w:rPr>
              <w:t>2023年</w:t>
            </w:r>
            <w:r>
              <w:rPr>
                <w:rFonts w:hint="eastAsia" w:ascii="宋体" w:hAnsi="宋体" w:eastAsia="宋体" w:cs="宋体"/>
                <w:i w:val="0"/>
                <w:color w:val="000000"/>
                <w:spacing w:val="0"/>
                <w:w w:val="100"/>
                <w:sz w:val="21"/>
                <w:szCs w:val="21"/>
                <w:u w:val="none"/>
                <w:lang w:val="en-US" w:eastAsia="zh-CN"/>
              </w:rPr>
              <w:t>国家密码管理局令第2号</w:t>
            </w:r>
            <w:r>
              <w:rPr>
                <w:rFonts w:hint="eastAsia" w:ascii="宋体" w:hAnsi="宋体" w:eastAsia="宋体" w:cs="宋体"/>
                <w:i w:val="0"/>
                <w:color w:val="000000"/>
                <w:spacing w:val="0"/>
                <w:w w:val="100"/>
                <w:sz w:val="21"/>
                <w:szCs w:val="21"/>
                <w:u w:val="none"/>
                <w:lang w:val="en-US" w:eastAsia="zh"/>
              </w:rPr>
              <w:t>公布</w:t>
            </w:r>
            <w:r>
              <w:rPr>
                <w:rFonts w:hint="eastAsia" w:ascii="宋体" w:hAnsi="宋体" w:eastAsia="宋体" w:cs="宋体"/>
                <w:i w:val="0"/>
                <w:color w:val="000000"/>
                <w:spacing w:val="0"/>
                <w:w w:val="100"/>
                <w:sz w:val="21"/>
                <w:szCs w:val="21"/>
                <w:u w:val="none"/>
                <w:lang w:val="en-US" w:eastAsia="zh-CN"/>
              </w:rPr>
              <w:t xml:space="preserve">） </w:t>
            </w:r>
            <w:r>
              <w:rPr>
                <w:rFonts w:hint="eastAsia" w:ascii="宋体" w:hAnsi="宋体" w:eastAsia="宋体" w:cs="宋体"/>
                <w:i w:val="0"/>
                <w:color w:val="000000"/>
                <w:spacing w:val="0"/>
                <w:w w:val="100"/>
                <w:sz w:val="21"/>
                <w:szCs w:val="21"/>
                <w:u w:val="none"/>
                <w:lang w:val="en-US" w:eastAsia="zh-CN"/>
              </w:rPr>
              <w:br w:type="textWrapping"/>
            </w:r>
            <w:r>
              <w:rPr>
                <w:rFonts w:hint="eastAsia" w:ascii="宋体" w:hAnsi="宋体" w:eastAsia="宋体" w:cs="宋体"/>
                <w:i w:val="0"/>
                <w:color w:val="000000"/>
                <w:spacing w:val="0"/>
                <w:w w:val="100"/>
                <w:sz w:val="21"/>
                <w:szCs w:val="21"/>
                <w:u w:val="none"/>
                <w:lang w:val="en-US" w:eastAsia="zh-CN"/>
              </w:rPr>
              <w:t>【部门规章】《商用密码应用安全性评估管理办法》（</w:t>
            </w:r>
            <w:r>
              <w:rPr>
                <w:rFonts w:hint="eastAsia" w:ascii="宋体" w:hAnsi="宋体" w:eastAsia="宋体" w:cs="宋体"/>
                <w:i w:val="0"/>
                <w:color w:val="000000"/>
                <w:spacing w:val="0"/>
                <w:w w:val="100"/>
                <w:sz w:val="21"/>
                <w:szCs w:val="21"/>
                <w:u w:val="none"/>
                <w:lang w:val="en-US" w:eastAsia="zh"/>
              </w:rPr>
              <w:t>2023年</w:t>
            </w:r>
            <w:r>
              <w:rPr>
                <w:rFonts w:hint="eastAsia" w:ascii="宋体" w:hAnsi="宋体" w:eastAsia="宋体" w:cs="宋体"/>
                <w:i w:val="0"/>
                <w:color w:val="000000"/>
                <w:spacing w:val="0"/>
                <w:w w:val="100"/>
                <w:sz w:val="21"/>
                <w:szCs w:val="21"/>
                <w:u w:val="none"/>
                <w:lang w:val="en-US" w:eastAsia="zh-CN"/>
              </w:rPr>
              <w:t>国家密码管理局令第3号</w:t>
            </w:r>
            <w:r>
              <w:rPr>
                <w:rFonts w:hint="eastAsia" w:ascii="宋体" w:hAnsi="宋体" w:eastAsia="宋体" w:cs="宋体"/>
                <w:i w:val="0"/>
                <w:color w:val="000000"/>
                <w:spacing w:val="0"/>
                <w:w w:val="100"/>
                <w:sz w:val="21"/>
                <w:szCs w:val="21"/>
                <w:u w:val="none"/>
                <w:lang w:val="en-US" w:eastAsia="zh"/>
              </w:rPr>
              <w:t>公布</w:t>
            </w:r>
            <w:r>
              <w:rPr>
                <w:rFonts w:hint="eastAsia" w:ascii="宋体" w:hAnsi="宋体" w:eastAsia="宋体" w:cs="宋体"/>
                <w:i w:val="0"/>
                <w:color w:val="000000"/>
                <w:spacing w:val="0"/>
                <w:w w:val="100"/>
                <w:sz w:val="21"/>
                <w:szCs w:val="21"/>
                <w:u w:val="none"/>
                <w:lang w:val="en-US" w:eastAsia="zh-CN"/>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144</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内蒙古自治区国家密码管理局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对电子政务电子认证服务机构开展电子政务电子认证服务的行政检查</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 xml:space="preserve">【法律】《中华人民共和国密码法》（2019年公布）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【行政法规】《商用密码管理条例》（1999年国务院令第273号发布，2023年国务院令第760号修订）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【部门规章】《电子政务电子认证服务管理办法》（</w:t>
            </w:r>
            <w:r>
              <w:rPr>
                <w:rFonts w:hint="eastAsia" w:ascii="宋体" w:hAnsi="宋体" w:eastAsia="宋体" w:cs="宋体"/>
                <w:i w:val="0"/>
                <w:color w:val="000000"/>
                <w:spacing w:val="0"/>
                <w:w w:val="100"/>
                <w:kern w:val="0"/>
                <w:sz w:val="21"/>
                <w:szCs w:val="21"/>
                <w:u w:val="none"/>
                <w:lang w:val="en-US" w:eastAsia="zh" w:bidi="ar"/>
              </w:rPr>
              <w:t>2024年</w:t>
            </w:r>
            <w:r>
              <w:rPr>
                <w:rFonts w:hint="eastAsia" w:ascii="宋体" w:hAnsi="宋体" w:eastAsia="宋体" w:cs="宋体"/>
                <w:i w:val="0"/>
                <w:color w:val="000000"/>
                <w:spacing w:val="0"/>
                <w:w w:val="100"/>
                <w:kern w:val="0"/>
                <w:sz w:val="21"/>
                <w:szCs w:val="21"/>
                <w:u w:val="none"/>
                <w:lang w:val="en-US" w:eastAsia="zh-CN" w:bidi="ar"/>
              </w:rPr>
              <w:t>国家密码管理局令第4号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145</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内蒙古自治区国家密码管理局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对电子认证服务机构使用密码的行政检查</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【法律】《中华人民共和国电子签名法》（2005年</w:t>
            </w:r>
            <w:r>
              <w:rPr>
                <w:rFonts w:hint="eastAsia" w:ascii="宋体" w:hAnsi="宋体" w:eastAsia="宋体" w:cs="宋体"/>
                <w:i w:val="0"/>
                <w:color w:val="000000"/>
                <w:spacing w:val="0"/>
                <w:w w:val="100"/>
                <w:kern w:val="0"/>
                <w:sz w:val="21"/>
                <w:szCs w:val="21"/>
                <w:u w:val="none"/>
                <w:lang w:val="en-US" w:eastAsia="zh" w:bidi="ar"/>
              </w:rPr>
              <w:t>通过</w:t>
            </w:r>
            <w:r>
              <w:rPr>
                <w:rFonts w:hint="eastAsia" w:ascii="宋体" w:hAnsi="宋体" w:eastAsia="宋体" w:cs="宋体"/>
                <w:i w:val="0"/>
                <w:color w:val="000000"/>
                <w:spacing w:val="0"/>
                <w:w w:val="100"/>
                <w:kern w:val="0"/>
                <w:sz w:val="21"/>
                <w:szCs w:val="21"/>
                <w:u w:val="none"/>
                <w:lang w:val="en-US" w:eastAsia="zh-CN" w:bidi="ar"/>
              </w:rPr>
              <w:t>，2019年</w:t>
            </w:r>
            <w:r>
              <w:rPr>
                <w:rFonts w:hint="eastAsia" w:ascii="宋体" w:hAnsi="宋体" w:eastAsia="宋体" w:cs="宋体"/>
                <w:i w:val="0"/>
                <w:color w:val="000000"/>
                <w:spacing w:val="0"/>
                <w:w w:val="100"/>
                <w:kern w:val="0"/>
                <w:sz w:val="21"/>
                <w:szCs w:val="21"/>
                <w:u w:val="none"/>
                <w:lang w:val="en-US" w:eastAsia="zh" w:bidi="ar"/>
              </w:rPr>
              <w:t>第二次</w:t>
            </w:r>
            <w:r>
              <w:rPr>
                <w:rFonts w:hint="eastAsia" w:ascii="宋体" w:hAnsi="宋体" w:eastAsia="宋体" w:cs="宋体"/>
                <w:i w:val="0"/>
                <w:color w:val="000000"/>
                <w:spacing w:val="0"/>
                <w:w w:val="100"/>
                <w:kern w:val="0"/>
                <w:sz w:val="21"/>
                <w:szCs w:val="21"/>
                <w:u w:val="none"/>
                <w:lang w:val="en-US" w:eastAsia="zh-CN" w:bidi="ar"/>
              </w:rPr>
              <w:t>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【行政法规】《商用密码管理条例》（1999年国务院令第273号发布，2023年国务院令第760号修订）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146</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内蒙古自治区国家密码管理局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对从事电子政务电子认证服务的机构是否具备电子政务电子认证服务机构资质的行政检查</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 xml:space="preserve">【法律】《中华人民共和国密码法》（2019年公布）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【行政法规】《商用密码管理条例》（1999年国务院令第273号发布，2023年国务院令第760号修订）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【部门规章】《电子政务电子认证服务管理办法》（</w:t>
            </w:r>
            <w:r>
              <w:rPr>
                <w:rFonts w:hint="eastAsia" w:ascii="宋体" w:hAnsi="宋体" w:eastAsia="宋体" w:cs="宋体"/>
                <w:i w:val="0"/>
                <w:color w:val="000000"/>
                <w:spacing w:val="0"/>
                <w:w w:val="100"/>
                <w:kern w:val="0"/>
                <w:sz w:val="21"/>
                <w:szCs w:val="21"/>
                <w:u w:val="none"/>
                <w:lang w:val="en-US" w:eastAsia="zh" w:bidi="ar"/>
              </w:rPr>
              <w:t>2024年</w:t>
            </w:r>
            <w:r>
              <w:rPr>
                <w:rFonts w:hint="eastAsia" w:ascii="宋体" w:hAnsi="宋体" w:eastAsia="宋体" w:cs="宋体"/>
                <w:i w:val="0"/>
                <w:color w:val="000000"/>
                <w:spacing w:val="0"/>
                <w:w w:val="100"/>
                <w:kern w:val="0"/>
                <w:sz w:val="21"/>
                <w:szCs w:val="21"/>
                <w:u w:val="none"/>
                <w:lang w:val="en-US" w:eastAsia="zh-CN" w:bidi="ar"/>
              </w:rPr>
              <w:t>国家密码管理局令第4号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147</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内蒙古自治区国家密码管理局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对无正当理由拒不接受、不配合或者干预、阻挠密码管理部门、有关部门的商用密码监督管理的行政处罚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【行政法规】《商用密码管理条例》（1999年国务院令第273号发布，2023年国务院令第760号修订）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【部门规章】《关键信息基础设施商用密码使用管理规定》（</w:t>
            </w:r>
            <w:r>
              <w:rPr>
                <w:rFonts w:hint="eastAsia" w:ascii="宋体" w:hAnsi="宋体" w:eastAsia="宋体" w:cs="宋体"/>
                <w:i w:val="0"/>
                <w:color w:val="000000"/>
                <w:spacing w:val="0"/>
                <w:w w:val="100"/>
                <w:kern w:val="0"/>
                <w:sz w:val="21"/>
                <w:szCs w:val="21"/>
                <w:u w:val="none"/>
                <w:lang w:val="en-US" w:eastAsia="zh" w:bidi="ar"/>
              </w:rPr>
              <w:t>2025年</w:t>
            </w:r>
            <w:r>
              <w:rPr>
                <w:rFonts w:hint="eastAsia" w:ascii="宋体" w:hAnsi="宋体" w:eastAsia="宋体" w:cs="宋体"/>
                <w:i w:val="0"/>
                <w:color w:val="000000"/>
                <w:spacing w:val="0"/>
                <w:w w:val="100"/>
                <w:kern w:val="0"/>
                <w:sz w:val="21"/>
                <w:szCs w:val="21"/>
                <w:u w:val="none"/>
                <w:lang w:val="en-US" w:eastAsia="zh-CN" w:bidi="ar"/>
              </w:rPr>
              <w:t>国家密码管理局、国家互联网信息办公室、公安部令第5号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148</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内蒙古自治区国家密码管理局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对网络运营者未按照国家网络安全等级保护制度要求使用商用密码保护网络安全的行政处罚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【行政法规】《商用密码管理条例》（1999年国务院令第273号发布，2023年国务院令第760号修订）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224"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149</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内蒙古自治区国家密码管理局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对重要网络与信息系统未按要求使用商用密码或未按要求开展商用密码应用安全性评估的行政处罚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【法律】《中华人民共和国密码法》（</w:t>
            </w:r>
            <w:r>
              <w:rPr>
                <w:rFonts w:hint="eastAsia" w:ascii="宋体" w:hAnsi="宋体" w:eastAsia="宋体" w:cs="宋体"/>
                <w:i w:val="0"/>
                <w:color w:val="000000"/>
                <w:spacing w:val="0"/>
                <w:w w:val="100"/>
                <w:kern w:val="0"/>
                <w:sz w:val="21"/>
                <w:szCs w:val="21"/>
                <w:u w:val="none"/>
                <w:lang w:val="en-US" w:eastAsia="zh" w:bidi="ar"/>
              </w:rPr>
              <w:t>2019年公布</w:t>
            </w:r>
            <w:r>
              <w:rPr>
                <w:rFonts w:hint="eastAsia" w:ascii="宋体" w:hAnsi="宋体" w:eastAsia="宋体" w:cs="宋体"/>
                <w:i w:val="0"/>
                <w:color w:val="000000"/>
                <w:spacing w:val="0"/>
                <w:w w:val="100"/>
                <w:kern w:val="0"/>
                <w:sz w:val="21"/>
                <w:szCs w:val="21"/>
                <w:u w:val="none"/>
                <w:lang w:val="en-US" w:eastAsia="zh-CN" w:bidi="ar"/>
              </w:rPr>
              <w:t xml:space="preserve">）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【行政法规】《商用密码管理条例》（1999年国务院令第273号发布，2023年国务院令第760号修订）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【部门规章】《商用密码应用安全性评估管理办法》（</w:t>
            </w:r>
            <w:r>
              <w:rPr>
                <w:rFonts w:hint="eastAsia" w:ascii="宋体" w:hAnsi="宋体" w:eastAsia="宋体" w:cs="宋体"/>
                <w:i w:val="0"/>
                <w:color w:val="000000"/>
                <w:spacing w:val="0"/>
                <w:w w:val="100"/>
                <w:kern w:val="0"/>
                <w:sz w:val="21"/>
                <w:szCs w:val="21"/>
                <w:u w:val="none"/>
                <w:lang w:val="en-US" w:eastAsia="zh" w:bidi="ar"/>
              </w:rPr>
              <w:t>2023年</w:t>
            </w:r>
            <w:r>
              <w:rPr>
                <w:rFonts w:hint="eastAsia" w:ascii="宋体" w:hAnsi="宋体" w:eastAsia="宋体" w:cs="宋体"/>
                <w:i w:val="0"/>
                <w:color w:val="000000"/>
                <w:spacing w:val="0"/>
                <w:w w:val="100"/>
                <w:kern w:val="0"/>
                <w:sz w:val="21"/>
                <w:szCs w:val="21"/>
                <w:u w:val="none"/>
                <w:lang w:val="en-US" w:eastAsia="zh-CN" w:bidi="ar"/>
              </w:rPr>
              <w:t>国家密码管理局令第3号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【部门规章】《关键信息基础设施商用密码使用管理规定》（</w:t>
            </w:r>
            <w:r>
              <w:rPr>
                <w:rFonts w:hint="eastAsia" w:ascii="宋体" w:hAnsi="宋体" w:eastAsia="宋体" w:cs="宋体"/>
                <w:i w:val="0"/>
                <w:color w:val="000000"/>
                <w:spacing w:val="0"/>
                <w:w w:val="100"/>
                <w:kern w:val="0"/>
                <w:sz w:val="21"/>
                <w:szCs w:val="21"/>
                <w:u w:val="none"/>
                <w:lang w:val="en-US" w:eastAsia="zh" w:bidi="ar"/>
              </w:rPr>
              <w:t>2025年</w:t>
            </w:r>
            <w:r>
              <w:rPr>
                <w:rFonts w:hint="eastAsia" w:ascii="宋体" w:hAnsi="宋体" w:eastAsia="宋体" w:cs="宋体"/>
                <w:i w:val="0"/>
                <w:color w:val="000000"/>
                <w:spacing w:val="0"/>
                <w:w w:val="100"/>
                <w:kern w:val="0"/>
                <w:sz w:val="21"/>
                <w:szCs w:val="21"/>
                <w:u w:val="none"/>
                <w:lang w:val="en-US" w:eastAsia="zh-CN" w:bidi="ar"/>
              </w:rPr>
              <w:t>国家密码管理局、国家互联网信息办公室、公安部令第5号）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150</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内蒙古自治区国家密码管理局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对商用密码检测机构违法开展商用密码检测活动的行政处罚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kern w:val="0"/>
                <w:sz w:val="21"/>
                <w:szCs w:val="21"/>
                <w:u w:val="none"/>
                <w:lang w:val="en-US" w:eastAsia="zh-CN" w:bidi="ar"/>
              </w:rPr>
            </w:pPr>
            <w:r>
              <w:rPr>
                <w:rFonts w:hint="eastAsia" w:ascii="宋体" w:hAnsi="宋体" w:eastAsia="宋体" w:cs="宋体"/>
                <w:i w:val="0"/>
                <w:color w:val="000000"/>
                <w:spacing w:val="0"/>
                <w:w w:val="100"/>
                <w:kern w:val="0"/>
                <w:sz w:val="21"/>
                <w:szCs w:val="21"/>
                <w:u w:val="none"/>
                <w:lang w:val="en-US" w:eastAsia="zh-CN" w:bidi="ar"/>
              </w:rPr>
              <w:t>【法律】《中华人民共和国密码法》（</w:t>
            </w:r>
            <w:r>
              <w:rPr>
                <w:rFonts w:hint="eastAsia" w:ascii="宋体" w:hAnsi="宋体" w:eastAsia="宋体" w:cs="宋体"/>
                <w:i w:val="0"/>
                <w:color w:val="000000"/>
                <w:spacing w:val="0"/>
                <w:w w:val="100"/>
                <w:kern w:val="0"/>
                <w:sz w:val="21"/>
                <w:szCs w:val="21"/>
                <w:u w:val="none"/>
                <w:lang w:val="en-US" w:eastAsia="zh" w:bidi="ar"/>
              </w:rPr>
              <w:t>2019年公布</w:t>
            </w:r>
            <w:r>
              <w:rPr>
                <w:rFonts w:hint="eastAsia" w:ascii="宋体" w:hAnsi="宋体" w:eastAsia="宋体" w:cs="宋体"/>
                <w:i w:val="0"/>
                <w:color w:val="000000"/>
                <w:spacing w:val="0"/>
                <w:w w:val="100"/>
                <w:kern w:val="0"/>
                <w:sz w:val="21"/>
                <w:szCs w:val="21"/>
                <w:u w:val="none"/>
                <w:lang w:val="en-US" w:eastAsia="zh-CN" w:bidi="ar"/>
              </w:rPr>
              <w:t xml:space="preserve">）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【行政法规】《商用密码管理条例》（1999年国务院令第273号发布，2023年国务院令第760号修订）</w:t>
            </w:r>
          </w:p>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【部门规章】《商用密码检测机构管理办法》（</w:t>
            </w:r>
            <w:r>
              <w:rPr>
                <w:rFonts w:hint="eastAsia" w:ascii="宋体" w:hAnsi="宋体" w:eastAsia="宋体" w:cs="宋体"/>
                <w:i w:val="0"/>
                <w:color w:val="000000"/>
                <w:spacing w:val="0"/>
                <w:w w:val="100"/>
                <w:kern w:val="0"/>
                <w:sz w:val="21"/>
                <w:szCs w:val="21"/>
                <w:u w:val="none"/>
                <w:lang w:val="en-US" w:eastAsia="zh" w:bidi="ar"/>
              </w:rPr>
              <w:t>2023年</w:t>
            </w:r>
            <w:r>
              <w:rPr>
                <w:rFonts w:hint="eastAsia" w:ascii="宋体" w:hAnsi="宋体" w:eastAsia="宋体" w:cs="宋体"/>
                <w:i w:val="0"/>
                <w:color w:val="000000"/>
                <w:spacing w:val="0"/>
                <w:w w:val="100"/>
                <w:kern w:val="0"/>
                <w:sz w:val="21"/>
                <w:szCs w:val="21"/>
                <w:u w:val="none"/>
                <w:lang w:val="en-US" w:eastAsia="zh-CN" w:bidi="ar"/>
              </w:rPr>
              <w:t>国家密码管理局令第2号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24"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151</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内蒙古自治区国家密码管理局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对未经认定向社会开展商用密码检测活动的行政处罚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【行政法规】《商用密码管理条例》（1999年国务院令第273号发布，2023年国务院令第760号修订）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45"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152</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内蒙古自治区国家密码管理局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对电子认证服务机构违反法律、行政法规和电子认证服务密码使用技术规范、规则使用密码的行政处罚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【行政法规】《商用密码管理条例》（1999年国务院令第273号发布，2023年国务院令第760号修订）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153</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内蒙古自治区国家密码管理局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对电子政务电子认证服务机构违法开展电子政务电子认证服务的行政处罚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【行政法规】《商用密码管理条例》（1999年国务院令第273号发布，2023年国务院令第760号修订）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【部门规章】《电子政务电子认证服务管理办法》（</w:t>
            </w:r>
            <w:r>
              <w:rPr>
                <w:rFonts w:hint="eastAsia" w:ascii="宋体" w:hAnsi="宋体" w:eastAsia="宋体" w:cs="宋体"/>
                <w:i w:val="0"/>
                <w:color w:val="000000"/>
                <w:spacing w:val="0"/>
                <w:w w:val="100"/>
                <w:kern w:val="0"/>
                <w:sz w:val="21"/>
                <w:szCs w:val="21"/>
                <w:u w:val="none"/>
                <w:lang w:val="en-US" w:eastAsia="zh" w:bidi="ar"/>
              </w:rPr>
              <w:t>2024年</w:t>
            </w:r>
            <w:r>
              <w:rPr>
                <w:rFonts w:hint="eastAsia" w:ascii="宋体" w:hAnsi="宋体" w:eastAsia="宋体" w:cs="宋体"/>
                <w:i w:val="0"/>
                <w:color w:val="000000"/>
                <w:spacing w:val="0"/>
                <w:w w:val="100"/>
                <w:kern w:val="0"/>
                <w:sz w:val="21"/>
                <w:szCs w:val="21"/>
                <w:u w:val="none"/>
                <w:lang w:val="en-US" w:eastAsia="zh-CN" w:bidi="ar"/>
              </w:rPr>
              <w:t>国家密码管理局令第4号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154</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内蒙古自治区国家密码管理局</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对未经认定从事电子政务电子认证服务的行政处罚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【法律】《中华人民共和国密码法》（</w:t>
            </w:r>
            <w:r>
              <w:rPr>
                <w:rFonts w:hint="eastAsia" w:ascii="宋体" w:hAnsi="宋体" w:eastAsia="宋体" w:cs="宋体"/>
                <w:i w:val="0"/>
                <w:color w:val="000000"/>
                <w:spacing w:val="0"/>
                <w:w w:val="100"/>
                <w:kern w:val="0"/>
                <w:sz w:val="21"/>
                <w:szCs w:val="21"/>
                <w:u w:val="none"/>
                <w:lang w:val="en-US" w:eastAsia="zh" w:bidi="ar"/>
              </w:rPr>
              <w:t>2019年公布</w:t>
            </w:r>
            <w:r>
              <w:rPr>
                <w:rFonts w:hint="eastAsia" w:ascii="宋体" w:hAnsi="宋体" w:eastAsia="宋体" w:cs="宋体"/>
                <w:i w:val="0"/>
                <w:color w:val="000000"/>
                <w:spacing w:val="0"/>
                <w:w w:val="100"/>
                <w:kern w:val="0"/>
                <w:sz w:val="21"/>
                <w:szCs w:val="21"/>
                <w:u w:val="none"/>
                <w:lang w:val="en-US" w:eastAsia="zh-CN" w:bidi="ar"/>
              </w:rPr>
              <w:t xml:space="preserve">）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【行政法规】《商用密码管理条例》（1999年国务院令第273号发布，2023年国务院令第760号修订）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【部门规章】《电子政务电子认证服务管理办法》（</w:t>
            </w:r>
            <w:r>
              <w:rPr>
                <w:rFonts w:hint="eastAsia" w:ascii="宋体" w:hAnsi="宋体" w:eastAsia="宋体" w:cs="宋体"/>
                <w:i w:val="0"/>
                <w:color w:val="000000"/>
                <w:spacing w:val="0"/>
                <w:w w:val="100"/>
                <w:kern w:val="0"/>
                <w:sz w:val="21"/>
                <w:szCs w:val="21"/>
                <w:u w:val="none"/>
                <w:lang w:val="en-US" w:eastAsia="zh" w:bidi="ar"/>
              </w:rPr>
              <w:t>2024年</w:t>
            </w:r>
            <w:r>
              <w:rPr>
                <w:rFonts w:hint="eastAsia" w:ascii="宋体" w:hAnsi="宋体" w:eastAsia="宋体" w:cs="宋体"/>
                <w:i w:val="0"/>
                <w:color w:val="000000"/>
                <w:spacing w:val="0"/>
                <w:w w:val="100"/>
                <w:kern w:val="0"/>
                <w:sz w:val="21"/>
                <w:szCs w:val="21"/>
                <w:u w:val="none"/>
                <w:lang w:val="en-US" w:eastAsia="zh-CN" w:bidi="ar"/>
              </w:rPr>
              <w:t>国家密码管理局令第4号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exact"/>
        </w:trPr>
        <w:tc>
          <w:tcPr>
            <w:tcW w:w="13861" w:type="dxa"/>
            <w:gridSpan w:val="6"/>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方正黑体_GBK" w:hAnsi="方正黑体_GBK" w:eastAsia="方正黑体_GBK" w:cs="方正黑体_GBK"/>
                <w:i w:val="0"/>
                <w:color w:val="000000"/>
                <w:spacing w:val="0"/>
                <w:w w:val="100"/>
                <w:kern w:val="0"/>
                <w:sz w:val="21"/>
                <w:szCs w:val="21"/>
                <w:u w:val="none"/>
                <w:lang w:val="en-US" w:eastAsia="zh-CN" w:bidi="ar"/>
              </w:rPr>
              <w:t>二、自治区人民政府及其工作部门和部门管理机构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内蒙古自治区发展和改革委员会</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稀土矿山开发项目核准</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【行政法规】《企业投资项目核准和备案管理条例》（2016年国务院令第673号公布）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【国务院文件】《国务院关于发布政府核准的投资项目目录（2016年本）的通知》（国发〔2016〕73号）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内蒙古自治区人民政府权限，由内蒙古自治区发展和改革委员会承办</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内蒙古自治区发展和改革委员会</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固定资产投资项目节能审查</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【法律】《中华人民共和国节约能源法》（2018年第二次修正）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【部门规章】《固定资产投资项目节能审查和碳排放评价办法》（2025年第31号令）</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989"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内蒙古自治区发展和改革委员会</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境外投资项目许可</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【行政法规】《国务院对确需保留的行政审批项目设定行政许可的决定》（2004年国务院令第412号公布，2016年第二次修订）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【国务院文件】《国务院关于发布政府核准的投资项目目录（2016年本）的通知》（国发〔2016〕72号）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【部门规章】《企业境外投资管理办法》（2017年国家发展改革委令第11号）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59"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内蒙古自治区发展和改革委员会</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固定资产投资项目核准（含国发〔2016〕72号文件规定的外商投资项目）</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【行政法规】《企业投资项目核准和备案管理条例》（2016年国务院令第673号公布）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【国务院文件】《国务院关于发布政府核准的投资项目目录（2016年本）的通知》（国发〔2016〕72号）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内蒙古自治区人民政府权限，由内蒙古自治区发展和改革委员会承办</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内蒙古自治区发展和改革委员会</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国际金融组织和外国政府贷款项目免税确认</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【法律】《中华人民共和国外商投资法》（2019年通过）</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【法律】《中华人民共和国海关法》（2021年第六次修正）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【国务院文件】《国务院关于调整进口设备税收政策的通知》（国发〔1997〕37号）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内蒙古自治区发展和改革委员会</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限额以下鼓励类外商投资项目进口设备免税确认</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【法律】《中华人民共和国外商投资法》（2019年通过）</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【法律】《中华人民共和国海关法》（2021年第六次修正）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【国务院文件】《国务院关于调整进口设备税收政策的通知》（国发〔1997〕37号）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内蒙古自治区发展和改革委员会</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5000万元限额以下内资项目进口设备免税确认</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【法律】《中华人民共和国海关法》（2021年第六次修正）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【国务院文件】《国务院关于调整进口设备税收政策的通知》（国发〔1997〕37号）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8"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内蒙古自治区发展和改革委员会</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企业投资项目备案</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【行政法规】《企业投资项目核准和备案管理条例》（2016年国务院令第673号）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11"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内蒙古自治区发展和改革委员会</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汽车整车项目备案</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其他行政权力（依申请类）</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【行政法规】《企业投资项目核准和备案管理条例》（2016年国务院令第673号）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【部门规章】《汽车产业投资管理规定》（2018年国家发展改革委令第22号）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【国务院文件】《国务院关于发布政府核准的投资项目目录（2016年本）的通知》（国发〔2016〕72号）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71"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内蒙古自治区发展和改革委员会</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创业投资企业备案</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其他行政权力（依申请类）</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【部门规章】《创业投资企业管理暂行办法》（2005年发展改革委等十部委第39号令）</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04"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内蒙古自治区发展和改革委员会</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强制性清洁生产审核结果报告（发展改革领域）</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其他行政权力（依申请类）</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【部门规章】《清洁生产审核办法》（2016年国家发展改革委、环境保护部令第38号公布，自2016年7月1日起施行）</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95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内蒙古自治区发展和改革委员会</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对企业投资建设固定资产投资项目相关行为的行政检查</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【行政法规】《企业投资项目核准和备案管理条例》（2016年国务院令第673号）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【部门规章】《企业投资项目核准和备案管理办法 》（2017年国家发展改革委令第2号）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【部门规章】《企业投资项目事中事后监管办法》（2018年国家发展改革委令第14号，2023年国家发展改革委令第1号修订）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637"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内蒙古自治区发展和改革委员会</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对工程咨询单位的行政检查</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【行政法规】《企业投资项目核准和备案管理条例》（2016年国务院令第673号）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【部门规章】《工程咨询行业管理办法》（2017年国家发</w:t>
            </w:r>
            <w:r>
              <w:rPr>
                <w:rFonts w:hint="eastAsia" w:ascii="宋体" w:hAnsi="宋体" w:eastAsia="宋体" w:cs="宋体"/>
                <w:i w:val="0"/>
                <w:color w:val="000000"/>
                <w:spacing w:val="-6"/>
                <w:w w:val="100"/>
                <w:kern w:val="0"/>
                <w:sz w:val="21"/>
                <w:szCs w:val="21"/>
                <w:u w:val="none"/>
                <w:lang w:val="en-US" w:eastAsia="zh-CN" w:bidi="ar"/>
              </w:rPr>
              <w:t>展改革委令第9号公布，2023年国家发展改革委令第1号修订）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内蒙古自治区发展和改革委员会</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对申报外商投资项目核准或备案的项目单位的行政检查</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 xml:space="preserve">【行政法规】《中华人民共和国外商投资法实施条例》（2019年国务院令第723号，2020年1月1日起施行）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【部门规章】《外商投资项目核准和备案管理办法》（2014年国家发展改革委令第12号公布，2014年国家发展改革委令第20号修订）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15</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内蒙古自治区发展和改革委员会</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对境外投资主体的行政检查</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【部门规章】《企业境外投资管理办法》（2017年国家发展改革委令第11号）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64"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16</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内蒙古自治区发展和改革委员会</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对企业实施强制性清洁生产审核情况的行政检查（发展改革领域）</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【法律】《中华人民共和国清洁生产促进法》（2002年第九届全国人民代表大会常务委员会第二十八次会议通过，2012年修正）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【部门规章】《清洁生产审核办法》（2016年国家发展改革委、环境保护部令第38号）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《内蒙古自治区清洁生产审核实施细则》（内发改环资字〔2020〕1073号）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676"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17</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内蒙古自治区发展和改革委员会</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对节能违法行为的行政处罚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【法律】《中华人民共和国节约能源法》（1997年通过，2018年第二次修正）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【地方性法规】《内蒙古自治区实施〈中华人民共和国节约能源法〉办法》（2018年修正）</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374"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18</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内蒙古自治区发展和改革委员会</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对权限内企业投资项目未按规</w:t>
            </w:r>
            <w:r>
              <w:rPr>
                <w:rFonts w:hint="eastAsia" w:ascii="宋体" w:hAnsi="宋体" w:eastAsia="宋体" w:cs="宋体"/>
                <w:i w:val="0"/>
                <w:color w:val="000000"/>
                <w:spacing w:val="-6"/>
                <w:w w:val="100"/>
                <w:kern w:val="0"/>
                <w:sz w:val="21"/>
                <w:szCs w:val="21"/>
                <w:u w:val="none"/>
                <w:lang w:val="en-US" w:eastAsia="zh-CN" w:bidi="ar"/>
              </w:rPr>
              <w:t>定要求进行核准的行政处罚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 xml:space="preserve">【行政法规】《企业投资项目核准和备案管理条例》（2016年国务院令第673号公布）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【部门规章】《企业投资项目核准和备案管理办法 》（2017年国家发展改革委令第2号，2023年国家发展改革委令第1号修订）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【部门规章】《企业投资项目事中事后监管办法》（2018年国家发展改革委令第14号）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149"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19</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内蒙古自治区发展和改革委员会</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对权限内企业投资项目未按</w:t>
            </w:r>
            <w:r>
              <w:rPr>
                <w:rFonts w:hint="eastAsia" w:ascii="宋体" w:hAnsi="宋体" w:eastAsia="宋体" w:cs="宋体"/>
                <w:i w:val="0"/>
                <w:color w:val="000000"/>
                <w:spacing w:val="-6"/>
                <w:w w:val="100"/>
                <w:kern w:val="0"/>
                <w:sz w:val="21"/>
                <w:szCs w:val="21"/>
                <w:u w:val="none"/>
                <w:lang w:val="en-US" w:eastAsia="zh-CN" w:bidi="ar"/>
              </w:rPr>
              <w:t>规定要求进行备案的行政处罚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【行政法规】《企业投资项目核准和备案管理条例》（2016年国务院令第673号公布）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【部门规章】《企业投资项目核准和备案管理办法 》（2017年国家发展改革委令第2号，2023年国家发展改革委令第1号修订）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【部门规章】《企业投资项目事中事后监管办法》（2018年国家发展改革委令第14号）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20</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内蒙古自治区发展和改革委员会</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对迟报、虚报、瞒报、拒报或者伪造、篡改价格监测数据行为的行政处罚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【地方政府规章】《内蒙古自治区价格监测规定》（2010年内蒙古自治区人民政府令第172号）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06"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21</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内蒙古自治区发展和改革委员会</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对实施强制性清洁生产审核的企业未按要求公布企业相关信息的行政处罚（发展改革领域）</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【法律】《中华人民共和国清洁生产促进法》（2002年第九届全国人民代表大会常务委员会第二十八次会议通过，2012年修正）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【部门规章】《清洁生产审核办法》（2016年国家发展改革委、环境保护部令第38号公布，自2016年7月1日起施行）</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928"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22</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内蒙古自治区发展和改革委员会</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对企业不实施强制性清洁生产审核或在审核中弄虚作假的，或者实施强制性清洁生产审核的企业不报告或者不如实报告审核结果的行政处罚（发展改革领域）</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【法律】《中华人民共和国清洁生产促进法》（2002年第九届全国人民代表大会常务委员会第二十八次会议通过，2012年修正）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【部门规章】《清洁生产审核办法》（2016年国家发展改革委、环境保护部令第38号公布，自2016年7月1日起施行）</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299"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23</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内蒙古自治区发展和改革委员会</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强制性清洁生产审核评估验收（发展改革领域）</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其他行政权力（依职权类）</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Style w:val="16"/>
                <w:rFonts w:hint="eastAsia" w:ascii="宋体" w:hAnsi="宋体" w:eastAsia="宋体" w:cs="宋体"/>
                <w:color w:val="000000"/>
                <w:spacing w:val="0"/>
                <w:w w:val="100"/>
                <w:sz w:val="21"/>
                <w:szCs w:val="21"/>
                <w:lang w:val="en-US" w:eastAsia="zh-CN" w:bidi="ar"/>
              </w:rPr>
              <w:t>【法律】《中华人民共和国清洁生产促进法》（2002年第九届全国人民代表大会常务委员会第二十八次会议通过，2012年修正）</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【部门规章】《清洁生产审核办法》（2016年国家发展改革委、环境保护部令第38号公布，自2016年7月1日起施行）</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《内蒙古自治区发展改革委</w:t>
            </w:r>
            <w:r>
              <w:rPr>
                <w:rStyle w:val="12"/>
                <w:rFonts w:hint="eastAsia" w:ascii="宋体" w:hAnsi="宋体" w:eastAsia="宋体" w:cs="宋体"/>
                <w:color w:val="000000"/>
                <w:spacing w:val="0"/>
                <w:w w:val="100"/>
                <w:sz w:val="21"/>
                <w:szCs w:val="21"/>
                <w:lang w:val="en-US" w:eastAsia="zh-CN" w:bidi="ar"/>
              </w:rPr>
              <w:t xml:space="preserve">  </w:t>
            </w:r>
            <w:r>
              <w:rPr>
                <w:rStyle w:val="16"/>
                <w:rFonts w:hint="eastAsia" w:ascii="宋体" w:hAnsi="宋体" w:eastAsia="宋体" w:cs="宋体"/>
                <w:color w:val="000000"/>
                <w:spacing w:val="0"/>
                <w:w w:val="100"/>
                <w:sz w:val="21"/>
                <w:szCs w:val="21"/>
                <w:lang w:val="en-US" w:eastAsia="zh-CN" w:bidi="ar"/>
              </w:rPr>
              <w:t>生态环境厅关于印发〈内蒙古自治区清洁生产审核评估与验收指南〉的通知》（内发改环资字〔2024〕706号）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11"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24</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内蒙古自治区发展和改革委员会</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对企业委托的咨询服务机构不按照规定内容、程序进行清洁生产审核，弄虚作假、提供虚假审核报告的处理</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其他行政权力（依职权类）</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【法律】《中华人民共和国清洁生产促进法》（2002年第九届全国人民代表大会常务委员会第二十八次会议通过，2012年修正）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【部门规章】《清洁生产审核办法》（2016年国家发展改革委、环境保护部令第38号公布，自2016年7月1日起施行）</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25</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内蒙古自治区教育厅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教</w:t>
            </w:r>
            <w:r>
              <w:rPr>
                <w:rFonts w:hint="eastAsia" w:ascii="宋体" w:hAnsi="宋体" w:eastAsia="宋体" w:cs="宋体"/>
                <w:i w:val="0"/>
                <w:color w:val="000000"/>
                <w:spacing w:val="-6"/>
                <w:w w:val="100"/>
                <w:kern w:val="0"/>
                <w:sz w:val="21"/>
                <w:szCs w:val="21"/>
                <w:u w:val="none"/>
                <w:lang w:val="en-US" w:eastAsia="zh-CN" w:bidi="ar"/>
              </w:rPr>
              <w:t>师资格认定（普通高等学校）</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【法律】《中华人民共和国教师法》（2009年修订，2009年8月27日施行）</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【行政法规】《教师资格条例》（1995年12月12日施行）</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19"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26</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内蒙古自治区教育厅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高等学校和其他高等教育机构筹设审批</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【法律】《中华人民共和国高等教育法》（2018年修正，2018年12月29日施行）</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【法律】《中华人民共和国民办教育促进法》（2018年修正，2018年12月29日施行）</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【行政法规】《中华人民共和国民办教育促进法实施条例》（2021年修正，2021年9月1日施行）</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内蒙古自治区人民政</w:t>
            </w:r>
            <w:r>
              <w:rPr>
                <w:rFonts w:hint="eastAsia" w:ascii="宋体" w:hAnsi="宋体" w:eastAsia="宋体" w:cs="宋体"/>
                <w:i w:val="0"/>
                <w:color w:val="000000"/>
                <w:spacing w:val="-6"/>
                <w:w w:val="100"/>
                <w:kern w:val="0"/>
                <w:sz w:val="21"/>
                <w:szCs w:val="21"/>
                <w:u w:val="none"/>
                <w:lang w:val="en-US" w:eastAsia="zh-CN" w:bidi="ar"/>
              </w:rPr>
              <w:t>府权限，由内蒙古自治区教育厅承办</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7"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27</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内蒙古自治区教育厅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中小学教学地图审定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【行政法规】《地图管理条例》（2016年1月1日施行）</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28</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内蒙古自治区教育厅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中小学课程教材审定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【法律】《中华人民共和国义务教育法》（2018年修正，2018年12月29日施行）</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《中小学教材管理办法》（2019年12月16日施行）</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《职业院校教材管理办法》（2019年12月16日施行）</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《普通高等学校教材管理办法》（2019年12月16日施行）</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29</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内蒙古自治区教育厅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高等学校和其他高等教育机构章程核准</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【法律】《中华人民共和国高等教育法》（2018年修正，2018年12月29日施行）</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【部门规章】《高等学校章程制定暂行办法》（2012年1月1日施行）</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37"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30</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内蒙古自治区教育厅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中外、内地与港澳、大陆与台湾合作办学项目审批</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【行政法规】《中华人民共和国中外合作办学条例》（2019年修订，2019年3月2日施行）</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【部门规章】《中华人民共和国中外合作办学条例实施办法》（现行有效，2004年7月1日施行）</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038"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31</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内蒙古自治区教育厅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开办外籍人员子女学校审批</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【行政法规】《国务院对确需保留的行政审批项目设定行政许可的决定》（2016年修订，2016年8月25日施行）</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 xml:space="preserve">【行政法规】《国务院关于第六批取消和调整行政审批项目的决定》（2012年9月23日施行）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【部门规章】《中华人民共和国国家教育委员会关于开办外籍人员子女学校的暂行管理办法》（2010年修订，2010年12月13日施行）</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699"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32</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内蒙古自治区教育厅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高等学校和其他高等教育机构设置审批</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【法律】《中华人民共和国高等教育法》（2018年修正，2018年12月29日施行）</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【法律】《中华人民共和国民办教育促进法》（2018年修正，2018年12月29日施行）</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【行政法规】《中华人民共和国民办教育促进法实施条例》（2021年修正，2021年9月1日施行）</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部分为内蒙古自治区人民政府权限（由内蒙古自治区教育厅承办），部分为教育厅权限</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779"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33</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内蒙古自治区教育厅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民办、中外合作开办中等及以下学校和其他教育机构筹设审批</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【法律】《中华人民共和国学前教育法》（现行有效，2025年6月1日施行）</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【法律】《中华人民共和国职业教育法》（2022年修订，2022年5月1日施行）</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 xml:space="preserve">【法律】《中华人民共和国民办教育促进法》（2018年修正，2018年12月29日施行）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 xml:space="preserve">【行政法规】《中华人民共和国中外合作办学条例》（2019年修订，2019年3月2日施行）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【部门规章】《中华人民共和国中外合作办学条例实施办法》（2004年7月1日施行）</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34</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内蒙古自治区教育厅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中等及以下学校和其他教育机构设置审批</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【法律】《中华人民共和国职业教育法》（2022年修订，2022年5月1日施行）</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【法律】《中华人民共和国民办教育促进法》（2018年修正，2018年12月29日施行）</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35</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内蒙古自治区教育厅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学士学位授予资格审批</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【法律】《中华人民共和国学位法》（2025年1月1日施行）</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956"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36</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内蒙古自治区教育厅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对自学考试免考的行政确认</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【行政法规】《高等教育自学考试暂行条例》（2014年修订，2014年7月29日施行）</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01"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37</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内蒙古自治区教育厅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对自考合格课程跨省转移的行政确认</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【行政法规】《高等教育自学考试暂行条例》（2014年修订，2014年7月29日施行）</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38</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内蒙古自治区教育厅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学生奖助学金</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行政给付</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【法律】《中华人民共和国教育法》（2021年修正2021年4月30日施行）</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【行政法规】《社会救助暂行办法》（2019年修订，2019年3月2日施行）</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96"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39</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内蒙古自治区教育厅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全区从事乡村教师20年荣誉证书</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【法律】《中华人民共和国教师法》（2009年修正，2009年8月27日施行）</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暂停实施</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29"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40</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内蒙古自治区教育厅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对发展教育事业做出突出贡献的奖励</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【法律】《中华人民共和国教育法》（2021年第三次修正，2021年4月30日施行）</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【法律】《中华人民共和国教师法》（2009年修正，2009年8月27日施行）</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【法律】《中华人民共和国职业教育法》（2022年修订，2022年5月1日施行）</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暂停实施</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76"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41</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内蒙古自治区教育厅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自治区普通高校优秀毕业生表彰</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【部门规章】《普通高等学校学生管理规定》（2017年教育部第41号公布，2017年9月1日施行）</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暂停实施</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01"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42</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内蒙古自治区教育厅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内蒙古自治区教学成果奖</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【行政法规】《教学成果奖励条例》（2024年修订，2024年5月1日施行）</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43</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内蒙古自治区教育厅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对在国家通用语言文字事业发展中做出突出贡献的组织或者个人给予表彰和奖励</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【法律】《中华人民共和国国家通用语言文字法》（2001年1月1日施行）</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【地方性法规】《内蒙古自治区实施〈中华人民共和国国家通用语言文字法〉办法》（2021年修订，2022年1月1日施行）</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44</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内蒙古自治区教育厅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全区教育系统先进集体和先进个人表彰</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【法律】《中华人民共和国教师法》（2009年修订，2009年8月27日施行）</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《中共中央办公厅  国务院办公厅关于适应新形势进一步加强和改进中小学德育工作的意见》（中办发〔2000〕28号，2000年12月14日施行）</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“对班主任及其他德育工作先进集体和先进个人的行政奖励”并入此项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36"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45</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内蒙古自治区教育厅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特级教师评选</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【部门规章】《特级教师评选规定》（1993年1月10日施行）</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971"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46</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内蒙古自治区教育厅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民办高等学校的招生简章备案</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【法律】《中华人民共和国民办教育促进法》（2018年修订，2018年12月29日施行）</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47</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内蒙古自治区教育厅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普通高等学校学生转学备案</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【部门规章】《普通高等学校学生管理规定》（2017年9月1日施行，2017年教育部令第41号公布）</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96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48</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内蒙古自治区教育厅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对高等学校教师申诉的处理</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其他行政权力（依申请类）</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【法律】《中华人民共和国教师法》（2009年修订，2009年8月27日施行）</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49</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内蒙古自治区教育厅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对高等学校学生申诉的处理</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其他行政权力（依申请类）</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【法律】《中华人民共和国教育法》（2021年修订，2021年4月30日施行）</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【部门规章】《普通高等学校学生管理规定》（2017年9月1日施行，2017年教育部令第41号公布）</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56"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50</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内蒙古自治区教育厅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对校外培训机构的培训行为的行政检查</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【法律】《中华人民共和国民办教育促进法》（2018年修订，2018年12月29日施行）</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【地方性法规】《内蒙古自治区教育条例》（2022年1月1日施行）</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164"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51</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内蒙古自治区教育厅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对民办高等学校及其他高等教育机构的办学行为的行政检查</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【法律】《中华人民共和国民办教育促进法》（2018年修订，2018年12月29日施行）</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 xml:space="preserve">【行政法规】《中华人民共和国民办教育促进法实施条例》（2021年修订，2021年9月1日施行）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 xml:space="preserve">【部门规章】《民办高等学校办学管理若干规定》（2015年修订，2015年11月10日施行）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【部门规章】《独立学院设置与管理办法》（2015年修订，2015年11月10日施行）</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52</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内蒙古自治区教育厅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对盗用、冒用他人身份，顶替他人取得入学资格的行为和与他人串通，允许他人冒用本人身份，顶替本人取得入学资格行为的行政处罚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【法律】《中华人民共和国教育法》（2021年修订，2021年4月30日施行）</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53</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内蒙古自治区教育厅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对校外培训违法行为的行政处罚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【法律】《中华人民共和国民办教育促进法》（2018年修订，2018年12月29日施行）</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【部门规章】《校外培训行政处罚暂行办法》（2023年10月15日施行，教育部令第53号）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51"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54</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内蒙古自治区教育厅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对学校或者其他教育机构违反国家有关规定招收学生行为的行政处罚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【法律】《中华人民共和国教育法》（2021年修订，2021年4月30日施行）</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55</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内蒙古自治区教育厅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对违反《中华人民共和国中外合作办学条例实施办法》的机构和个人的行政处罚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【部门规章】《中华人民共和国中外合作办学条例实施办法》（2004年7月1日施行）</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96"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56</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内蒙古自治区教育厅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对违反规定的民办高等学校及其他高等教育机构的行政处罚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【法律】《中华人民共和国民办教育促进法》（2018年修订，2018年12月29日施行）</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11"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57</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内蒙古自治区教育厅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对国家教育考试违规考生、教师的处理</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其他行政权力（依职权类）</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【部门规章】《国家教育考试违规处理办法》（2012年修订，2012年1月5日施行）</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56"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58</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内蒙古自治区科学技术厅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实验动物生产、使用许可</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【行政法规】《实验动物管理条例》（2017年第三次修订）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《实验动物质量管理办法》（国科发财字〔1997〕593号）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《实验动物许可证管理办法（试行）》（国科发财字〔2001〕545号）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258"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59</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内蒙古自治区科学技术厅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外国人来华工作许可（A类、B类）</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【法律】《中华人民共和国行政许可法》（2019年第一次修订）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 xml:space="preserve">【法律】《中华人民共和国出境入境管理法》（中华人民共和国主席令第57号）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【行政法规】《国务院对确需保留的行政审批项目设定行政许可的决定》（2016年第二次修订）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《内蒙古自治区科学技术厅机构职能》</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488"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60</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内蒙古自治区科学技术厅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技术合同认定登记</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【法律】《中华人民共和国民法典》（2020年中华人民共和国主席令第45号公布）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《关于印发〈技术合同认定登记管理办法〉的通知》（国科发政字〔2000〕63号）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《关于居民企业技术转让有关企业所得税政策问题的通知》（财税〔2010〕111号）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《关于全面推开营业税改增值税试点的通知》（财税〔2016〕36号）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《关于企业研究开发费用税前加计扣除政策有关问题的公告》（国家税务总局公告2015年第97号）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《内蒙古自治区技术合同认定登记工作管理办法》（内科成字〔2025〕13号）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631"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61</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内蒙古自治区科学技术厅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对在自治区科学技术进步工作中做出突出贡献的组织和个人的奖励</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【法律】《中华人民共和国科学技术进步法》（2021年第二次修订）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【地方政府规章】《内蒙古自治区科学技术奖励办法》（2022年自治区人民政府令第254号）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62</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内蒙古自治区科学技术厅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对实验动物的生产和使用的行政检查</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【法律】《中华人民共和国行政许可法》（2019年第一次修订）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【行政法规】《实验动物管理条例》（2017年第三次修订）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《实验动物质量管理办法》（国科发财字〔1997〕593号）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《实验动物许可证管理办法（试行）》（国科发财字〔2001〕545号）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93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63</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内蒙古自治区科学技术厅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对外国人来华工作的行政检查</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【法律】《中华人民共和国出境入境管理法》（2012年中华人民共和国主席令第57号公布）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【法律】《中华人民共和国行政许可法》（2019年第一次修订）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【部门规章】《外国人在中国就业管理规定》（1996年劳动部令第29号公布）</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64</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内蒙古自治区科学技术厅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对在科技成果转化活动中骗取奖励、报酬和荣誉称号、诈骗钱财、非法牟利的行政处罚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【地方性法规】《内蒙古自治区促进科技成果转化条例》（2018年通过，2019年3月1日起施行）</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035"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65</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内蒙古自治区科学技术厅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对科技成果转化专业服务机构及其从业人员故意提供虚假信息、实验结果或者评估意见等欺骗当事人，或者与当事人一方串通欺骗另一方当事人的行政处罚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【地方性法规】《内蒙古自治区促进科技成果转化条例》（2018年通过，2019年3月1日起施行）</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66</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内蒙古自治区科学技术厅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对违法采集、保藏、利用、对外提供我国人类遗传资源的行政处罚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【行政法规】《中华人民共和国人类遗传资源管理条例》（2024年修订）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818"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67</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甘草、麻黄草收购许可</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【法律】《行政许可法》（2003年第十届全国人民代表大会常务委员会第四次会议通过　根据2019年4月23日第十三届全国人民代表大会常务委员会第十次会议《关于修改〈中华人民共和国建筑法〉等八部法律的决定》修正）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【国务院决定】《国务院关于第三批取消和调整行政审批项目的决定》（国发〔2004〕16号）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【国务院文件】《国务院关于禁止采集和销售发菜制止滥挖甘草和麻黄草有关问题的通知》（国发〔2000〕13号）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【地方性法规】《内蒙古自治区禁毒条例》（1996年内蒙古自治区第八届人民代表大会常务委员会第二十三次会议通过，2022年内蒙古自治区第十三届人民代表大会常务委员会第三十六次会议修订）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04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68</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固定资产投资项目核准（铁矿和有色金属矿技改、稀土冶炼分离和深加工项目）</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【行政法规】《企业投资项目核准和备案管理条例》（2016年国务院令第673号）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【部门规章】《企业投资项目核准和备案管理办法》（2017年国家发展改革委令第2号，2023年国家发展改革委令第1号修订）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内蒙古自治区人民政府权限，由内蒙古自治区工业和信息化厅承办</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601"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69</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未取得型号核准的无线电发射设备进关核准</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【行政法规】《无线电管理条例》（1993年国务院、中央军委令第128号公布，2016年国务院、中央军委令第672号修订）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631"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70</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无线电台识别码核发</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【行政法规】《无线电管理条例》（1993年国务院、中央军委令第128号公布，2016年国务院、中央军委令第672号修订）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【部门规章】《业余无线电台管理办法》（2024年工业和信息化部令第67号）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043"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71</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无线电台（站）设置、使用许可</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【行政法规】《无线电管理条例》（1993年国务院、中央军委令第128号公布，2016年国务院、中央军委令第672号修订）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【部门规章】《无线电台执照管理规定》（2009年工业和信息化部令第6号）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【部门规章】《建立卫星通信网和设置使用地球站管理规定》（2009年工业和信息化部令第7号）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【部门规章】《卫星移动通信系统终端地球站管理办法》（2011年工业和信息化部令第19号）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【部门规章】《业余无线电台管理办法》（2024年工业和信息化部令第67号）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984"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72</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无线电频率使用许可</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【行政法规】《无线电管理条例》（1993年国务院、中央军委令第128号公布，2016年国务院、中央军委令第672号修订）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【部门规章】《无线电频率使用许可管理办法》（2017年工业和信息化部令第40号）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【行政法规】《无人驾驶航空器飞行管理暂行条例》（2023年国务院、中央军委令第761号）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984"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73</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民用爆炸物品销售许可</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【行政法规】《民用爆炸物品安全管理条例》（2006年国务院令第466号公布，2014年《国务院关于修改部分行政法规的决定》国务院令第653号修订）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【部门规章】《民用爆炸物品销售许可实施办法》（2006年国防科学技术工业委员会令第18号公布，2015年工业和信息化部令第29号修订）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259"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74</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民用爆炸物品安全生产许可</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 xml:space="preserve">【行政法规】《安全生产许可证条例》（2004年国务院令第397号公布，2013年《国务院关于废止和修改部分行政法规的决定》第一次修订，2014年《国务院关于修改部分行政法规的决定》第二次修订）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【行政法规】《民用爆炸物品安全管理条例》（2006年国务院令第466号公布，2014年《国务院关于修改部分行政法规的决定》国务院令第653号修订）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【部门规章】《民用爆炸物品安全生产许可实施办法》（2006年国防科学技术工业委员会令第17号公布，2015年工业和信息化部令第30号修订）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14"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75</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食盐定点生产企业审批</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【行政法规】《食盐专营办法》（1996年国务院令第197号发布，2013年根据《国务院关于修改部分行政法规的决定》修订，2017年国务院令第696号修订）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14"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76</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食盐定点批发企业审批</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【行政法规】《食盐专营办法》（1996年国务院令第197号发布，2013年根据《国务院关于修改部分行政法规的决定》修订，2017年国务院令第696号修订）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《食盐定点企业规范管理办法》（工业和信息化部2018年第19号公告，2023年第20号公告修订）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14"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77</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第二类监控化学品使用许可</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6"/>
                <w:w w:val="100"/>
                <w:kern w:val="0"/>
                <w:sz w:val="21"/>
                <w:szCs w:val="21"/>
                <w:u w:val="none"/>
                <w:lang w:val="en-US" w:eastAsia="zh-CN" w:bidi="ar"/>
              </w:rPr>
              <w:t>《中华人民共和国监控化学品管理条例》（1995年国务院令第</w:t>
            </w:r>
            <w:r>
              <w:rPr>
                <w:rFonts w:hint="eastAsia" w:ascii="宋体" w:hAnsi="宋体" w:eastAsia="宋体" w:cs="宋体"/>
                <w:i w:val="0"/>
                <w:color w:val="000000"/>
                <w:spacing w:val="0"/>
                <w:w w:val="100"/>
                <w:kern w:val="0"/>
                <w:sz w:val="21"/>
                <w:szCs w:val="21"/>
                <w:u w:val="none"/>
                <w:lang w:val="en-US" w:eastAsia="zh-CN" w:bidi="ar"/>
              </w:rPr>
              <w:t>190号，2011年国务院令第588号修订）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【部门规章】《中华人民共和国监控化学品管理条例实施细则》（2018年工信部令第48号）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14"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78</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变质或者过期失效监控化学品处理方案审批</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6"/>
                <w:w w:val="100"/>
                <w:kern w:val="0"/>
                <w:sz w:val="21"/>
                <w:szCs w:val="21"/>
                <w:u w:val="none"/>
                <w:lang w:val="en-US" w:eastAsia="zh-CN" w:bidi="ar"/>
              </w:rPr>
              <w:t>中华人民共和国监控化学品管理条例》（1995年国务院令第1</w:t>
            </w:r>
            <w:r>
              <w:rPr>
                <w:rFonts w:hint="eastAsia" w:ascii="宋体" w:hAnsi="宋体" w:eastAsia="宋体" w:cs="宋体"/>
                <w:i w:val="0"/>
                <w:color w:val="000000"/>
                <w:spacing w:val="0"/>
                <w:w w:val="100"/>
                <w:kern w:val="0"/>
                <w:sz w:val="21"/>
                <w:szCs w:val="21"/>
                <w:u w:val="none"/>
                <w:lang w:val="en-US" w:eastAsia="zh-CN" w:bidi="ar"/>
              </w:rPr>
              <w:t>90号，2011年国务院令第588号修订）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14"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79</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第二类监控化学品经营许可</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6"/>
                <w:w w:val="100"/>
                <w:kern w:val="0"/>
                <w:sz w:val="21"/>
                <w:szCs w:val="21"/>
                <w:u w:val="none"/>
                <w:lang w:val="en-US" w:eastAsia="zh-CN" w:bidi="ar"/>
              </w:rPr>
              <w:t>中华人民共和国监控化学品管理条例》（1995年国务院令第1</w:t>
            </w:r>
            <w:r>
              <w:rPr>
                <w:rFonts w:hint="eastAsia" w:ascii="宋体" w:hAnsi="宋体" w:eastAsia="宋体" w:cs="宋体"/>
                <w:i w:val="0"/>
                <w:color w:val="000000"/>
                <w:spacing w:val="0"/>
                <w:w w:val="100"/>
                <w:kern w:val="0"/>
                <w:sz w:val="21"/>
                <w:szCs w:val="21"/>
                <w:u w:val="none"/>
                <w:lang w:val="en-US" w:eastAsia="zh-CN" w:bidi="ar"/>
              </w:rPr>
              <w:t>90号，2011年国务院令第588号修订）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【部门规章】《中华人民共和国监控化学品管理条例实施细则》（2018年工信部令第48号）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14"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80</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第二、三类和含磷硫氟的第四</w:t>
            </w:r>
            <w:r>
              <w:rPr>
                <w:rFonts w:hint="eastAsia" w:ascii="宋体" w:hAnsi="宋体" w:eastAsia="宋体" w:cs="宋体"/>
                <w:i w:val="0"/>
                <w:color w:val="000000"/>
                <w:spacing w:val="-6"/>
                <w:w w:val="100"/>
                <w:kern w:val="0"/>
                <w:sz w:val="21"/>
                <w:szCs w:val="21"/>
                <w:u w:val="none"/>
                <w:lang w:val="en-US" w:eastAsia="zh-CN" w:bidi="ar"/>
              </w:rPr>
              <w:t>类监控化学品生产特别许可</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6"/>
                <w:w w:val="100"/>
                <w:kern w:val="0"/>
                <w:sz w:val="21"/>
                <w:szCs w:val="21"/>
                <w:u w:val="none"/>
                <w:lang w:val="en-US" w:eastAsia="zh-CN" w:bidi="ar"/>
              </w:rPr>
              <w:t>《中华人民共和国监控化学品管理条例》（1995年国务院令第</w:t>
            </w:r>
            <w:r>
              <w:rPr>
                <w:rFonts w:hint="eastAsia" w:ascii="宋体" w:hAnsi="宋体" w:eastAsia="宋体" w:cs="宋体"/>
                <w:i w:val="0"/>
                <w:color w:val="000000"/>
                <w:spacing w:val="0"/>
                <w:w w:val="100"/>
                <w:kern w:val="0"/>
                <w:sz w:val="21"/>
                <w:szCs w:val="21"/>
                <w:u w:val="none"/>
                <w:lang w:val="en-US" w:eastAsia="zh-CN" w:bidi="ar"/>
              </w:rPr>
              <w:t>190号，2011年国务院令第588号修订）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【部门规章】《中华人民共和国监控化学品管理条例实施细则》（2018年工信部令第48号）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【国务院文件】《国务院关于深化“证照分离”改革进一步激发市场主体发展活力的通知》（国发〔2021〕7号）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14"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81</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对工业领域完成自愿性清洁生产技术改造项目的企业进行的行政奖励</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【法律】《中华人民共和国清洁生产促进法》（2002年第九届全国人民代表大会常务委员会第二十八次会议通过，2012年修正）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【部门规章】《清洁生产审核办法》（2016年国家发展改革委、环境保护部令第38号公布）</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14"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82</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销售应当取得型号核准的无线电发射设备的备案</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【行政法规】《无线电管理条例》（1993年国务院、中央军委令第128号公布，2016年国务院、中央军委令第672号修订）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【行政法规】《无人驾驶航空器飞行管理暂行条例》（2023年国务院、中央军委令第761号）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14"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83</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民用爆炸物品销售备案</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【行政法规】《民用爆炸物品安全管理条例》（2006年国务院令第466号公布，2014年《国务院关于修改部分行政法规的决定》国务院令第653号修订）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【部门规章】《民用爆炸物品销售许可实施办法》（2006年国防科学技术工业委员会令第18号公布，2015年工业和信息化部令第29号修订）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14"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84</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企业投资项目备案（工业技术类改造项目和信息化固定资产投资项目）</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【行政法规】《企业投资项目核准和备案管理条例》（2016年国务院令第673号）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【部门规章】《企业投资项目核准和备案管理办法》（2017年国家发展改革委令第2号公布，2023年国家发展改革委令第1号修订）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14"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85</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建设射电天文台、气象雷达站、卫星测控导航站、机场等项目就选址征求无线电管理机构意见</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其他行政权力（依申请类）</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【行政法规】《无线电管理条例》（1993年国务院、中央军委令第128号公布，2016年国务院、中央军委令第672号修订）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14"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86</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电磁环境保护区划定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其他行政权力（依申请类）</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【行政法规】《民用机场管理条例》（2009年国务院令第553号公布，2019年根据《国务院关于修改部分行政法规的决定》修订）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5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87</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对监测无线电和维护电波秩序的行政检查</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【行政法规】《无线电管理条例》（1993年国务院、中央军委令第128号公布，2016年国务院、中央军委令第672号修订）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【行政法规】《中华人民共和国无线电管制规定》（2010年国务院、中央军事委员会令第579号发布）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【行政法规】《无人驾驶航空器飞行管理暂行条例》（2023年国务院、中央军委令第761号）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20"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88</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对民用无人驾驶航空器系统生产者生产的无人驾驶航空器唯一产品识别码的行政检查</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【行政法规】《无人驾驶航空器飞行管理暂行条例》（2023年国务院、中央军委令第761号）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【部门规章】《民用无人驾驶航空器生产管理若干规定》（2023年工业和信息化部令第66号）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14"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89</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对民用爆炸物品销售行为的行政检查</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【行政法规】《民用爆炸物品安全管理条例》（2006年国务院令第466号公布，2014年《国务院关于修改部分行政法规的决定》国务院令第653号修订）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【部门规章】《民用爆炸物品销售许可实施办法》（2006年国防科学技术工业委员会令第18号公布，2015年工业和信息化部令第29号第一次修订，2025年工业和信息化部令第72号第二次修订）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545"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90</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对民用爆炸物品生产行为的行政检查</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【行政法规】《安全生产许可证条例》（2004年国务院令第397号公布，2013年《国务院关于废止和修改部分行政法规的决定》第一次修订，2014年《国务院关于修改部分行政法规的决定》第二次修订）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【部门规章】《民用爆炸物品生产许可实施办法》（2006年国防科学技术工业委员会令第16号公布，2018年工业和信息化部令第49号修订）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【部门规章】《民用爆炸物品安全生产许可实施办法》（2006年国防科学技术工业委员会令第17号公布，2015年工业和信息化部令第30号修订）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847"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91</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对民用爆炸物品产品质量的行政检查</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【法律】《中华人民共和国产品质量法》（2018年第三次修订）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【部门规章】《民用爆炸物品安全生产许可实施办法》（2006年国防科学技术工业委员会令第17号公布，2015年工业和信息化部令第30号修订）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【部门规章】《民用爆炸物品销售许可实施办法》（2006年国防科学技术工业委员会令第18号公布，2015年工业和信息化部令第29号第一次修订，2025年工业和信息化部令第72号第二次修订）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36"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92</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对从事监控化学品生产、经营、使用以及进出口单位的监控化学品有关情况进行监督的行政检查</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【行政法规】《中华人民共和国监控化学品管理条例》（1995年国务院令第190号，2011年国务院令第588号修订）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【行政法规】《中华人民共和国监控化学品管理条例实施细则》（2018年工业和信息化部令第48号）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708"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93</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对工业节能的行政检查</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【法律】《中华人民共和国节约能源法》（1997年第八届全国人民代表大会常务委员会第二十八次会议通过，2007年第一次修订，2016年第二次修订，2018年第三次修订）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【部门规章】《工业节能监察办法》（2022年工业和信息化部令第58号）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【地方性法规】《内蒙古自治区实施〈中华人民共和国节约能源法〉办法》（2002年内蒙古自治区第九届人民代表大会常务委员会第二十八次会议通过，2012年第一次会议修订，2018年第二次会议修订）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15"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94</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对企业核准建设的铁矿和有色金属矿技改、稀土冶炼分离和深加工固定资产投资项目以及企业备案建设的工业技术类改造项目和信息化固定资产投资项目相关行为的行政检查</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【行政法规】《企业投资项目核准和备案管理条例》（2016年国务院令第673号）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【部门规章】《企业投资项目核准和备案管理办法》（2017年国家发展改革委令第2号，2023年国家发展改革委令第1号修订）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674"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95</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对工业和信息化领域数据、</w:t>
            </w:r>
            <w:r>
              <w:rPr>
                <w:rFonts w:hint="eastAsia" w:ascii="宋体" w:hAnsi="宋体" w:eastAsia="宋体" w:cs="宋体"/>
                <w:i w:val="0"/>
                <w:color w:val="000000"/>
                <w:spacing w:val="-6"/>
                <w:w w:val="100"/>
                <w:kern w:val="0"/>
                <w:sz w:val="21"/>
                <w:szCs w:val="21"/>
                <w:u w:val="none"/>
                <w:lang w:val="en-US" w:eastAsia="zh-CN" w:bidi="ar"/>
              </w:rPr>
              <w:t>网络安全进行监督的行政检查</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【法律】《中华人民共和国数据安全法》（2021年全国人大常委会通过，主席令第84号）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【法律】《中华人民共和国网络安全法》（2016年全国人大常委会通过，主席令第53号）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【行政法规】《网络数据安全管理条例》（2024年国务院令第790号）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《工业和信息化领域数据安全风险评估实施细则（试行）》（工信部网安〔2024〕82号）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《工业和信息化领域数据安全事件应急预案（试行）》（工信部网安〔2024〕214号）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873"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96</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对自治区境内从事甘草、麻黄草收购组织和个人的行政检查</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【法律】《中华人民共和国行政许可法》（2003年第十届全国人民代表大会常务委员会第四次会议通过　根据2019年第十三届全国人民代表大会常务委员会第十次会议《关于</w:t>
            </w:r>
            <w:r>
              <w:rPr>
                <w:rFonts w:hint="eastAsia" w:ascii="宋体" w:hAnsi="宋体" w:eastAsia="宋体" w:cs="宋体"/>
                <w:i w:val="0"/>
                <w:color w:val="000000"/>
                <w:spacing w:val="-6"/>
                <w:w w:val="100"/>
                <w:kern w:val="0"/>
                <w:sz w:val="21"/>
                <w:szCs w:val="21"/>
                <w:u w:val="none"/>
                <w:lang w:val="en-US" w:eastAsia="zh-CN" w:bidi="ar"/>
              </w:rPr>
              <w:t>修改〈中华人民共和国建筑法〉等八部法律的决定》修正）</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【国务院文件】《国务院关于禁止采集和销售发菜制止滥挖甘草和麻黄草有关问题的通知》（国发〔2000〕13号）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【地方性法规】《内蒙古自治区禁毒条例》（2022年7月28日内蒙古自治区第十三届人民代表大会常务委员会第三十六次会议通过  自2022年10月1日起施行）</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97</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对稀土的开采、冶炼分离、金属冶炼、综合利用等活动进行监督的行政检查</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【行政法规】《稀土管理条例》（2024年国务院令第785号）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98</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对工业和信息化领域生成式人工智能服务提供者落实安全主体责任的行政检查</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【部门规章】《生成式人工智能服务管理暂行办法》（2023年5月国家互联网信息办公室、国家发展和改革委员会、教育部、科学技术部、工业和信息化部、公安部、国家广播电视总局第15号令）</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958"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99</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对无线电发射设备的行政检查</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【行政法规】《无线电管理条例》（1993年国务院、中央军委令第128号公布，2016年国务院、中央军委令第672号修订）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【行政法规】《无人驾驶航空器飞行管理暂行条例》（2023年国务院、中央军委令第761号）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【部门规章】《无线电发射设备管理规定》（2022年工业和信息化部令第57号）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434"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100</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对民用爆炸物品质量不符合相关标准的行政处罚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【法律】《中华人民共和国产品质量法》（2018年第三次修订）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【行政法规】《民用爆炸物品安全管理条例》（2006年国务院令第466号公布，2014年《国务院关于修改部分行政法规的决定》国务院令第653号修订）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【部门规章】《民用爆炸物品生产许可实施办法》（2006年国防科学技术工业委员会令第16号公布，2018年工业和信息化部令第49号修订）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101</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对生产、维修、使用民用无人驾驶航空器系统违反无线电管理法律法规以及国家有关规定的行政处罚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【行政法规】《无人驾驶航空器飞行管理暂行条例》（2023年国务院、中央军委令第761号）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102</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对非法拥有、使用无人驾驶航空器反制设备的行政处罚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【行政法规】《无人驾驶航空器飞行管理暂行条例》（2023年国务院、中央军委令第761号）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103</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对卫星通信网运营单位或经营者为未办理地球站设置审批手续、领取无线电台执照的用户提供卫星信道的行政处罚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【部门规章】《建立卫星通信网和设置使用地球站管理规定》（2009年工业和信息化部令第7号）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104</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对擅自设置卫星地球站及卫星地球站擅自改变特性、用途及所使用卫星的行政处罚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【部门规章】《建立卫星通信网和设置使用地球站管理规定》（2009年工业和信息化部令第7号）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【行政法规】《中华人民共和国无线电管理条例》（1993年国务院、中央军事委员会令第128号发布，2016年国务院、中央军事委员会令第672号修订）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105</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对未经批准擅自建立卫星通信网和设置、使用地球站的行政处罚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【部门规章】《建立卫星通信网和设置使用地球站管理规定》（2009年工业和信息化部令第7号）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66"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106</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对维修无线电发射设备，改变无线电发射设备型号核准证核定技术指标的行政处罚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【行政法规】《无线电管理条例》（1993年国务院、中央军委令第128号公布，2016年国务院、中央军委令第672号修订）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107</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对销售应当取得型号核准而未取得型号核准的无线电发射设备的行政处罚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【行政法规】《无线电管理条例》（1993年国务院、中央军委令第128号公布，2016年国务院、中央军委令第672号修订）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06"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108</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对销售应当取得型号核准的无线电发射设备未向无线电管理机构办理销售备案的行政处罚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【行政法规】《无线电管理条例》（1993年国务院、中央军委令第128号公布，2016年国务院、中央军委令第672号修订）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61"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109</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对生产、进口在国内销售、使用无线电发射设备未取得型号核准的行政处罚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【行政法规】《无线电管理条例》（1993年国务院、中央军委令第128号公布，2016年国务院、中央军委令第672号修订）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483"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110</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研制、生产、销售和维修大功率无线电发射设备未采取有效措施抑制电波发射的，或者境外组织或者个人在我国境内进行电波参数测试或者电波监测的，或者向境外组织或者个人提供涉及国家安全的境内电波参数资料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【行政法规】《无线电管理条例》（1993年国务院、中央军委令第128号公布，2016年国务院、中央军委令第672号修订）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111</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对使用无线电发射设备、辐射无线电波的非无线电设备干扰无线电业务正常进行的行政处罚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【行政法规】《无线电管理条例》（1993年国务院、中央军委令第128号公布，2016年国务院、中央军委令第672号修订）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【部门规章】《无线电频率使用许可管理办法》（2017年工业和信息化部令第40号）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528"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112</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不按照无线电台执照规定的许可事项和要求设置、使用无线电台（站）的，或者故意收发无线电台执照许可事项之外的无线电信号，传播、公布、利用无意接收信息的，或者擅自编制、使用无线电台识别码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【行政法规】《无线电管理条例》（1993年国务院、中央军委令第128号公布，2016年国务院、中央军委令第672号修订）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113</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对擅自转让无线电频率的行政处罚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【行政法规】《无线电管理条例》（1993年国务院、中央军委令第128号公布，2016年国务院、中央军委令第672号修订）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939"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114</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对未经许可擅自使用无线电频率，或者擅自设置、使用无线电台（站）的行政处罚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【行政法规】《无线电管理条例》（1993年国务院、中央军委令第128号公布，2016年国务院、中央军委令第672号修订）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【部门规章】《建立卫星通信网和设置使用地球站管理规定》（2009年工业和信息化部令第7号）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【部门规章】《无线电频率使用许可管理办法》（2017年工业和信息化部令第40号）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115</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对民用无人驾驶航空器系统生产者未按规定为其生产无人驾驶航空器设置唯一产品识别码的行政处罚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【行政法规】《无人驾驶航空器飞行管理暂行条例》（2023年国务院、中央军委令第761号）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【部门规章】《民用无人驾驶航空器生产管理若干规定》（2023年工业和信息化部令第66号）</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632"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116</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对销售民用爆炸物品的企业拒绝、阻碍民用爆炸物品行业主管部门依法实施的监督检查，或者有违反《民用爆炸物品销售许可实施办法》规定的其他行为的行政处罚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【部门规章】《民用爆炸物品销售许可实施办法》（2006年国防科学技术工业委员会令第18号公布，2015年工业和信息化部令第29号第一次修订，2025年工业和信息化部令第72号第二次修订）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117</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对隐瞒有关情况或者提供虚假材料申请民用爆炸物品销售许可的，以及以欺骗、贿赂等不正当手段取得民用爆炸物品销售许可的行政处罚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【部门规章】《民用爆炸物品销售许可实施办法》（2006年国防科学技术工业委员会令第18号公布，2015年工业和信息化部令第29号第一次修订，2025年工业和信息化部令第72号第二次修订）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118</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对民用爆炸物品生产企业未按规定提交年度报告的、年度报告提供虚假材料或者拒绝提供反映其生产经营活动情况真实材料的行政处罚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【部门规章】《民用爆炸物品生产许可实施办法》（2006年国防科学技术工业委员会令第16号公布，2018年工业和信息化部令第49号修订）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119</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对不具备《民用爆炸物品安全生产许可实施办法》规定安全生产条件生产民用爆炸物品的行政处罚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【部门规章】《民用爆炸物品安全生产许可实施办法》（2006年国防科学技术工业委员会令第17号公布，2015年工业和信息化部令第30号修订）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29"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120</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对民用爆炸物品从业单位的主要负责人未履行《民用爆炸物品安全管理条例》规定的安全管理责任，导致发生重大伤亡事故或者造成其他严重后果，尚不构成犯罪的行政处罚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【行政法规】《民用爆炸物品安全管理条例》（2006年国务院令第466号公布，2014年《国务院关于修改部分行政法规的决定》国务院令第653号修订）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61"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121</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对违反民用爆炸物品储存管理规定行为的行政处罚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【行政法规】《民用爆炸物品安全管理条例》（2006年国务院令第466号公布，2014年《国务院关于修改部分行政法规的决定》国务院令第653号修订）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143"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122</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对生产、销售、购买民用爆炸物品的企业超出许可核定的生产、销售、购买品种、产量（数量）进行生产、销售、购买的，</w:t>
            </w:r>
            <w:r>
              <w:rPr>
                <w:rFonts w:hint="eastAsia" w:ascii="宋体" w:hAnsi="宋体" w:eastAsia="宋体" w:cs="宋体"/>
                <w:i w:val="0"/>
                <w:color w:val="000000"/>
                <w:spacing w:val="0"/>
                <w:w w:val="100"/>
                <w:kern w:val="0"/>
                <w:sz w:val="21"/>
                <w:szCs w:val="21"/>
                <w:u w:val="none"/>
                <w:lang w:val="en-US" w:eastAsia="zh-CN" w:bidi="ar"/>
              </w:rPr>
              <w:t>向未取得民用爆炸物品生产、销售、购买许可证的组织、个人销售民用爆炸物品的；生产</w:t>
            </w:r>
            <w:r>
              <w:rPr>
                <w:rFonts w:hint="eastAsia" w:ascii="宋体" w:hAnsi="宋体" w:eastAsia="宋体" w:cs="宋体"/>
                <w:i w:val="0"/>
                <w:color w:val="000000"/>
                <w:spacing w:val="-6"/>
                <w:w w:val="100"/>
                <w:kern w:val="0"/>
                <w:sz w:val="21"/>
                <w:szCs w:val="21"/>
                <w:u w:val="none"/>
                <w:lang w:val="en-US" w:eastAsia="zh-CN" w:bidi="ar"/>
              </w:rPr>
              <w:t>企业销售本企业生产的民用爆炸物品未按照规定向民用爆炸物品行业主管部门备案以及违反安全技术规程生产作业的行政处罚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【行政法规】《民用爆炸物品安全管理条例》（2006年国务院令第466号公布，2014年《国务院关于修改部分行政法规的决定》国务院令第653号修订）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【部门规章】《民用爆炸物品生产许可实施办法》（2006年国防科学技术工业委员会令第16号公布，2018年工业和信息化部令第49号修订）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【部门规章】《民用爆炸物品销售许可实施办法》（2006年国防科学技术工业委员会令第18号公布，2015年工业和信息化部令第29号第一次修订，2025年工业和信息化部令第72号第二次修订）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123</w:t>
            </w:r>
          </w:p>
        </w:tc>
        <w:tc>
          <w:tcPr>
            <w:tcW w:w="1506"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对民用爆炸物品生产企业转让安全生产许可证的，非民用爆炸物品生产企业接受转让的以及冒用或者使用伪造安全生产许可证的行政处罚</w:t>
            </w:r>
          </w:p>
        </w:tc>
        <w:tc>
          <w:tcPr>
            <w:tcW w:w="1470"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【行政法规】《安全生产许可证条例》（2004年国务院令397号公布，2013年《国务院关于废止和修改部分行政法规的决定》第一次修订，2014年《国务院关于修改部分行政法规的决定》第二次修订）</w:t>
            </w:r>
          </w:p>
        </w:tc>
        <w:tc>
          <w:tcPr>
            <w:tcW w:w="1869" w:type="dxa"/>
            <w:tcBorders>
              <w:tl2br w:val="nil"/>
              <w:tr2bl w:val="nil"/>
            </w:tcBorders>
            <w:noWrap w:val="0"/>
            <w:tcMar>
              <w:top w:w="14"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124</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对民用爆炸物品安全生产许可证有效期满未办理延期手续继续进行生产的，或者逾期仍不办理延期手续继续生产的行政处罚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【行政法规】《安全生产许可证条例》（2004年国务院令397号公布，2013年《国务院关于废止和修改部分行政法规的决定》第一次修订，2014年《国务院关于修改部分行政法规的决定》第二次修订）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38"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125</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对未经许可生产、销售民用爆炸物品的行政处罚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【行政法规】《安全生产许可证条例》（2004年国务院令397号公布，2013年《国务院关于废止和修改部分行政法规的决定》第一次修订，2014年《国务院关于修改部分行政法规的决定》第二次修订）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【行政法规】《民用爆炸物品安全管理条例》（2006年国务院令第466号公布，2014年《国务院关于修改部分行政法规的决定》国务院令第653号修订）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【部门规章】《民用爆炸物品安全生产许可实施办法》（2006年国防科学技术工业委员会令第17号公布，2015年工业和信息化部令第30号修订）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【部门规章】《民用爆炸物品生产许可实施办法》（2006年国防科学技术工业委员会令第16号公布，2018年工业和信息化部令第49号修订）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【部门规章】《民用爆炸物品销售许可实施办法》（2006年国防科学技术工业委员会令第18号公布，2015年工业和信息化部令第29号第一次修订，2025年工业和信息化部令第72号第二次修订）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126</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对从事监控化学品的生产、使用活动的，拒绝履行接受国际视察义务，不配合国际视察，或者阻挠国际视察进行的行政处罚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【行政法规】《中华人民共和国监控化学品管理条例实施细则》（2018年工业和信息化部令第48号）</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613"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127</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对未按规定申报监控化学品数据，或者拒报、虚报、漏报或者瞒报有关监控化学品数据，或者妨碍、阻挠化学工业主管部门履行检查监督职责的行政处罚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【行政法规】《中华人民共和国监控化学品管理条例》（1995年国务院令第190号，2011年国务院令第588号修订）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【行政法规】《中华人民共和国监控化学品管理条例实施细则》（2018年工业和信息化部令第48号）</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128</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对违法销售、购买监控化学品，或者未按照规定保存有关记录的，或者未妥善保存、移送相关记录的行政处罚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【行政法规】《中华人民共和国监控化学品管理条例实施细则》（2018年工业和信息化部令第48号）</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129</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对监控化学品生产特别许可证、经营许可证、使用许可证有效期届满，未办理延期手续仍继续生产、经营、使用的行政处罚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【行政法规】《中华人民共和国监控化学品管理条例》（1995年国务院令第190号，2011年国务院令第588号修订）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【行政法规】《中华人民共和国监控化学品管理条例实施细则》（2018年工业和信息化部令第48号）</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130</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对涂改、倒卖、出租、出借或者以其他方式转让生产特别许可证、经营许可证、使用许可证的行政处罚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【行政法规】《中华人民共和国监控化学品管理条例实施细则》（2018年工业和信息化部令第48号）</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56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131</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对未经批准，新建、扩建或者改建用于生产第二类、第三类监控化学品和第四类监控化学品中含磷、硫、氟的特定有机化学品的设施的行政处罚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【行政法规】《中华人民共和国监控化学品管理条例实施细则》（2018年工业和信息化部令第48号）</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132</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对未经批准经营第二类监控化学品，或者违法进出口监控化学品的行政处罚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【行政法规】《中华人民共和国监控化学品管理条例》（1995年国务院令第190号，2011年国务院令第588号修订）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【行政法规】《中华人民共和国监控化学品管理条例实施细则》（2018年工业和信息化部令第48号）</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133</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对未经批准使用第二类监控化学品的行政处罚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【行政法规】《中华人民共和国监控化学品管理条例》（1995年国务院令第190号，2011年国务院令第588号修订）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【行政法规】《中华人民共和国监控化学品管理条例实施细则》（2018年工业和信息化部令第48号）</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572"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134</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对未经批准，生产第一类、第二类、第三类监控化学品或者第四类监控化学品中含磷、硫、氟的特定有机化学品的行政处罚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【行政法规】《中华人民共和国监控化学品管理条例》（1995年国务院令第190号，2011年国务院令第588号修订）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【行政法规】《中华人民共和国监控化学品管理条例实施细则》（2018年工业和信息化部令第48号）</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975"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135</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对工业领域从事节能咨询、设计、评估、检测、审计、认证等服务的机构提供虚假信息的行政处罚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【法律】《中华人民共和国节约能源法》（1997年第八届全国人民代表大会常务委员会第二十八次会议通过，2007年第一次修订，2016年第二次修订，2018年第三次修订）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【部门规章】《工业节能管理办法》（2016年工业和信息化部令第33号）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【地方性法规】《内蒙古自治区实施〈中华人民共和国节约能源法〉办法》（2002年内蒙古自治区第九届人民代表大会常务委员会第二十八次会议通过，2012年第一次会议修订，2018年第二次会议修订）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421"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136</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对工业领域重点用能单位未设立能源管理岗位、未聘任</w:t>
            </w:r>
            <w:r>
              <w:rPr>
                <w:rFonts w:hint="eastAsia" w:ascii="宋体" w:hAnsi="宋体" w:eastAsia="宋体" w:cs="宋体"/>
                <w:i w:val="0"/>
                <w:color w:val="000000"/>
                <w:spacing w:val="-6"/>
                <w:w w:val="100"/>
                <w:kern w:val="0"/>
                <w:sz w:val="21"/>
                <w:szCs w:val="21"/>
                <w:u w:val="none"/>
                <w:lang w:val="en-US" w:eastAsia="zh-CN" w:bidi="ar"/>
              </w:rPr>
              <w:t>能源管理负责人的，或虽设立聘任但没有备案人行政处罚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【法律】《中华人民共和国节约能源法》（1997年第八届全国人民代表大会常务委员会第二十八次会议通过，2007年第一次修订，2016年第二次修订，2018年第三次修订）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【部门规章】《工业节能管理办法》（2016年工业和信息化部令第33号）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【地方性法规】《内蒙古自治区实施〈中华人民共和国节约能源法〉办法》（2002年内蒙古自治区第九届人民代表大会常务委员会第二十八次会议通过，2012年第一次会议修订，2018年第二次会议修订）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466"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137</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对工业领域节能管理制度不健全、节能措施不落实、能源利用效率低的重点用能单位的行政处罚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【法律】《中华人民共和国节约能源法》（1997年第八届全国人民代表大会常务委员会第二十八次会议通过，2007年第一次修订，2016年第二次修订，2018年第三次修订）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【部门规章】《工业节能管理办法》（2016年工业和信息化部令第33号）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【地方性法规】《内蒙古自治区实施〈中华人民共和国节约能源法〉办法》（2002年内蒙古自治区第九届人民代表大会常务委员会第二十八次会议通过，2012年第一次会议修订，2018年第二次会议修订）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481"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138</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对工业领域重点用能单位未按照《中华人民共和国节约能源法》规定报送能源利用状况报告或者报告内容不实的行政处罚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【法律】《中华人民共和国节约能源法》（1997年第八届全国人民代表大会常务委员会第二十八次会议通过，2007年第一次修订，2016年第二次修订，2018年第三次修订）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【部门规章】《工业节能管理办法》（2016年工业和信息化部令第33号）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【地方性法规】《内蒙古自治区实施〈中华人民共和国节约能源法〉办法》（2002年内蒙古自治区第九届人民代表大会常务委员会第二十八次会议通过，2012年第一次会议修订，2018年第二次会议修订）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381"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139</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对工业领域用能单位无偿向本单位职工提供能源或者对能源消费实行包费制的行政处罚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【法律】《中华人民共和国节约能源法》（1997年第八届全国人民代表大会常务委员会第二十八次会议通过，2007年第一次修订，2016年第二次修订，2018年第三次修订）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【部门规章】《工业节能管理办法》（2016年工业和信息化部令第33号）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【地方性法规】《内蒙古自治区实施〈中华人民共和国节约能源法〉办法》（2002年内蒙古自治区第九届人民代表大会常务委员会第二十八次会议通过，2012年第一次会议修订，2018年第二次会议修订）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381"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140</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对工业领域生产单位超过单位产品能耗限额标准用能的行政处罚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【法律】《中华人民共和国节约能源法》（1997年第八届全国人民代表大会常务委员会第二十八次会议通过，2007年第一次修订，2016年第二次修订，2018年第三次修订）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【部门规章】《工业节能管理办法》（2016年工业和信息化部令第33号）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【地方性法规】《内蒙古自治区实施〈中华人民共和国节约能源法〉办法》（2002年内蒙古自治区第九届人民代表大会常务委员会第二十八次会议通过，2012年第一次会议修订，2018年第二次会议修订）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506"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141</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对工业领域使用国家明令淘汰的用能设备或者生产工艺的行政处罚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【法律】《中华人民共和国节约能源法》（1997年第八届全国人民代表大会常务委员会第二十八次会议通过，2007年第一次修订，2016年第二次修订，2018年第三次修订）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【部门规章】《工业节能管理办法》（2016年工业和信息化部令第33号）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【地方性法规】《内蒙古自治区实施〈中华人民共和国节约能源法〉办法》（2002年内蒙古自治区第九届人民代表大会常务委员会第二十八次会议通过，2012年第一次会议修订，2018年第二次会议修订）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381"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142</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对企业投资建设产业政策禁止投资建设项目的行政处罚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【行政法规】《企业投资项目核准和备案管理条例》（2016年国务院令第673号）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【部门规章】《企业投资项目核准和备案管理办法》（2017年国家发展改革委令第2号，2023年国家发展改革委令第1号修订）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381"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143</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对企业备案建设的工业技术类改造项目和信息化固定资产投资项目，企业未依照《企业投资项目核准和备案管理条例》规定将项目信息或者已备案项目的信息变更情况</w:t>
            </w:r>
            <w:r>
              <w:rPr>
                <w:rFonts w:hint="eastAsia" w:ascii="宋体" w:hAnsi="宋体" w:eastAsia="宋体" w:cs="宋体"/>
                <w:i w:val="0"/>
                <w:color w:val="000000"/>
                <w:spacing w:val="-6"/>
                <w:w w:val="100"/>
                <w:kern w:val="0"/>
                <w:sz w:val="21"/>
                <w:szCs w:val="21"/>
                <w:u w:val="none"/>
                <w:lang w:val="en-US" w:eastAsia="zh-CN" w:bidi="ar"/>
              </w:rPr>
              <w:t>告知备案机关，或者向备案机关提供虚假信息的行政处罚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【行政法规】《企业投资项目核准和备案管理条例》（2016年国务院令第673号）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【部门规章】《企业投资项目核准和备案管理办法》（2017年国家发展改革委令第2号，2023年国家发展改革委令第1号修订）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645"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144</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企业核准建设的铁矿和有色金属矿技改、稀土冶炼分离和深加工固定资产投资项目，企业未依照规定办理核准手续开工建设、或者未按照核准的建设地点、建设规模、建设内容等进行建设的，或者企业以欺骗、贿赂等不正当手段取得项目核准文件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【行政法规】《企业投资项目核准和备案管理条例》（2016年国务院令第673号）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【部门规章】《企业投资项目核准和备案管理办法》（2017年国家发展改革委令第2号，2023年国家发展改革委令第1号修订）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381"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145</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对工业和信息化领域重要数据的处理者未履行相应的数据安全保护责任的行政处罚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【行政法规】《网络数据安全管理条例》（2024年国务院令第790号）</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381"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146</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对工业和信息化领域通过自动化决策向个人推送信息的网络平台服务提供者，未设置个性化推荐关闭选项，未向用户提供拒绝推送信息和删除个人特征用户标签功能的行政处罚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【行政法规】《网络数据安全管理条例》（2024年国务院令第790号）</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381"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147</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对工业和信息化领域提供应用程序分发服务的网络平台服务提供者未建立应用程序核验规则，未开展网络数据安全相关核验、处置的行政处罚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【行政法规】《网络数据安全管理条例》（2024年国务院令第790号）</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381"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148</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对工业和信息化领域网络平台服务提供者和预装应用程序的智能终端等设备生产者未明确接入其平台的第三方网络数据安全保护义务，未督促其加强网络数据安全管理的行政处罚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【行政法规】《网络数据安全管理条例》（2024年国务院令第790号）</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381"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149</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对工业和信息化领域网络数据处理者未遵守基于个人同意处理个人信息相关规定的行政处罚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【行政法规】《网络数据安全管理条例》（2024年国务院令第790号）</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381"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150</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对面向社会提供产品、服务的工业和信息化领域网络数据处理者未建立网络数据安全投诉、举报渠道，未公布投诉、举报方式等信息，未及时受理并处理网络数据安全投诉、举报的行政处罚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【行政法规】《网络数据安全管理条例》（2024年国务院令第790号）</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981"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151</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对工业和信息化领域提供生成式人工智能服务的网络数据处理者未加强对训练数据及其处理活动的安全管理，未采取有效措施防范处置网络数据安全风险的行政处罚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【行政法规】《网络数据安全管理条例》（2024年国务院令第790号）</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31"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152</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对工业和信息化领域网络数据处理者使用自动化工具访问、收集网络数据时，非法侵入他人网络、干扰网络服务正常运行的行政处罚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【行政法规】《网络数据安全管理条例》（2024年国务院令第790号）</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605"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153</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工业和信息化领域网络数据处理者为国家机关、关键信息基础设施运营者提供服务，或者参与其他公共基础设施、公共服务系统建设、运行、维护的，未依照法律、法规的规定和合同约定履行网络数据安全保护义务，未提供安全、稳定、持续的服务；未经委托方同意，访问、获取、留存、使用、泄露或者向他人提供网络数据，对网络数据进行关联分析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【行政法规】《网络数据安全管理条例》（2024年国务院令第790号）</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301"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154</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对工业和信息化领域网络数据处理者提供、委托处理个人信息和重要数据时，违反《网络数据安全管理条例》规定的，或者网络数据接收方未履行网络数据安全保护义务的行政处罚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【行政法规】《网络数据安全管理条例》（2024年国务院令第790号）</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166"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155</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对在工业和信息化领域从事数据交易中介服务的机构，未要求数据提供方说明数据来源、审核交易双方的身份、并留存审核、交易记录的行政处罚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【法律】《中华人民共和国数据安全法》（2021年全国人大常委会通过，主席令第84号）</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901"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156</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工业和信息化领域重要数据的处理者未按照规定对其数据处理活动定期开展风险评估，或者未向有关主管部门报送风险评估报告；或者风险评估报告未包括处理重要数据的种类、数量及开展数据处理活动情况的，或者面临数据安全风险未采取措施应对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【法律】《中华人民共和国数据安全法》（2021年全国人大常委会通过，主席令第84号）</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466"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157</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工业和信息化领域数据处理者开展数据处理活动，未加强风险监测，发现数据安全缺陷、漏洞等风险未立即采取补救措施的，或者发生数据安全事件时，未立即采取处置措施，未按照规定及时告知用户并向有关主管部门报告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【法律】《中华人民共和国数据安全法》（2021年全国人大常委会通过，主席令第84号）</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035"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158</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工业和信息化领域数据处理者开展数据处理活动未依照法律法规规定，建立健全全流程数据安全管理制度，开展数据安全教育培训；采取相应的技术措施和其他必要措施保障数据安全的，或者重要数据处理者未明确数据安全负责人和管理机构、未落实数据安全保护责任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【法律】《中华人民共和国数据安全法》（2021年全国人大常委会通过，主席令第84号）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《工业和信息化领域数据安全管理办法（试行）》（工信部网安〔2022〕166号）</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940"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159</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对工业互联网企业不按照有关部门的要求对法律、行政法规禁止发布或者传输的信息，采取停止传输、消除等处置措施的；或者拒绝、阻碍有关部门依法实施监督检查的行政处罚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【法律】《中华人民共和国网络安全法》（2016年全国人大常委会通过，主席令第53号）</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381"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160</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对工业互联网企业设置恶意程序的，对其产品服务存在安全缺陷漏洞等风险未立即采取补救措施及未按照规定及时告知用户并向有关主管部门报告的；擅自终止为其产品服务提供安全维护的行政处罚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【法律】《中华人民共和国网络安全法》（2016年全国人大常委会通过，主席令第53号）</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381"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161</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对工业互联网企业未落实工业互联网安全分类分级管理制度，或者未制定应急预案、及时处置系统漏洞、计算机病毒、网络攻击、网络侵入等安全风险的行政处罚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【法律】《中华人民共和国网络安全法》（2016年全国人大常委会通过，主席令第53号）</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381"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162</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对拒绝、阻碍监督检查部门依据《稀土管理条例》履行监督检查职责的行政处罚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【行政法规】《稀土管理条例》（2024年国务院令第785号）</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1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163</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对从事稀土开采、冶炼分离、金属冶炼、综合利用和稀土产品出口的企业不如实记录稀土产品流向信息并录入稀土产品追溯信息系统的行政处罚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【行政法规】《稀土管理条例》（2024年国务院令第785号）</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1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164</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对违反《稀土管理条例》规定收购、加工、销售非法开采或者非法冶炼分离稀土产品的行政处罚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【行政法规】《稀土管理条例》（2024年国务院令第785号）</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1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165</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对稀土冶炼分离企业之外的组织和个人从事冶炼分离、或稀土综合利用企业以稀土矿产品为原料从事生产活动的行政处罚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【行政法规】《稀土管理条例》（2024年国务院令第785号）</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1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166</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对稀土开采企业和稀土冶炼分离企业违反总量调控管理规定进行稀土开采、冶炼分离的行政处罚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【行政法规】《稀土管理条例》（2024年国务院令第785号）</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1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167</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对工业和信息化领域生成式人工智能服务提供者未履行落实安全主体责任的行政处罚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【部门规章】《生成式人工智能服务管理暂行办法》（2023年5月国家互联网信息办公室、国家发展和改革委员会、教育部、科学技术部、工业和信息化部、公安部、国家广播电视总局第15号令）</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1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168</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对非法的无线电发射活动依照无线电管制指令关闭、查封、暂扣、拆除设备；情节严重的，吊销无线电台（站）执照和无线电频率使用许可证的行政强制</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【行政法规】《无线电管理条例》（1993年国务院、中央军委令第128号公布，2016年国务院、中央军委令第672号修订）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【行政法规】《无线电管制规定》（2010年国务院、中央军委令第579号）</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1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169</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对非法的无线电发射活动依照无线电管制指令采取电磁干扰等技术阻断措施的行政强制</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【行政法规】《无线电管理条例》（1993年国务院、中央军委令第128号公布，2016年国务院、中央军委令第672号修订）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【行政法规】《无线电管制规定》（2010年国务院、中央军委令第579号）</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1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170</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对涉嫌违法生产或者销售食盐的场所查封的行政强制</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【行政法规】《食盐专营办法》（1996年国务院令第197号发布，2013年根据《国务院关于修改部分行政法规的决定》修订，2017年国务院令第696号修订）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1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171</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对涉嫌盐业违法行为有关的食盐及原料，以及用于违法生产或者销售食盐的工具、设备查封、扣押的行政强制</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【行政法规】《食盐专营办法》（1996年国务院令第197号发布，2013年根据《国务院关于修改部分行政法规的决定》修订，2017年国务院令第696号修订）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1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172</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对违法行为采取扣押违法活动相关的稀土产品及工具、设备，查封违法活动的场所的行政强制</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【行政法规】《稀土管理条例》（2024年国务院令第785号）</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1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173</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对无线电实施管制的行政强制</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【行政法规】《无线电管理条例》（1993年国务院、中央军委令第128号公布，2016年国务院、中央军委令第672号修订）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1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174</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对未按照国家有关规定缴纳无线电频率占用费，逾期不缴纳征收滞纳金的行政强制</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【行政法规】《中华人民共和国无线电管理条例》（1993年国务院、中央军事委员会令第128号发布，2016年国务院、中央军事委员会令第672号修订）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【法律】《中华人民共和国行政强制法》（2011年第十一届全国人民代表大会常务委员会第二十一次会议通过）</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1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175</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无线电频率占用费征收</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行政征收</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【行政法规】《无线电管理条例》（1993年国务院、中央军委令第128号公布，2016年国务院、中央军委令第672号修订）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《无线电管理收费规定》（计价费〔1998〕218号）</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1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176</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内蒙古自治区工业和信息化厅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对以欺骗、贿赂等不正当手段取得《民用爆炸物品安全生产许可证》的处理</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其他行政权力（依职权类）</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【部门规章】《民用爆炸物品安全生产许可实施办法》（2006年国防科学技术工业委员会令第17号公布，2015年工业和信息化部令第30号修订）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1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177</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内蒙古自治区民族事务委员会</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对民族贸易旗县（市、区）内民族贸易企业认定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w:t>
            </w:r>
            <w:r>
              <w:rPr>
                <w:rFonts w:hint="eastAsia" w:ascii="宋体" w:hAnsi="宋体" w:eastAsia="宋体" w:cs="宋体"/>
                <w:i w:val="0"/>
                <w:color w:val="000000"/>
                <w:spacing w:val="-6"/>
                <w:w w:val="100"/>
                <w:kern w:val="0"/>
                <w:sz w:val="21"/>
                <w:szCs w:val="21"/>
                <w:u w:val="none"/>
                <w:lang w:val="en-US" w:eastAsia="zh-CN" w:bidi="ar"/>
              </w:rPr>
              <w:t>《中华人民共和国民族区域自治法》（2001年修正）</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1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178</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购买第一类中的非药品类易制毒化学品许可</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【法律】《中华人民共和国禁毒法》（2007年）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【行政法规】《易制毒化学品管理条例》（2018年国务院令第703号修订）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1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179</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运输危险化学品的车辆进入危</w:t>
            </w:r>
            <w:r>
              <w:rPr>
                <w:rFonts w:hint="eastAsia" w:ascii="宋体" w:hAnsi="宋体" w:eastAsia="宋体" w:cs="宋体"/>
                <w:i w:val="0"/>
                <w:color w:val="000000"/>
                <w:spacing w:val="-6"/>
                <w:w w:val="100"/>
                <w:kern w:val="0"/>
                <w:sz w:val="21"/>
                <w:szCs w:val="21"/>
                <w:u w:val="none"/>
                <w:lang w:val="en-US" w:eastAsia="zh-CN" w:bidi="ar"/>
              </w:rPr>
              <w:t>险化学品运输车辆限制通行区</w:t>
            </w:r>
            <w:r>
              <w:rPr>
                <w:rFonts w:hint="eastAsia" w:ascii="宋体" w:hAnsi="宋体" w:eastAsia="宋体" w:cs="宋体"/>
                <w:i w:val="0"/>
                <w:color w:val="000000"/>
                <w:spacing w:val="0"/>
                <w:w w:val="100"/>
                <w:kern w:val="0"/>
                <w:sz w:val="21"/>
                <w:szCs w:val="21"/>
                <w:u w:val="none"/>
                <w:lang w:val="en-US" w:eastAsia="zh-CN" w:bidi="ar"/>
              </w:rPr>
              <w:t>域审批（省级行政区域内）</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【行政法规】《危险化学品安全管理条例》（2002年国务院令第344号公布，2013年修订）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1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180</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涉路施工交通安全审查</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【法律】《中华人民共和国道路交通安全法》（2021年第三次修正）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【法律】《中华人民共和国公路法》（2017年第五次修正）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【行政法规】《城市道路管理条例》（1996年国务院令第198号发布，2019年第三次修订）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1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181</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警车登记</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【法律】《中华人民共和国道路交通安全法》（2021年第三次修正）</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1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182</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弩的制造、销售、购置、进口、运输许可</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【行政法规】《国务院对确需保留的行政审批项目设定行政许可的决定》（2004年国务院令412号公布，2016年第二次修订）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183</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单</w:t>
            </w:r>
            <w:r>
              <w:rPr>
                <w:rFonts w:hint="eastAsia" w:ascii="宋体" w:hAnsi="宋体" w:eastAsia="宋体" w:cs="宋体"/>
                <w:i w:val="0"/>
                <w:color w:val="000000"/>
                <w:spacing w:val="-6"/>
                <w:w w:val="100"/>
                <w:kern w:val="0"/>
                <w:sz w:val="21"/>
                <w:szCs w:val="21"/>
                <w:u w:val="none"/>
                <w:lang w:val="en-US" w:eastAsia="zh-CN" w:bidi="ar"/>
              </w:rPr>
              <w:t>位从事营业性爆破作业许可</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【行政法规】《民用爆炸物品安全管理条例》（2006年国务院令第466号公布，2014年修订）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184</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营业性射击场设立许可</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【法律】《中华人民共和国枪支管理法》（2015年第二次修正）</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185</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境</w:t>
            </w:r>
            <w:r>
              <w:rPr>
                <w:rFonts w:hint="eastAsia" w:ascii="宋体" w:hAnsi="宋体" w:eastAsia="宋体" w:cs="宋体"/>
                <w:i w:val="0"/>
                <w:color w:val="000000"/>
                <w:spacing w:val="-6"/>
                <w:w w:val="100"/>
                <w:kern w:val="0"/>
                <w:sz w:val="21"/>
                <w:szCs w:val="21"/>
                <w:u w:val="none"/>
                <w:lang w:val="en-US" w:eastAsia="zh-CN" w:bidi="ar"/>
              </w:rPr>
              <w:t>外非政府组织代表机构登记</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【法律】《中华人民共和国境外非政府组织境内活动管理法》（2017年修正）</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186</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保安服务公司设立及法定代表人变更许可</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【行政法规】《保安服务管理条例》（2009年国务院令564号公布，2022年修订）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187</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金融机构营业场所和金库安全防范设施建设方案审批</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【行政法规】《国务院对确需保留的行政审批项目设定行政许可的决定》（2004年国务院令第412号公布，2016年第二次修订）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【部门规章】《金融机构营业场所和金库安全防范设施建设许可实施办法》（2005年公安部令第86号）</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188</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金融机构营业场所和金库安全防范设施建设工程验收</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【行政法规】《国务院对确需保留的行政审批项目设定行政许可的决定》（2004年国务院令第412号公布，2016年第二次修订）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【部门规章】《金融机构营业场所和金库安全防范设施建设许可实施办法》（2005年公安部令第86号）</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189</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省级行政区域内跨市级行政区域举行游行示威许可</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w:t>
            </w:r>
            <w:r>
              <w:rPr>
                <w:rFonts w:hint="eastAsia" w:ascii="宋体" w:hAnsi="宋体" w:eastAsia="宋体" w:cs="宋体"/>
                <w:i w:val="0"/>
                <w:color w:val="000000"/>
                <w:spacing w:val="-6"/>
                <w:w w:val="100"/>
                <w:kern w:val="0"/>
                <w:sz w:val="21"/>
                <w:szCs w:val="21"/>
                <w:u w:val="none"/>
                <w:lang w:val="en-US" w:eastAsia="zh-CN" w:bidi="ar"/>
              </w:rPr>
              <w:t>中华人民共和国集会游行示威法》（2009年修正）</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【行政法规】《中华人民共和国集会游行示威法实施条例》（1992年国务院令第8号发布，2011年修订）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190</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通过道路运输其他放射性物品许可（省级权限）</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【法律】《中华人民共和国核安全法》（2017年）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【行政法规】《放射性物品运输安全管理条例》（2009年国务院令第562号公布，2010年施行）</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191</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公务用枪及枪支主要零部件、弹药配备许可〔其他公务用枪配备单位及省级（含）以下公安机关配备公务用枪及主要零部件、弹药许可〕</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【法律】《中华人民共和国枪支管理法》（2015年第二次修正）</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192</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公务用枪持枪许可〔其他公务用枪配备单位及省级（含）以下公安机关配枪人员持枪许可〕</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【法律】《中华人民共和国枪支管理法》（2015年第二次修正）</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193</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射击竞技体育运动枪支及枪支主要零部件、弹药携运许可（跨省级行政区域携运射击竞技体育运动枪支许可）</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【法律】《中华人民共和国枪支管理法》（2015年第二次修正）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【部门规章】《射击竞技体育运动枪支管理办法》（2010年体育总局、公安部令第12号）</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194</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枪支及枪支主要零部件、弹药运输许可（跨省级行政区域运输枪支许可）</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【法律】《中华人民共和国枪支管理法》（2015年第二次修正）</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195</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民用枪支持枪许可（射击竞技体育运动单位持枪许可、营业性射击场持枪许可）</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【法律】《中华人民共和国枪支管理法》（2015年第二次修正）</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196</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民用枪支及枪支主要零部件、弹药配售许可</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【法律】《中华人民共和国枪支管理法》（2015年第二次修正）</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197</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民用枪支及枪支主要零部件、弹药配置许可（狩猎场配置民用枪支及枪支主要零部件、弹药许可）</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【法律】《中华人民共和国枪支管理法》（2015年第二次修正）</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198</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网络安全等级保护备案</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【行政法规】《中华人民共和国计算机信息系统安全保护条例》（1994年国务院令第147号发布，2011年修订）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《信息安全等级保护管理办法》（公通字〔2007〕43号）</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199</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大型焰火燃放作业单位资质证明核发</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【行政法规】《烟花爆竹安全管理条例》（2006年国务院令第455号公布，2016年修订）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《大型焰火燃放作业单位资质条件及管理》（GA899-2010）</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6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200</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大型焰火燃放作业人员资格证明核发</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【行政法规】《烟花爆竹安全管理条例》（2006年国务院令第455号公布，2016年修订）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《大型焰火燃放作业单位资质条件及管理》（GA899-2010）</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6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201</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对举报内蒙古自治区范围内涉及生态环境、森林草原、矿产资源、生物安全、食品药品、知识产权和制售假冒伪劣商品违法犯罪行为的公民、法人或其他组织的奖励</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【法律】《中华人民共和国环境保护法》（2014年修订）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58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202</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对举报涉嫌恐怖活动信息、线索经查证属实，或者协助防范、制止恐怖活动有突出贡献，以及在反恐怖主义工作中作出其他突出贡献的单位和个人的奖励</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【法律】《中华人民共和国反恐怖主义法》</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203</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保安培训单位备案（承担培训工作的人民警察院校、人民警察培训机构）</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【行政法规】《保安服务管理条例》（2009年国务院令第564号公布，2022年第二次修订）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204</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计算机信息系统安全服务机构备案</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【地方政府规章】《内蒙古自治区计算机信息系统安全保护办法》（内蒙古自治区人民政府令第183号，2012年2月1日施行）</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205</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境</w:t>
            </w:r>
            <w:r>
              <w:rPr>
                <w:rFonts w:hint="eastAsia" w:ascii="宋体" w:hAnsi="宋体" w:eastAsia="宋体" w:cs="宋体"/>
                <w:i w:val="0"/>
                <w:color w:val="000000"/>
                <w:spacing w:val="-6"/>
                <w:w w:val="100"/>
                <w:kern w:val="0"/>
                <w:sz w:val="21"/>
                <w:szCs w:val="21"/>
                <w:u w:val="none"/>
                <w:lang w:val="en-US" w:eastAsia="zh-CN" w:bidi="ar"/>
              </w:rPr>
              <w:t>外非政府组织临时活动备案</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其他行政权力（依申请类）</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【法律】《中华人民共和国境外非政府组织境内活动管理法》（2017年修正）</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206</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对易制毒化学品购销、使用企业经营、储存情况的行政检查</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【行政法规】《易制毒化学品管理条例》（2005年国务院令第445号，2018年修订）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207</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对境外非政府组织代表机构的行政检查</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【法律】《中华人民共和国境外非政府组织境内活动管理法》（2017年修正）</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208</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对保安从业单位、保安培训单位、保安员及其服务活动的行政检查</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【行政法规】《保安服务管理条例》（2009年国务院令第564号公布，2022年第二次修订）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209</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对企业非法聘用外国人情况的行政检查</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【法律】《中华人民共和国出境入境管理法》（2013年7月1日起施行）</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210</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对关键信息基础设施运营者网络安全情况的行政检查</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【法律】《中华人民共和国网络安全法》（中华人民共和国第十二届全国人民代表大会常务委员会第二十四次会议于2016年11月7日通过公布，自2017年6月1日起施行）</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【行政法规】《关键信息基础设施安全保护条例》（2021年9月1日施行）</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211</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对大型活动承办单位以及重点目标的管理单位安全检查落实情况的行政检查</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【法律】《中华人民共和国反恐怖主义法》（2018年修正）</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212</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对重点目标反恐防范应对措施落实情况的行政检查</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【法律】《中华人民共和国反恐怖主义法》（2018年修正）</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213</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对出口和进口单位、对民爆物品添加安检示踪标识物情况的行政检查</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【法律】《中华人民共和国反恐怖主义法》（2018年修正）</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214</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对出口和进口单位、对危险物品作出电子追踪标识情况的行政检查</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【法律】《中华人民共和国反恐怖主义法》（2018年修正）</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215</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对住宿、长途客运、机动车租赁等业务经营者、服务提供者住宿实名制登记情况的行政检查</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【法律】《中华人民共和国反恐怖主义法》（2018年修正）</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216</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对电信、互联网、金融业务经营者、服务提供者互联网服务实名制登记情况的行政检查</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【法律】《中华人民共和国反恐怖主义法》（2018年修正）</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217</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对反恐怖主义网络管控工作的行政检查</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【法律】《中华人民共和国反恐怖主义法》（2018年修正）</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79"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218</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对反恐怖主义宣传教育工作的行政检查</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【法律】《中华人民共和国反恐怖主义法》（2018年修正）</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9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219</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对企业事业单位内部治安保卫工作的行政检查</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【行政法规】《企业事业单位内部治安保卫条例》（2004年国务院令第421号公布，2004年12月1日起施行）</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49"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220</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对计算机信息系统运营、使用单位的信息安全等级保护情况的行政检查</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kern w:val="0"/>
                <w:sz w:val="21"/>
                <w:szCs w:val="21"/>
                <w:u w:val="none"/>
                <w:lang w:val="en-US" w:eastAsia="zh-CN" w:bidi="ar"/>
              </w:rPr>
            </w:pPr>
            <w:r>
              <w:rPr>
                <w:rFonts w:hint="eastAsia" w:ascii="宋体" w:hAnsi="宋体" w:eastAsia="宋体" w:cs="宋体"/>
                <w:i w:val="0"/>
                <w:color w:val="000000"/>
                <w:spacing w:val="0"/>
                <w:w w:val="100"/>
                <w:kern w:val="0"/>
                <w:sz w:val="21"/>
                <w:szCs w:val="21"/>
                <w:u w:val="none"/>
                <w:lang w:val="en-US" w:eastAsia="zh-CN" w:bidi="ar"/>
              </w:rPr>
              <w:t>【法律】《中华人民共和国网络安全法》（2017年6月1日实施）</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【地方政府规章】《内蒙古自治区计算机信息系统安全保护办法》（内蒙古自治区人民政府令第183号，2012年2月1日施行）</w:t>
            </w:r>
          </w:p>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kern w:val="0"/>
                <w:sz w:val="21"/>
                <w:szCs w:val="21"/>
                <w:u w:val="none"/>
                <w:lang w:bidi="ar"/>
              </w:rPr>
            </w:pPr>
            <w:r>
              <w:rPr>
                <w:rFonts w:hint="eastAsia" w:ascii="宋体" w:hAnsi="宋体" w:eastAsia="宋体" w:cs="宋体"/>
                <w:i w:val="0"/>
                <w:color w:val="000000"/>
                <w:spacing w:val="0"/>
                <w:w w:val="100"/>
                <w:kern w:val="0"/>
                <w:sz w:val="21"/>
                <w:szCs w:val="21"/>
                <w:u w:val="none"/>
                <w:lang w:val="en-US" w:eastAsia="zh-CN" w:bidi="ar"/>
              </w:rPr>
              <w:t>《信息安全等级保护管理办法》（公通字〔2007〕43号）</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221</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对数据处理活动的组织、个人落实数据安全保护情况的行政检查</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【法律】《中华人民共和国数据安全法》（中华人民共和国第十三届全国人民代表大会常务委员会第二十九次会议于2021年6月10日通过公布，自2021年9月1日起施行）</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689"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222</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对具有舆论属性或社会动员能力的互联网信息服务提供者的行政检查</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【法律】《中华人民共和国网络安全法》（中华人民共和国第十二届全国人民代表大会常务委员会第二十四次会议于2016年11月7日通过公布，自2017年6月1日起施行）</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《具有舆论属性或社会动员能力的互联网信息服务安全评估规定》（2018年11月30日国家互联网信息办公室和公安部联合发布）</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49"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223</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对网络运营者履行网络安全管理义务情况的行政检查</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【法律】《中华人民共和国网络安全法》（中华人民共和国第十二届全国人民代表大会常务委员会第二十四次会议于2016年11月7日通过公布，自2017年6月1日起施行）</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【行政法规】《计算机信息网络国际联网安全保护管理办法》（1997年12月11日国务院批准 1997年12月30日公安部发布）</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79"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224</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对金融机构安全防范的行政检查</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【部门规章】《金融机构营业场所和金库安全防范设施许可实施办法》（公安部令第86号，2006年2月1日施行）</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225</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对易制爆、剧毒危险化学品安全行政检查</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危险化学品安全管理条例》（2013年修正本）根据2013年12月4日国务院第32次常务会议通过，2013年12月7日国务院令第645号公布，自2013年12月7日起施行的《国务院关于修改部分行政法规的决定》（第二次修正）</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226</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对烟花爆竹的行政检查</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【行政法规】《烟花爆竹安全管理条例》（2006年1月11日国务院第121次常务会议通过，自公布之日起施行）</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227</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对枪支（弹药）运输情况的行政检查</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【法律】《中华人民共和国枪支管理法》（2015年第二次修正）（2015年第二次修正）</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228</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对爆破作业单位的行政检查</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6"/>
                <w:w w:val="100"/>
                <w:kern w:val="0"/>
                <w:sz w:val="21"/>
                <w:szCs w:val="21"/>
                <w:u w:val="none"/>
                <w:lang w:val="en-US" w:eastAsia="zh-CN" w:bidi="ar"/>
              </w:rPr>
              <w:t>《民用爆炸物品安全管理条例》（2014年修订）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229</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对举办焰火晚会及其他大型焰火燃放活动行政检查</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【行政法规】《烟花爆竹安全管理条例》（经2006年1月11日国务院第121次常务会议通过，自公布之日起施行）</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230</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对放射性物品运输单位的行政检查</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【行政法规】《放射性物品运输安全管理条例》（2009年国务院令第562号公布）</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231</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对营业性射击场设立情况的行政检查</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【法律】《中华人民共和国枪支管理法》（2015年第二次修正）</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232</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对民用枪支（弹药）配置情况的行政检查</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【法律】《中华人民共和国枪支管理法》（2015年第二次修正）</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233</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对民用枪支（弹药）配售情况的行政检查</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【法律】《中华人民共和国枪支管理法》（2015年第二次修正）</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234</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w:t>
            </w:r>
            <w:r>
              <w:rPr>
                <w:rFonts w:hint="eastAsia" w:ascii="宋体" w:hAnsi="宋体" w:eastAsia="宋体" w:cs="宋体"/>
                <w:i w:val="0"/>
                <w:color w:val="000000"/>
                <w:spacing w:val="-6"/>
                <w:w w:val="100"/>
                <w:kern w:val="0"/>
                <w:sz w:val="21"/>
                <w:szCs w:val="21"/>
                <w:u w:val="none"/>
                <w:lang w:val="en-US" w:eastAsia="zh-CN" w:bidi="ar"/>
              </w:rPr>
              <w:t>持枪单位和个人的行政检查</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【法律】《中华人民共和国枪支管理法》（2015年第二次修正）</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235</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对违反法律法规有关强制性规定，通过道路运输其他放射性物品的行政处罚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【行政法规】《放射性物品运输安全管理条例》（2009年国务院令第562号公布）</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236</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对未按规定开展省级行政区域内跨市级行政区域游行示威的行政处罚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w:t>
            </w:r>
            <w:r>
              <w:rPr>
                <w:rFonts w:hint="eastAsia" w:ascii="宋体" w:hAnsi="宋体" w:eastAsia="宋体" w:cs="宋体"/>
                <w:i w:val="0"/>
                <w:color w:val="000000"/>
                <w:spacing w:val="-6"/>
                <w:w w:val="100"/>
                <w:kern w:val="0"/>
                <w:sz w:val="21"/>
                <w:szCs w:val="21"/>
                <w:u w:val="none"/>
                <w:lang w:val="en-US" w:eastAsia="zh-CN" w:bidi="ar"/>
              </w:rPr>
              <w:t>《中华人民共和国集会游行示威法》（2009年修正）</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【行政法规】《中华人民共和国集会游行示威法实施条例》（1992年国务院批准，1992年公安部令第8号发布，2011年修订）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237</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对违反计算机信息系统安全等级保护制度的行政处罚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【行政法规】《中华人民共和国计算机信息系统安全保护条例》（1994年国务院令第147号发布，2011年修订）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238</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对运输危险化学品的车辆未经公安机关批准进入危险化学品运输车辆限制通行的区域的行政处罚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【行政法规】《危险化学品安全管理条例》（2002年国务院令第344号公布，2013年修订）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239</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对违反境外非政府组织境内活动管理行为的行政处罚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【法律】《中华人民共和国境外非政府组织境内活动管理法》（2017年修正）</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240</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对保安培训单位违规行为的行政处罚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w:t>
            </w:r>
            <w:r>
              <w:rPr>
                <w:rFonts w:hint="eastAsia" w:ascii="宋体" w:hAnsi="宋体" w:eastAsia="宋体" w:cs="宋体"/>
                <w:i w:val="0"/>
                <w:color w:val="000000"/>
                <w:spacing w:val="-6"/>
                <w:w w:val="100"/>
                <w:kern w:val="0"/>
                <w:sz w:val="21"/>
                <w:szCs w:val="21"/>
                <w:u w:val="none"/>
                <w:lang w:val="en-US" w:eastAsia="zh-CN" w:bidi="ar"/>
              </w:rPr>
              <w:t>《中华人民共和国治安管理处罚法》（2025年修正）</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【行政法规】《保安服务管理条例》（2009年国务院令564号发布，2022年修订）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241</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对未获公安许可擅自经营保安服务的行政处罚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w:t>
            </w:r>
            <w:r>
              <w:rPr>
                <w:rFonts w:hint="eastAsia" w:ascii="宋体" w:hAnsi="宋体" w:eastAsia="宋体" w:cs="宋体"/>
                <w:i w:val="0"/>
                <w:color w:val="000000"/>
                <w:spacing w:val="-6"/>
                <w:w w:val="100"/>
                <w:kern w:val="0"/>
                <w:sz w:val="21"/>
                <w:szCs w:val="21"/>
                <w:u w:val="none"/>
                <w:lang w:val="en-US" w:eastAsia="zh-CN" w:bidi="ar"/>
              </w:rPr>
              <w:t>《中华人民共和国治安管理处罚法》（2025年修正）</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【行政法规】《保安服务管理条例》（2009年国务院令第564号公布，2022年第二次修订）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242</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对未经许可、备案擅自购买易制毒化学品的行政处罚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【部门规章】《易制毒化学品购销和运输管理办法》（2006年公安部令第87号发布）</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060"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243</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对大型活动承办单位以及重点目标的管理单位未依照规定对进入大型活动场所、机场、火车站、码头、城市轨道交通站、公路长途客运站、口岸等重点目标的人员、物品和交通工具进行安全检查的行政处罚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【法律】《中华人民共和国反恐怖主义法》（2018年修正）</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244</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对防范恐怖袭击重点目标的管理、营运单位未制定防范和应对处置恐怖活动的预案、措施的行政处罚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【法律】《中华人民共和国反恐怖主义法》（2018年修正）</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19"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245</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对违反危险物品管制、限制交易措施的行政处罚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【法律】《中华人民共和国反恐怖主义法》（2018年修正）</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79"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246</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对未按规定、对民爆物品添加</w:t>
            </w:r>
            <w:r>
              <w:rPr>
                <w:rFonts w:hint="eastAsia" w:ascii="宋体" w:hAnsi="宋体" w:eastAsia="宋体" w:cs="宋体"/>
                <w:i w:val="0"/>
                <w:color w:val="000000"/>
                <w:spacing w:val="-6"/>
                <w:w w:val="100"/>
                <w:kern w:val="0"/>
                <w:sz w:val="21"/>
                <w:szCs w:val="21"/>
                <w:u w:val="none"/>
                <w:lang w:val="en-US" w:eastAsia="zh-CN" w:bidi="ar"/>
              </w:rPr>
              <w:t>安检示踪标识物的行政处罚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【法律】《中华人民共和国反恐怖主义法》（2018年修正）</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247</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对未按规定、对危险物品作出电子追踪标识的行政处罚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【法律】《中华人民共和国反恐怖主义法》（2018年修正）</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248</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对住宿、长途客运、机动车租赁等业务经营者、服务提供者未按规定执行实名制的行政处罚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【法律】《中华人民共和国反恐怖主义法》（2018年修正）</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249</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对电信、互联网、金融业务经营者、服务提供者未按规定执行实名制的行政处罚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【法律】《中华人民共和国反恐怖主义法》（2018年修正）</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250</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对阻碍反恐工作的行政处罚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【法律】《中华人民共和国反恐怖主义法》（2018年修正）</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251</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对拒不配合反恐工作的行政处罚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【法律】《中华人民共和国反恐怖主义法》（2018年修正）</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252</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对违规运输枪支的行政处罚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【法律】《中华人民共和国枪支管理法》（2015年第二次修正）</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253</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对企业事业单位内部存在治安隐患的行政处罚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【行政法规】《企业事业单位内部治安保卫条例》（2004年国务院令第421号公布,2004年12月1日起施行）</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254</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对从事危害关键信息基础设施安全活动的行政处罚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【行政法规】《关键信息基础设施安全保护条例》（2021年9月1日施行）</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255</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对关键信息基础设施运营者拒不配合公安机关网络安全检查检测的行政处罚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【行政法规】《关键信息基础设施安全保护条例》（2021年9月1日施行）</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256</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对关键信息基础设施运营者未按规定报告重大网络安全事件和重大网络安全威胁的行政处罚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【行政法规】《关键信息基础设施安全保护条例》（2021年9月1日施行）</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257</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对关键信息基础设施运营者不履行网络安全保护义务的行政处罚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【法律】《中华人民共和国网络安全法》（中华人民共和国第十二届全国人民代表大会常务委员会第二十四次会议于2016年11月7日通过公布，自2017年6月1日起施行）</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【行政法规】《关键信息基础设施安全保护条例》（2021年9月1日施行）</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258</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对剧毒化学品购买许可证件回执填写错误的行政处罚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【部门规章】《剧毒化学品购买和公路运输许可证件管理办法》（2005年公安部令第77号发布）</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259</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对未按规定更正剧毒化学品购买许可证件的行政处罚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【部门规章】《剧毒化学品购买和公路运输许可证件管理办法》（2005年公安部令第77号发布）</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260</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对金融机构安全防范设施建设、使用存在治安隐患的行政处罚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【部门规章】《金融机构营业场所和金库安全防范设施建设许可实施办法》（2005年公安部令第86号发布）</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261</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对金融机构营业场所、金库安全防范设施建设工程未经验收即投入使用的行政处罚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【部门规章】《金融机构营业场所和金库安全防范设施建设许可实施办法》（2005年公安部令第86号发布）</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262</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对金融机构营业场所、金库安全防范设施建设方案未经批准而擅自施工的行政处罚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【部门规章】《金融机构营业场所和金库安全防范设施建设许可实施办法》（2005年公安部令第86号发布）</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263</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对未经许可从事营业性爆破作业的行政处罚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【行政法规】《民用爆炸物品安全管理条例》（2006年国务院令第466号公布，2014年修订）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264</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对未经许可配售民用枪支及枪支主要零部件、弹药的行政处罚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【法律】《中华人民共和国枪支管理法》（2015年第二次修正）</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265</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对非机动车驾驶人拒绝接受处罚采取扣留车辆的行政强制</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【法律】《中华人民共和国道路交通安全法》（2021年第三次修正）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【部门规章】《道路交通安全违法行为处理程序规定》（2020年4月7日公安部令第157号发布，自2020年5月1日起施行）</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266</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对机动车行驶超过规定时速百分之五十采取扣留机动车驾驶证的行政强制</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 xml:space="preserve">【法律】《中华人民共和国道路交通安全法》（2021第三次修正）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【部门规章】《道路交通安全违法行为处理程序规定》（2020年4月7日公安部令第157号发布，自2020年5月1日起施行）</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267</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对将机动车交由未取得机动车驾驶证或者机动车驾驶证被吊销、暂扣的人采取扣留机动车驾驶证的行政强制</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【法律】《中华人民共和国道路交通安全法》（2021年第三次修正）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【部门规章】《道路交通安全违法行为处理程序规定》（2020年4月7日公安部令第157号发布，自2020年5月1日起施行）</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1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268</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对机动车有被盗抢嫌疑的进行扣留车辆的行政强制</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 xml:space="preserve">【法律】《中华人民共和国道路交通安全法》（2021年第三次修正）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【部门规章】《道路交通安全违法行为处理程序规定》（2020年4月7日公安部令第157号发布，自2020年5月1日起施行）</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1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269</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对未申领《剧毒化学品公路运输通行证》通过公路运输剧毒化学品的车辆进行扣留的行政强制</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 xml:space="preserve">【法律】《中华人民共和国道路交通安全法》（2021年第三次修正）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【部门规章】《道路交通安全违法行为处理程序规定》（2020年4月7日公安部令第157号发布，自2020年5月1日起施行）</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1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270</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对上道路行驶的机动车未悬挂机动车号牌，未放置检验合格标志、保险标志，或者未随车携带行驶证、驾驶证的进行扣留的行政强制</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【法律】《中华人民共和国道路交通安全法》（2021年第三次修正）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【部门规章】《道路交通安全违法行为处理程序规定》（2020年4月7日公安部令第157号发布，自2020年5月1日起施行）</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1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271</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对驾驶拼装或者已达到报废标准的机动车上道路行驶的采取扣留机动车驾驶证的行政强制</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【法律】《中华人民共和国道路交通安全法》（2021年第三次修正）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【地方性法规】《内蒙古自治区实施〈中华人民共和国道路交通安全法〉办法》（2019年修正）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【部门规章】《道路交通安全违法行为处理程序规定》（2020年4月7日公安部令第157号发布，自2020年5月1日起施行）</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272</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对伪造、变造或者使用伪造、变造的机动车登记证书、号牌、行驶证、驾驶证、检验合格标志、保险标志或者使用其他车辆的机动车登记证书、号牌、行驶证、检验合格标志、保险标志车辆进行扣留的行政强制</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【法律】《中华人民共和国道路交通安全法》（2021年第三次修正）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【地方性法规】《内蒙古自治区实施〈中华人民共和国道路交通安全法〉办法》（2019年修正）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【部门规章】《道路交通安全违法行为处理程序规定》（2020年4月7日公安部令第157号发布，自2020年5月1日起施行）</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6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273</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对超载的公路客运车辆或者货运机动车进行扣留的行政强制</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 xml:space="preserve">【法律】《中华人民共和国道路交通安全法》（2021年第三次修正）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【地方性法规】《内蒙古自治区实施〈中华人民共和国道路交通安全法〉办法》（2019年修正）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【部门规章】《道路交通安全违法行为处理程序规定》（2020年4月7日公安部令第157号发布，自2020年5月1日起施行）</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91"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274</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对交通事故现场进行勘验、检查，收集证据，对事故车辆进行扣留的行政强制</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【法律】《中华人民共和国道路交通安全法》（2021年修正本）</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【部门规章】《道路交通安全违法行为处理程序规定》（2020年4月7日公安部令第157号发布，自2020年5月1日起施行）</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91"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275</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对校车载人超过核定人数的校车进行扣留的行政强制</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【行政法规】《校车安全管理条例》（2012年3月28日国务院第197次常务会议通过  2012年4月5日国务院令第617号公布，自公布之日起施行）</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91"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276</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对在一个记分周期内累积记分达到十二分的采取扣留机动车驾驶证的行政强制</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【行政法规】《中华人民共和国道路交通安全法实施条例》（2017年修正本）</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【部门规章】《道路交通安全违法行为处理程序规定》（2020年4月7日公安部令第157号发布，自2020年5月1日起施行）</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277</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对机动车违反规定停放、临时停车，驾驶人不在现场或者虽在现场但驾驶人拒绝立即驶离，妨碍其他车辆、行人通行的车辆进行拖移的行政强制</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【法律】《中华人民共和国道路交通安全法》（2021年修正本）</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【部门规章】《道路交通安全违法行为处理程序规定》（2020年4月7日公安部令第157号发布，自2020年5月1日起施行）</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278</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对不按规定投保机动车第三者责任强制保险的车辆进行扣留的行政强制</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【法律】《中华人民共和国道路交通安全法》（2021年修正本）</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【部门规章】《道路交通安全违法行为处理程序规定》（2020年4月7日公安部令第157号发布，自2020年5月1日起施行）</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279</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对非法安装警报器、标志灯具进行强制拆除的行政强制</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【法律】《中华人民共和国道路交通安全法》（2021年修正本）</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【部门规章】《道路交通安全违法行为处理程序规定》（2020年4月7日公安部令第157号发布，自2020年5月1日起施行）</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280</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对机动车驾驶人有饮酒、醉酒、服用国家管制的精神药品或者麻醉药品嫌疑的采取扣留机动车驾驶证的行政强制</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【法律】《中华人民共和国道路交通安全法》（2021年修正本）</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【行政法规】《中华人民共和国道路交通安全法实施条例》（2017年修正本）</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【部门规章】《道路交通安全违法行为处理程序规定》（2020年4月7日公安部令第157号发布，自2020年5月1日起施行）</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281</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对以欺骗、贿赂等不正当手段取得机动车登记或者驾驶许可的，采取收缴机动车登记证书、号牌、行驶证或者机动车驾驶证的行政强制</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【行政法规】《中华人民共和国道路交通安全法实施条例》（2017年修正本）</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29"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282</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对使用未取得校车标牌的车辆提供校车服务的校车进行扣留的行政强制</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【行政法规】《校车安全管理条例》（2012年3月28日国务院第197次常务会议通过，2012年4月5日国务院令第617号公布，自公布之日起施行）</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283</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对驾驶拼装的机动车或者已达到报废标准的机动车和上道路行驶的机动车进行收缴，强制报废的行政强制</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【法律】《中华人民共和国道路交通安全法》（2021年修正本）</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6"/>
                <w:w w:val="100"/>
                <w:kern w:val="0"/>
                <w:sz w:val="21"/>
                <w:szCs w:val="21"/>
                <w:u w:val="none"/>
                <w:lang w:val="en-US" w:eastAsia="zh-CN" w:bidi="ar"/>
              </w:rPr>
              <w:t>《校车安全管理条例》（2012年3月28日国务</w:t>
            </w:r>
            <w:r>
              <w:rPr>
                <w:rFonts w:hint="eastAsia" w:ascii="宋体" w:hAnsi="宋体" w:eastAsia="宋体" w:cs="宋体"/>
                <w:i w:val="0"/>
                <w:color w:val="000000"/>
                <w:spacing w:val="0"/>
                <w:w w:val="100"/>
                <w:kern w:val="0"/>
                <w:sz w:val="21"/>
                <w:szCs w:val="21"/>
                <w:u w:val="none"/>
                <w:lang w:val="en-US" w:eastAsia="zh-CN" w:bidi="ar"/>
              </w:rPr>
              <w:t>院第197次常务会议通过，2012年4月5日国务院令第617号公布，自公布之日起施行）</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989"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284</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对应给予暂扣或者吊销机动车处罚的道路交通违法行为人进行扣留机动车驾驶证的行政强制</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【法律】《中华人民共和国道路交通安全法》（2021年修正本）</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8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285</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对伪造、变造校车标牌的校车采取扣留机动车的行政强制</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【行政法规】《校车安全管理条例》（2012年3月28日国务院第197次常务会议通过，2012年4月5日国务院令第617号公布，自公布之日起施行）</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286</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对违反治安管理或者其他公安行政管理法律、法规的案件证据物品先行登记的行政强制</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【法律】《中华人民共和国人民警察法》（2012年修正）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【法律】《中华人民共和国行政处罚法》（2021年修订）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90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287</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对违反治安管理或者其他公安行政管理法律、法规的案件证据物品抽样取证的行政强制</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【法律】《中华人民共和国行政处罚法》（2021年修正）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【部门规章】《公安机关办理行政案件程序规定》（2020年修正）</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929"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288</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对无正当理由不接受传唤或者逃避传唤的人强制传唤的行政强制</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【法律】《中华人民共和国治安管理处罚法》（2025年修订）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3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289</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对危险化学品、对易制毒化学品等有关违法场所查封的行政强制</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【行政法规】《危险化学品安全管理条例》（2022年国务院令第344号公布，2013年修订）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【行政法规】《易制毒化学品管理条例》（2005年国务院令第445号公布，2018年修订）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907"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290</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内蒙古自治区公安厅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对危险化学品、对易制毒化学品等有关违法物品扣押的行政强制</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【行政法规】《危险化学品安全管理条例》（2022年国务院令第344号公布，2013年修订）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【行政法规】《易制毒化学品管理条例》（2005年国务院令第445号公布，2018年修订）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907"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291</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内蒙古自治区民政厅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基金会设立、变更、注销登记及修改章程核准</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【行政法规】《基金会管理条例》（2004年国务院令第400号公布）</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实行登记管理机关和业务主管单位双重负责管理体制的，由有关业务主管单位实施前置审查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907"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292</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内蒙古自治区民政厅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慈善组织公开募捐资格审批</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【法律】《中华人民共和国慈善法》（</w:t>
            </w:r>
            <w:r>
              <w:rPr>
                <w:rFonts w:hint="eastAsia" w:ascii="宋体" w:hAnsi="宋体" w:eastAsia="宋体" w:cs="宋体"/>
                <w:i w:val="0"/>
                <w:color w:val="000000"/>
                <w:spacing w:val="0"/>
                <w:w w:val="100"/>
                <w:kern w:val="0"/>
                <w:sz w:val="21"/>
                <w:szCs w:val="21"/>
                <w:u w:val="none"/>
                <w:lang w:val="en-US" w:eastAsia="zh" w:bidi="ar"/>
              </w:rPr>
              <w:t>2016年通过，2023年修正</w:t>
            </w:r>
            <w:r>
              <w:rPr>
                <w:rFonts w:hint="eastAsia" w:ascii="宋体" w:hAnsi="宋体" w:eastAsia="宋体" w:cs="宋体"/>
                <w:i w:val="0"/>
                <w:color w:val="000000"/>
                <w:spacing w:val="0"/>
                <w:w w:val="100"/>
                <w:kern w:val="0"/>
                <w:sz w:val="21"/>
                <w:szCs w:val="21"/>
                <w:u w:val="none"/>
                <w:lang w:val="en-US" w:eastAsia="zh-CN" w:bidi="ar"/>
              </w:rPr>
              <w:t>）</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【部门规章】《慈善组织公开募捐管理办法》（2024年9月5日民政部令第74号公布，自2024年9月5日起施行）</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907"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293</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内蒙古自治区民政厅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社会团体成立、变更、注销登记及修改章程核准</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【行政法规】《社会团体登记管理条例》（1998年国务院令第250号发布，2026年国务院令第832号修改）</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实</w:t>
            </w:r>
            <w:r>
              <w:rPr>
                <w:rFonts w:hint="eastAsia" w:ascii="宋体" w:hAnsi="宋体" w:eastAsia="宋体" w:cs="宋体"/>
                <w:i w:val="0"/>
                <w:color w:val="000000"/>
                <w:spacing w:val="-6"/>
                <w:w w:val="100"/>
                <w:kern w:val="0"/>
                <w:sz w:val="21"/>
                <w:szCs w:val="21"/>
                <w:u w:val="none"/>
                <w:lang w:val="en-US" w:eastAsia="zh-CN" w:bidi="ar"/>
              </w:rPr>
              <w:t>行登记管理机关和业务主管单位双重负责管理体制的，由有关业务主管单位实</w:t>
            </w:r>
            <w:r>
              <w:rPr>
                <w:rFonts w:hint="eastAsia" w:ascii="宋体" w:hAnsi="宋体" w:eastAsia="宋体" w:cs="宋体"/>
                <w:i w:val="0"/>
                <w:color w:val="000000"/>
                <w:spacing w:val="0"/>
                <w:w w:val="100"/>
                <w:kern w:val="0"/>
                <w:sz w:val="21"/>
                <w:szCs w:val="21"/>
                <w:u w:val="none"/>
                <w:lang w:val="en-US" w:eastAsia="zh-CN" w:bidi="ar"/>
              </w:rPr>
              <w:t>施前置审查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907"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294</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内蒙古自治区民政厅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民办非企业单位成立、变更、注销登记及修改章程核准</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【行政法规】《民办非企业单位登记管理暂行条例》（1998年国务院令第251号发布）</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实行登记管理机关和业</w:t>
            </w:r>
            <w:r>
              <w:rPr>
                <w:rFonts w:hint="eastAsia" w:ascii="宋体" w:hAnsi="宋体" w:eastAsia="宋体" w:cs="宋体"/>
                <w:i w:val="0"/>
                <w:color w:val="000000"/>
                <w:spacing w:val="-6"/>
                <w:w w:val="100"/>
                <w:kern w:val="0"/>
                <w:sz w:val="21"/>
                <w:szCs w:val="21"/>
                <w:u w:val="none"/>
                <w:lang w:val="en-US" w:eastAsia="zh-CN" w:bidi="ar"/>
              </w:rPr>
              <w:t>务主管单位双重负责管理体制的，由有关业务主管单位实施前</w:t>
            </w:r>
            <w:r>
              <w:rPr>
                <w:rFonts w:hint="eastAsia" w:ascii="宋体" w:hAnsi="宋体" w:eastAsia="宋体" w:cs="宋体"/>
                <w:i w:val="0"/>
                <w:color w:val="000000"/>
                <w:spacing w:val="0"/>
                <w:w w:val="100"/>
                <w:kern w:val="0"/>
                <w:sz w:val="21"/>
                <w:szCs w:val="21"/>
                <w:u w:val="none"/>
                <w:lang w:val="en-US" w:eastAsia="zh-CN" w:bidi="ar"/>
              </w:rPr>
              <w:t>置审查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907"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295</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内蒙古自治区民政厅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涉外收养登记</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【法律】《中华人民共和国民法典》（2020年通过）</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highlight w:val="none"/>
                <w:u w:val="none"/>
                <w:lang w:val="en-US" w:eastAsia="zh-CN" w:bidi="ar"/>
              </w:rPr>
              <w:t>【行政法规】《外国人在中华人民共和国收养子女登记办法》（1999年民政部令第15号发布</w:t>
            </w:r>
            <w:r>
              <w:rPr>
                <w:rFonts w:hint="eastAsia" w:ascii="宋体" w:hAnsi="宋体" w:eastAsia="宋体" w:cs="宋体"/>
                <w:i w:val="0"/>
                <w:color w:val="000000"/>
                <w:spacing w:val="0"/>
                <w:w w:val="100"/>
                <w:kern w:val="0"/>
                <w:sz w:val="21"/>
                <w:szCs w:val="21"/>
                <w:highlight w:val="none"/>
                <w:u w:val="none"/>
                <w:lang w:val="en-US" w:eastAsia="zh" w:bidi="ar"/>
              </w:rPr>
              <w:t>，</w:t>
            </w:r>
            <w:r>
              <w:rPr>
                <w:rFonts w:hint="eastAsia" w:ascii="宋体" w:hAnsi="宋体" w:eastAsia="宋体" w:cs="宋体"/>
                <w:i w:val="0"/>
                <w:color w:val="000000"/>
                <w:spacing w:val="0"/>
                <w:w w:val="100"/>
                <w:kern w:val="0"/>
                <w:sz w:val="21"/>
                <w:szCs w:val="21"/>
                <w:highlight w:val="none"/>
                <w:u w:val="none"/>
                <w:lang w:val="en-US" w:eastAsia="zh-CN" w:bidi="ar"/>
              </w:rPr>
              <w:t>2024</w:t>
            </w:r>
            <w:r>
              <w:rPr>
                <w:rFonts w:hint="eastAsia" w:ascii="宋体" w:hAnsi="宋体" w:eastAsia="宋体" w:cs="宋体"/>
                <w:i w:val="0"/>
                <w:color w:val="000000"/>
                <w:spacing w:val="0"/>
                <w:w w:val="100"/>
                <w:kern w:val="0"/>
                <w:sz w:val="21"/>
                <w:szCs w:val="21"/>
                <w:highlight w:val="none"/>
                <w:u w:val="none"/>
                <w:lang w:val="en-US" w:eastAsia="zh" w:bidi="ar"/>
              </w:rPr>
              <w:t>年第一次修订</w:t>
            </w:r>
            <w:r>
              <w:rPr>
                <w:rFonts w:hint="eastAsia" w:ascii="宋体" w:hAnsi="宋体" w:eastAsia="宋体" w:cs="宋体"/>
                <w:i w:val="0"/>
                <w:color w:val="000000"/>
                <w:spacing w:val="0"/>
                <w:w w:val="100"/>
                <w:kern w:val="0"/>
                <w:sz w:val="21"/>
                <w:szCs w:val="21"/>
                <w:highlight w:val="none"/>
                <w:u w:val="none"/>
                <w:lang w:val="en-US" w:eastAsia="zh-CN" w:bidi="ar"/>
              </w:rPr>
              <w:t>）</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907"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296</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内蒙古自治区民政厅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慈善组织认定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【法律】《中华人民共和国慈善法》（</w:t>
            </w:r>
            <w:r>
              <w:rPr>
                <w:rFonts w:hint="eastAsia" w:ascii="宋体" w:hAnsi="宋体" w:eastAsia="宋体" w:cs="宋体"/>
                <w:i w:val="0"/>
                <w:color w:val="000000"/>
                <w:spacing w:val="0"/>
                <w:w w:val="100"/>
                <w:kern w:val="0"/>
                <w:sz w:val="21"/>
                <w:szCs w:val="21"/>
                <w:u w:val="none"/>
                <w:lang w:val="en-US" w:eastAsia="zh" w:bidi="ar"/>
              </w:rPr>
              <w:t>2016年通过，2023年修正</w:t>
            </w:r>
            <w:r>
              <w:rPr>
                <w:rFonts w:hint="eastAsia" w:ascii="宋体" w:hAnsi="宋体" w:eastAsia="宋体" w:cs="宋体"/>
                <w:i w:val="0"/>
                <w:color w:val="000000"/>
                <w:spacing w:val="0"/>
                <w:w w:val="100"/>
                <w:kern w:val="0"/>
                <w:sz w:val="21"/>
                <w:szCs w:val="21"/>
                <w:u w:val="none"/>
                <w:lang w:val="en-US" w:eastAsia="zh-CN" w:bidi="ar"/>
              </w:rPr>
              <w:t>）</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【部门规章】《慈善组织认定办法》（2024年民政部令第73号公布）</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907"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297</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内蒙古自治区民政厅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社会组织等级评估</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【法律】《中华人民共和国慈善法》（</w:t>
            </w:r>
            <w:r>
              <w:rPr>
                <w:rFonts w:hint="eastAsia" w:ascii="宋体" w:hAnsi="宋体" w:eastAsia="宋体" w:cs="宋体"/>
                <w:i w:val="0"/>
                <w:color w:val="000000"/>
                <w:spacing w:val="0"/>
                <w:w w:val="100"/>
                <w:kern w:val="0"/>
                <w:sz w:val="21"/>
                <w:szCs w:val="21"/>
                <w:u w:val="none"/>
                <w:lang w:val="en-US" w:eastAsia="zh" w:bidi="ar"/>
              </w:rPr>
              <w:t>2016年通过，2023年修正</w:t>
            </w:r>
            <w:r>
              <w:rPr>
                <w:rFonts w:hint="eastAsia" w:ascii="宋体" w:hAnsi="宋体" w:eastAsia="宋体" w:cs="宋体"/>
                <w:i w:val="0"/>
                <w:color w:val="000000"/>
                <w:spacing w:val="0"/>
                <w:w w:val="100"/>
                <w:kern w:val="0"/>
                <w:sz w:val="21"/>
                <w:szCs w:val="21"/>
                <w:u w:val="none"/>
                <w:lang w:val="en-US" w:eastAsia="zh-CN" w:bidi="ar"/>
              </w:rPr>
              <w:t>）</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【部门规章】《社会组织评估管理办法》（2010年12月20日民政部部务会议通过，民政部令 39号公布，自2011年3月1日起施行）</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42"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298</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内蒙古自治区民政厅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慈善表彰</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【法律】《中华人民共和国慈善法》（</w:t>
            </w:r>
            <w:r>
              <w:rPr>
                <w:rFonts w:hint="eastAsia" w:ascii="宋体" w:hAnsi="宋体" w:eastAsia="宋体" w:cs="宋体"/>
                <w:i w:val="0"/>
                <w:color w:val="000000"/>
                <w:spacing w:val="0"/>
                <w:w w:val="100"/>
                <w:kern w:val="0"/>
                <w:sz w:val="21"/>
                <w:szCs w:val="21"/>
                <w:u w:val="none"/>
                <w:lang w:val="en-US" w:eastAsia="zh" w:bidi="ar"/>
              </w:rPr>
              <w:t>2016年通过，2023年修正</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907"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299</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内蒙古自治区民政厅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在登记的民政部门管辖区域外进行公开募捐的备案</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【法律】《中华人民共和国慈善法》（</w:t>
            </w:r>
            <w:r>
              <w:rPr>
                <w:rFonts w:hint="eastAsia" w:ascii="宋体" w:hAnsi="宋体" w:eastAsia="宋体" w:cs="宋体"/>
                <w:i w:val="0"/>
                <w:color w:val="000000"/>
                <w:spacing w:val="0"/>
                <w:w w:val="100"/>
                <w:kern w:val="0"/>
                <w:sz w:val="21"/>
                <w:szCs w:val="21"/>
                <w:u w:val="none"/>
                <w:lang w:val="en-US" w:eastAsia="zh" w:bidi="ar"/>
              </w:rPr>
              <w:t>2016年通过，2023年修正</w:t>
            </w:r>
            <w:r>
              <w:rPr>
                <w:rFonts w:hint="eastAsia" w:ascii="宋体" w:hAnsi="宋体" w:eastAsia="宋体" w:cs="宋体"/>
                <w:i w:val="0"/>
                <w:color w:val="000000"/>
                <w:spacing w:val="0"/>
                <w:w w:val="100"/>
                <w:kern w:val="0"/>
                <w:sz w:val="21"/>
                <w:szCs w:val="21"/>
                <w:u w:val="none"/>
                <w:lang w:val="en-US" w:eastAsia="zh-CN" w:bidi="ar"/>
              </w:rPr>
              <w:t xml:space="preserve">）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【部门规章】《慈善组织公开募捐管理办法》（2024年民政部令第74号公布，自2024年9月5日起施行）</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907"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300</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内蒙古自治区民政厅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信托事务处理情况及财务状况的年度报告</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【法律】《中华人民共和国慈善法》（</w:t>
            </w:r>
            <w:r>
              <w:rPr>
                <w:rFonts w:hint="eastAsia" w:ascii="宋体" w:hAnsi="宋体" w:eastAsia="宋体" w:cs="宋体"/>
                <w:i w:val="0"/>
                <w:color w:val="000000"/>
                <w:spacing w:val="0"/>
                <w:w w:val="100"/>
                <w:kern w:val="0"/>
                <w:sz w:val="21"/>
                <w:szCs w:val="21"/>
                <w:u w:val="none"/>
                <w:lang w:val="en-US" w:eastAsia="zh" w:bidi="ar"/>
              </w:rPr>
              <w:t>2016年通过，2023年修正</w:t>
            </w:r>
            <w:r>
              <w:rPr>
                <w:rFonts w:hint="eastAsia" w:ascii="宋体" w:hAnsi="宋体" w:eastAsia="宋体" w:cs="宋体"/>
                <w:i w:val="0"/>
                <w:color w:val="000000"/>
                <w:spacing w:val="0"/>
                <w:w w:val="100"/>
                <w:kern w:val="0"/>
                <w:sz w:val="21"/>
                <w:szCs w:val="21"/>
                <w:u w:val="none"/>
                <w:lang w:val="en-US" w:eastAsia="zh-CN" w:bidi="ar"/>
              </w:rPr>
              <w:t>）</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《慈善信托管理办法》（银监发〔2017〕37号）</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27"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301</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内蒙古自治区民政厅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慈善组织年度报告</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【法律】《中华人民共和国慈善法》（</w:t>
            </w:r>
            <w:r>
              <w:rPr>
                <w:rFonts w:hint="eastAsia" w:ascii="宋体" w:hAnsi="宋体" w:eastAsia="宋体" w:cs="宋体"/>
                <w:i w:val="0"/>
                <w:color w:val="000000"/>
                <w:spacing w:val="0"/>
                <w:w w:val="100"/>
                <w:kern w:val="0"/>
                <w:sz w:val="21"/>
                <w:szCs w:val="21"/>
                <w:u w:val="none"/>
                <w:lang w:val="en-US" w:eastAsia="zh" w:bidi="ar"/>
              </w:rPr>
              <w:t>2016年通过，2023年修正</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57"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302</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内蒙古自治区民政厅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慈善组织年度管理费用超过百分之十的报告</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【法律】《中华人民共和国慈善法》（</w:t>
            </w:r>
            <w:r>
              <w:rPr>
                <w:rFonts w:hint="eastAsia" w:ascii="宋体" w:hAnsi="宋体" w:eastAsia="宋体" w:cs="宋体"/>
                <w:i w:val="0"/>
                <w:color w:val="000000"/>
                <w:spacing w:val="0"/>
                <w:w w:val="100"/>
                <w:kern w:val="0"/>
                <w:sz w:val="21"/>
                <w:szCs w:val="21"/>
                <w:u w:val="none"/>
                <w:lang w:val="en-US" w:eastAsia="zh" w:bidi="ar"/>
              </w:rPr>
              <w:t>2016年通过，2023年修正</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5"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303</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内蒙古自治区民政厅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变更募捐方案规定的捐赠财产用途的备案</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【法律】《中华人民共和国慈善法》（</w:t>
            </w:r>
            <w:r>
              <w:rPr>
                <w:rFonts w:hint="eastAsia" w:ascii="宋体" w:hAnsi="宋体" w:eastAsia="宋体" w:cs="宋体"/>
                <w:i w:val="0"/>
                <w:color w:val="000000"/>
                <w:spacing w:val="0"/>
                <w:w w:val="100"/>
                <w:kern w:val="0"/>
                <w:sz w:val="21"/>
                <w:szCs w:val="21"/>
                <w:u w:val="none"/>
                <w:lang w:val="en-US" w:eastAsia="zh" w:bidi="ar"/>
              </w:rPr>
              <w:t>2016年通过，2023年修正</w:t>
            </w:r>
            <w:r>
              <w:rPr>
                <w:rFonts w:hint="eastAsia" w:ascii="宋体" w:hAnsi="宋体" w:eastAsia="宋体" w:cs="宋体"/>
                <w:i w:val="0"/>
                <w:color w:val="000000"/>
                <w:spacing w:val="0"/>
                <w:w w:val="100"/>
                <w:kern w:val="0"/>
                <w:sz w:val="21"/>
                <w:szCs w:val="21"/>
                <w:u w:val="none"/>
                <w:lang w:val="en-US" w:eastAsia="zh-CN" w:bidi="ar"/>
              </w:rPr>
              <w:t>行）</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【部门规章】《慈善组织公开募捐管理办法》（2024年民政部令第74号公布）</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70"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304</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内蒙古自治区民政厅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慈善组织公开募捐活动备案</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【法律】《中华人民共和国慈善法》（</w:t>
            </w:r>
            <w:r>
              <w:rPr>
                <w:rFonts w:hint="eastAsia" w:ascii="宋体" w:hAnsi="宋体" w:eastAsia="宋体" w:cs="宋体"/>
                <w:i w:val="0"/>
                <w:color w:val="000000"/>
                <w:spacing w:val="0"/>
                <w:w w:val="100"/>
                <w:kern w:val="0"/>
                <w:sz w:val="21"/>
                <w:szCs w:val="21"/>
                <w:u w:val="none"/>
                <w:lang w:val="en-US" w:eastAsia="zh" w:bidi="ar"/>
              </w:rPr>
              <w:t>2016年通过，2023年修正</w:t>
            </w:r>
            <w:r>
              <w:rPr>
                <w:rFonts w:hint="eastAsia" w:ascii="宋体" w:hAnsi="宋体" w:eastAsia="宋体" w:cs="宋体"/>
                <w:i w:val="0"/>
                <w:color w:val="000000"/>
                <w:spacing w:val="0"/>
                <w:w w:val="100"/>
                <w:kern w:val="0"/>
                <w:sz w:val="21"/>
                <w:szCs w:val="21"/>
                <w:u w:val="none"/>
                <w:lang w:val="en-US" w:eastAsia="zh-CN" w:bidi="ar"/>
              </w:rPr>
              <w:t>）</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【部门规章】《慈善组织公开募捐管理办法》（2024年7月26日经民政部部务会议通过，2024年9月5日民政部令第74号公布，自2024年9月5日起施行）</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305</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内蒙古自治区民政厅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慈善信托备案</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【法律】《中华人民共和国慈善法》（</w:t>
            </w:r>
            <w:r>
              <w:rPr>
                <w:rFonts w:hint="eastAsia" w:ascii="宋体" w:hAnsi="宋体" w:eastAsia="宋体" w:cs="宋体"/>
                <w:i w:val="0"/>
                <w:color w:val="000000"/>
                <w:spacing w:val="0"/>
                <w:w w:val="100"/>
                <w:kern w:val="0"/>
                <w:sz w:val="21"/>
                <w:szCs w:val="21"/>
                <w:u w:val="none"/>
                <w:lang w:val="en-US" w:eastAsia="zh" w:bidi="ar"/>
              </w:rPr>
              <w:t>2016年通过，2023年修正</w:t>
            </w:r>
            <w:r>
              <w:rPr>
                <w:rFonts w:hint="eastAsia" w:ascii="宋体" w:hAnsi="宋体" w:eastAsia="宋体" w:cs="宋体"/>
                <w:i w:val="0"/>
                <w:color w:val="000000"/>
                <w:spacing w:val="0"/>
                <w:w w:val="100"/>
                <w:kern w:val="0"/>
                <w:sz w:val="21"/>
                <w:szCs w:val="21"/>
                <w:u w:val="none"/>
                <w:lang w:val="en-US" w:eastAsia="zh-CN" w:bidi="ar"/>
              </w:rPr>
              <w:t>）</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《慈善信托管理办法》（银监发〔2017〕37号）</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0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306</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内蒙古自治区民政厅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对殡葬服务机构、丧葬活动等事项的行政检查</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【行政法规】《殡葬管理条例》（1997年国务院令第225号发布，2025年第二次修订）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307</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内蒙古自治区民政厅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对社会团体、民办非企业单位的行政检查</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【行政法规】《社会团体登记管理条例》（1998年国务院令第250号发布，2026年国务院令第832号修改）</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【行政法规】《民办非企业单位登记管理暂行条例》（1998年10月25日国务院令第251号发布）</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308</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内蒙古自治区民政厅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对基金会活动的行政检查</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highlight w:val="none"/>
                <w:u w:val="none"/>
                <w:lang w:val="en-US" w:eastAsia="zh-CN" w:bidi="ar"/>
              </w:rPr>
              <w:t>【行政法规】《基金会管理条例》（2004年国务院令第400号公布）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【部门规章】《基金会信息公布办法》（2006年1月12日民政部令第31号公布）</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620"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309</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内蒙古自治区民政厅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对慈善组织活动的行政检查</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【法律】《中华人民共和国慈善法》（</w:t>
            </w:r>
            <w:r>
              <w:rPr>
                <w:rFonts w:hint="eastAsia" w:ascii="宋体" w:hAnsi="宋体" w:eastAsia="宋体" w:cs="宋体"/>
                <w:i w:val="0"/>
                <w:color w:val="000000"/>
                <w:spacing w:val="0"/>
                <w:w w:val="100"/>
                <w:kern w:val="0"/>
                <w:sz w:val="21"/>
                <w:szCs w:val="21"/>
                <w:u w:val="none"/>
                <w:lang w:val="en-US" w:eastAsia="zh" w:bidi="ar"/>
              </w:rPr>
              <w:t>2016年通过，2023年修正</w:t>
            </w:r>
            <w:r>
              <w:rPr>
                <w:rFonts w:hint="eastAsia" w:ascii="宋体" w:hAnsi="宋体" w:eastAsia="宋体" w:cs="宋体"/>
                <w:i w:val="0"/>
                <w:color w:val="000000"/>
                <w:spacing w:val="0"/>
                <w:w w:val="100"/>
                <w:kern w:val="0"/>
                <w:sz w:val="21"/>
                <w:szCs w:val="21"/>
                <w:u w:val="none"/>
                <w:lang w:val="en-US" w:eastAsia="zh-CN" w:bidi="ar"/>
              </w:rPr>
              <w:t>）</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【行政法规】《基金会管理条例》（2004年国务院令第400号公布）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【行政法规】《社会团体登记管理条例》（1998年国务院令第250号发布，2026年国务院令第832号修改）</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【行政法规】《民办非企业单位登记管理暂行条例》（1998年10月25日国务院令第251号发布）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【部门规章】《慈善组织信息公开办法》（2025年民政部令第81号公布）</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989"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310</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内蒙古自治区民政厅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对违反《殡葬管理条例》行为的行政处罚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【行政法规】《殡葬管理条例》（1997年国务院令第225号发布，2025年第二次修订）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311</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内蒙古自治区民政厅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对擅自编制行政区域界线详图，或者绘制的地图的行政区域界线的画法与行政区域界线详图的画法不一致行为的行政处罚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【行政法规】《行政区域界线管理条例》（2002年国务院令第353号公布）</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3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312</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内蒙古自治区民政厅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对违反《地名管理条例》行为的行政处罚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【行政法规】《地名管理条例》（2022年国务院令第753号公布）</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89"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313</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内蒙古自治区民政厅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对违反《彩票管理条例》行为的行政处罚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【行政法规】《彩票管理条例》（2009年国务院令第554号）</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314</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内蒙古自治区民政厅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对慈善组织有违反《慈善组织公开募捐管理办法》第二十四条行为的行政处罚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【法律】《中华人民共和国慈善法》（</w:t>
            </w:r>
            <w:r>
              <w:rPr>
                <w:rFonts w:hint="eastAsia" w:ascii="宋体" w:hAnsi="宋体" w:eastAsia="宋体" w:cs="宋体"/>
                <w:i w:val="0"/>
                <w:color w:val="000000"/>
                <w:spacing w:val="0"/>
                <w:w w:val="100"/>
                <w:kern w:val="0"/>
                <w:sz w:val="21"/>
                <w:szCs w:val="21"/>
                <w:u w:val="none"/>
                <w:lang w:val="en-US" w:eastAsia="zh" w:bidi="ar"/>
              </w:rPr>
              <w:t>2016年通过，2023年修正</w:t>
            </w:r>
            <w:r>
              <w:rPr>
                <w:rFonts w:hint="eastAsia" w:ascii="宋体" w:hAnsi="宋体" w:eastAsia="宋体" w:cs="宋体"/>
                <w:i w:val="0"/>
                <w:color w:val="000000"/>
                <w:spacing w:val="0"/>
                <w:w w:val="100"/>
                <w:kern w:val="0"/>
                <w:sz w:val="21"/>
                <w:szCs w:val="21"/>
                <w:u w:val="none"/>
                <w:lang w:val="en-US" w:eastAsia="zh-CN" w:bidi="ar"/>
              </w:rPr>
              <w:t>）</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【部门规章】《慈善组织公开募捐管理办法》（2024年民政部令第74号公布）</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315</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内蒙古自治区民政厅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对违反《民办非企业单位登记管理暂行条例》和《民办非企业单位年度检查办法》行为的行政处罚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 xml:space="preserve">【行政法规】《民办非企业单位登记管理暂行条例》（1998年10月25日国务院令第251号发布）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【部门规章】《民办非企业单位年度检查办法》（2005年4月7日民政部令第27号公布，自2005年6月1日起施行）</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0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316</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内蒙古自治区民政厅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对违反《社会团体登记管理条例》行为的行政处罚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【行政法规】《社会团体登记管理条例》（1998年国务院令第250号发布，2026年国务院令第832号修改）</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45"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317</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内蒙古自治区民政厅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对违反《中华人民共和国慈善法》行为的行政处罚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【法律】《中华人民共和国慈善法》（</w:t>
            </w:r>
            <w:r>
              <w:rPr>
                <w:rFonts w:hint="eastAsia" w:ascii="宋体" w:hAnsi="宋体" w:eastAsia="宋体" w:cs="宋体"/>
                <w:i w:val="0"/>
                <w:color w:val="000000"/>
                <w:spacing w:val="0"/>
                <w:w w:val="100"/>
                <w:kern w:val="0"/>
                <w:sz w:val="21"/>
                <w:szCs w:val="21"/>
                <w:u w:val="none"/>
                <w:lang w:val="en-US" w:eastAsia="zh" w:bidi="ar"/>
              </w:rPr>
              <w:t>2016年通过，2023年修正</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0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318</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内蒙古自治区民政厅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对违反《基金会管理条例》行为的行政处罚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【行政法规】《基金会管理条例》（2004年国务院令第400号公布）</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49"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319</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内蒙古自治区民政厅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对基金会受到责令停止活动处罚行为的行政强制</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【行政法规】《基金会管理条例》（2004年国务院令第400号公布）</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69"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320</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内蒙古自治区民政厅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对社会团体受到责令限期停止活动或者撤销登记处罚行为的行政强制</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【行政法规】《社会团体登记管理条例》（1998年国务院令第250号发布，2026年国务院令第832号修改）</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1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321</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内蒙古自治区民政厅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对民办非企业单位受到责令限期停止活动或者撤销登记处罚行为的行政强制</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【行政法规】《民办非企业单位登记管理暂行条例》（1998年10月25日国务院令第251号发布）</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9"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322</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内蒙古自治区民政厅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对违规埋葬遗体、建造坟墓行为的处理</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其他行政权力（依职权类）</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【行政法规】《殡葬管理条例》（1997年国务院令第225号发布，2025年第二次修订）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7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323</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内蒙古自治区民政厅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对将居民住宅专门用于安放骨灰造成不良影响或违规办理丧事活动行为的处理</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其他行政权力（依职权类）</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【行政法规】《殡葬管理条例》（1997年国务院令第225号发布，2025年第二次修订）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945"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324</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内蒙古自治区民政厅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对非法社会组织的取缔</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其他行政权力（依职权类）</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【行政法规】《取缔非法社会组织办法》（2025年2月13日民政部令第77号公布，自2025年5月1日起施行）</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【行政法规】《社会团体登记管理条例》（1998年国务院令第250号发布，2026年国务院令第832号修改）</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【行政法规】《民办非企业单位登记管理暂行条例》（1998年国务院令第251号发布）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【行政法规】《基金会管理条例》（2004年国务院令第400号公布）</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570"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325</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内蒙古自治区司法厅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律师执业、变更执业机构许可（含香港、澳门永久性居民中的中国居民及台湾居民申请律师执业、变更执业机构）</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【法律】《中华人民共和国律师法》（1996年5月通过，2017年9月修正）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【部门规章】《律师执业管理办法》（2016年司法部令第134号修订）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【部门规章】《取得国家法律职业资格的台湾居民在大陆从事律师职业管理办法》（2008年司法部令第115号发布，司法部令第136号修改）</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【部门规章】《取得内地法律职业资格的香港特别行政区和澳门特别行政区居民在内地从事律师职业管理办法》（2003年司法部令第81号发布，司法部令第128号修改）</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326</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内蒙古自治区司法厅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律师事务所及分所设立、变更、注销许可</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【法律】《中华人民共和国律师法》（1996年5月通过，2017年9月修正）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【部门规章】《律师事务所管理办法》（2016年9月6日司法部令第133号修订）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327</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内蒙古自治区司法厅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香港、澳门律师事务所驻内地代表机构设立、变更、注销许可</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【行政法规】《外国律师事务所驻华代表机构管理条例》（2001年国务院令第338号公布，2024年修订）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【部门规章】《香港、澳门特别行政区律师事务所驻内地代表机构管理办法》（2002年司法部令第70号公布，2015年司法部令第131号修订）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328</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内蒙古自治区司法厅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香港、澳门律师事务所驻内地代表机构派驻代表执业、变更许可</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【行政法规】《外国律师事务所驻华代表机构管理条例》（2001年国务院令第338号公布，2024年修订）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【部门规章】《香港、澳门特别行政区律师事务所驻内地代表机构管理办法》（2002年司法部令第70号公布，2015年司法部令第131号修订）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670"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329</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内蒙古自治区司法厅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香港、澳门律师事务所与内地律师事务所联营核准</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【行政法规】《国务院对确需保留的行政审批项目设定行政许可的决定》（2004年国务院令第412号公布，2016年第二次修订）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【部门规章】《香港特别行政区和澳门特别行政区律师事务所与内地律师事务所联营管理办法》（2003年11月30日司法部令第83号公布，2012年第五次修订）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330</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内蒙古自治区司法厅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公证员执业许可</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【法律】《中华人民共和国公证法》（2005年8月28日中华人民共和国第十届全国人民代表大会常务委员会第十七次会议通过；根据2017年9月1日第十二届全国人民代表大会常务委员会第二十九次会议修正）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【部门规章】《公证员执业管理办法》（2006年司法部令第102号）</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331</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内蒙古自治区司法厅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司法鉴定机构及分支机构设立、变更、延续、注销登记</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【有关法律问题和重大问题的决定】《全国人民代表大会常务委员会关于司法鉴定管理问题的决定》（2015年修正）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【部门规章】《司法鉴定机构登记管理办法》（2005年司法部令第95号）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【地方性法规】《内蒙古自治区司法鉴定管理条例》（2025年通过）</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332</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内蒙古自治区司法厅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司法鉴定人执业、变更、延续、注销登记</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【有关法律问题和重大问题的决定】《全国人民代表大会常务委员会关于司法鉴定管理问题的决定》（2015年修正）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【部门规章】《司法鉴定人登记管理办法》（2005年司法部令第96号）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【地方性法规】《内蒙古自治区司法鉴定管理条例》（2025年通过）</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333</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内蒙古自治区司法厅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仲裁委员会设立、变更、注销登记</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【法律】《中华人民共和国仲裁法》（2017年第二次修正）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【部门规章】《仲裁登记管理办法》（司法部令第133号，2018年施行）</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334</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内蒙古自治区司法厅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法律援助律师、公职律师、公司律师工作证颁发</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【法律】《中华人民共和国律师法》（1996年通过，2017年9月修正）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【部门规章】《律师和律师事务所执业证书管理办法》（2009年司法部令第119号发布，2019年司法部令第143号修正）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《公职律师管理办法》《公司律师管理办法》（司发通〔2018〕131号）</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640"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335</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内蒙古自治区司法厅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对司法鉴定机构（司法鉴定）进行资质（鉴定质量）评估</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【地方性法规】《内蒙古自治区司法鉴定管理条例》（2025年通过）</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【有关法律问题和重大问题的决定】《全国人民代表大会常务委员会关于司法鉴定管理问题的决定》（2015年修正）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【部门规章】《司法鉴定机构登记管理办法》（2005年司法部令第95号）</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25"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336</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内蒙古自治区司法厅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对公民法律援助申请的审查</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行政给付</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w:t>
            </w:r>
            <w:r>
              <w:rPr>
                <w:rFonts w:hint="eastAsia" w:ascii="宋体" w:hAnsi="宋体" w:eastAsia="宋体" w:cs="宋体"/>
                <w:i w:val="0"/>
                <w:color w:val="000000"/>
                <w:spacing w:val="-6"/>
                <w:w w:val="100"/>
                <w:kern w:val="0"/>
                <w:sz w:val="21"/>
                <w:szCs w:val="21"/>
                <w:u w:val="none"/>
                <w:lang w:val="en-US" w:eastAsia="zh-CN" w:bidi="ar"/>
              </w:rPr>
              <w:t>《中华人民共和国法律援助法》（2021年8月20日第十三届全国人民代表大会常务委员会第三十次会议通过）</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55"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337</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内蒙古自治区司法厅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律师事务所（分所）名称预核准</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其他行政权力（依申请类）</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【部门规章】《律师事务所名称管理办法》（2009年司法部令第120号发布）</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338</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内蒙古自治区司法厅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律师注销</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其他行政权力（依申请类）</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【法律】《中华人民共和国律师法》（1996年通过，2017年9月修正）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【部门规章】《律师执业管理办法》（2016年9月18日司法部令第134号修订）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95"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339</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内蒙古自治区司法厅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公证员变更</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其他行政权力（依申请类）</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【部门规章】《公证员执业管理办法》（2006年司法部令第102号）</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015"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340</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内蒙古自治区司法厅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公证机构设立、变更登记</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其他行政权力（依申请类）</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【法律】《中华人民共和国公证法》（2005年8月28日中华人民共和国第十届全国人民代表大会常务委员会第十七次会议通过；2017年9月1日第十二届全国人民代表大会常务委员会第二十九次会议修正）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【部门规章】《公证机构执业管理办法》（2006年司法部令第101号）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【地方性法规】《内蒙古自治区公证条例》（2000年通过，2022年修正）</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341</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内蒙古自治区司法厅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对法律援助工作的行政检查</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【法律】《中华人民共和国法律援助法》（2021年8月20日</w:t>
            </w:r>
            <w:r>
              <w:rPr>
                <w:rFonts w:hint="eastAsia" w:ascii="宋体" w:hAnsi="宋体" w:eastAsia="宋体" w:cs="宋体"/>
                <w:i w:val="0"/>
                <w:color w:val="000000"/>
                <w:spacing w:val="-6"/>
                <w:w w:val="100"/>
                <w:kern w:val="0"/>
                <w:sz w:val="21"/>
                <w:szCs w:val="21"/>
                <w:u w:val="none"/>
                <w:lang w:val="en-US" w:eastAsia="zh-CN" w:bidi="ar"/>
              </w:rPr>
              <w:t>第十三届全国人民代表大会常务委员会第三十次会议通过）</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342</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内蒙古自治区司法厅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对鉴定人和鉴定机构的行政检查</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【部门规章】《司法鉴定人登记管理办法》（2005年司法部令第96号）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【地方性法规】《内蒙古自治区司法鉴定管理条例》（2025年通过）</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1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343</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内蒙古自治区司法厅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对公证员、公证机构的行政检查</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【法律】《中华人民共和国公证法》（2017年第二次修正）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【部门规章】《公证员执业管理办法》（2006年司法部令第102号）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【部门规章】《公证机构执业管理办法》（2006年司法部令第101号）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【地方性法规】《内蒙古自治区公证条例》（2000年通过，2022年修正）</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1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344</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内蒙古自治区司法厅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对律师、律师事务所的行政检查</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【法律】《中华人民共和国律师法》（1996年通过，2017年修正）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【部门规章】《律师事务所管理办法》（2008年司法部令第111号发布，2018年司法部令第142号修正）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【部门规章】《律师执业管理办法》（2008年司法部令第112号发布，2016年司法部令第134号修订）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1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345</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内蒙古自治区司法厅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对律师的行政处罚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【法律】《中华人民共和国律师法》（1996年通过，2017年修正）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【部门规章】《律师和律师事务所违法行为处罚办法》（2010年司法部令第122号发布）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【部门规章】《律师执业管理办法》（2008年司法部令第112号发布，2016年司法部令第134号修订）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14"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346</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内蒙古自治区司法厅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对律师事务所的行政处罚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【法律】《中华人民共和国律师法》（1996年通过，2017年修正）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【部门规章】《律师和律师事务所违法行为处罚办法》（2010年司法部令第122号发布）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【部门规章】《律师事务所管理办法》（2008年司法部令第111号发布，2018年司法部令第142号修正）</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347</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内蒙古自治区司法厅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对受援人以欺骗或其他不正当手段获得法律援助的行政处罚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【法律】《中华人民共和国法律援助法》（2021年通过）</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348</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内蒙古自治区司法厅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对公证机构及其公证员的行政处罚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【法律】《中华人民共和国公证法》（2017年第二次修正）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【地方性法规】《内蒙古自治区公证条例》（2000年通过，2022年修正）</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00"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349</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内蒙古自治区司法厅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对司法鉴定机构的行政处罚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【部门规章】《司法鉴定机构登记管理办法》（2005年司法部令第95号）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【地方性法规】《内蒙古自治区司法鉴定管理条例》（2025年通过）</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【有关法律问题和重大问题的决定】《全国人民代表大会常务委员会关于司法鉴定管理问题的决定》（2015年修正）</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610"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350</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内蒙古自治区司法厅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对司法鉴定人的行政处罚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【部门规章】《司法鉴定人登记管理办法》（2005年司法部令第96号）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【地方性法规】《内蒙古自治区司法鉴定管理条例》（2025年通过）</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【有关法律问题和重大问题的决定】《全国人民代表大会常务委员会关于司法鉴定管理问题的决定》（2015年修正）</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351</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内蒙古自治区司法厅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对法律援助的终止</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其他行政权力（依职权类）</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【法律】《中华人民共和国法律援助法》（2021年通过）</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352</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内蒙古自治区司法厅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对国家统一法律职业资格考试违纪行为的处理</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其他行政权力（依职权类）</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【部门规章】《国家统一法律职业资格考试实施办法》（2018年司法部令第140号公布）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【部门规章】《国家统一法律职业资格考试违纪行为处理办法》（2018年司法部令第141号公布）</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353</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内蒙古自治区司法厅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律师执业资格撤销</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其他行政权力（依职权类）</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【法律】《中华人民共和国律师法》（1996年通过，2017年修正）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【部门规章】《律师执业管理办法》（2016年司法部令第134号修订）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05"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354</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内蒙古自治区财政厅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会计师事务所及其分支机构设立审批</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【法律】《中华人民共和国注册会计师法》（2014年修正）</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95"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355</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内蒙古自治区财政厅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境外会计师事务所在境内临时办理审计业务审批</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【法律】《中华人民共和国注册会计师法》（2014年修正）</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356</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内蒙古自治区财政厅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非营利组织免税资格认定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 xml:space="preserve">【法律】《中华人民共和国企业所得税法》（2018年第二次修正）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【行政法规】《中华人民共和国企业所得税法实施条例》（2007年国务院令第512号公布，2024年第二次修订）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357</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内蒙古自治区财政厅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公益性群众团体的公益性捐赠税前扣除资格认定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【法律】《中华人民共和国企业所得税法》（2018年第二次修正）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【行政法规】《中华人民共和国企业所得税法实施条例》（国务院令第512号公布，2019年修订）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5"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358</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内蒙古自治区财政厅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政府采购投诉处理</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行政裁决</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【部门规章】《政府采购质疑和投诉办法》（2017年财政部令第94号，2018年施行）</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0"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359</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内蒙古自治区财政厅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资产评估机构以及分支机构的备案</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【法律】《中华人民共和国资产评估法》（2016年施行）</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360</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内蒙古自治区财政厅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对资产评估行业的行政检查</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【法律】《中华人民共和国资产评估法》（2016年通过）</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w:t>
            </w:r>
            <w:r>
              <w:rPr>
                <w:rFonts w:hint="eastAsia" w:ascii="宋体" w:hAnsi="宋体" w:eastAsia="宋体" w:cs="宋体"/>
                <w:i w:val="0"/>
                <w:color w:val="000000"/>
                <w:spacing w:val="-11"/>
                <w:w w:val="100"/>
                <w:kern w:val="0"/>
                <w:sz w:val="21"/>
                <w:szCs w:val="21"/>
                <w:u w:val="none"/>
                <w:lang w:val="en-US" w:eastAsia="zh-CN" w:bidi="ar"/>
              </w:rPr>
              <w:t>《财政部门监督办法》（2012年财政部令第69号）</w:t>
            </w:r>
            <w:r>
              <w:rPr>
                <w:rFonts w:hint="eastAsia" w:ascii="宋体" w:hAnsi="宋体" w:eastAsia="宋体" w:cs="宋体"/>
                <w:i w:val="0"/>
                <w:color w:val="000000"/>
                <w:spacing w:val="-11"/>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【部门规章】《资产评估行业财政监督管理办法》（2017年财政部令第86号，2019年修改）</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00"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361</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内蒙古自治区财政厅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对彩票销售机构的行政检查</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【行政法规】《彩票管理条例》（2009年国务院令第554号）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【部门规章】《彩票管理条例实施细则》（财政部  民政部  国家体育总局令第67号,2018年修订）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362</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内蒙古自治区财政厅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对行政区域内会计事项实施的行政检查</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【法律】《中华人民共和国会计法》（2017年第二次修正）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【部门规章】《财政部门实施会计监督办法》（2001年财政部令第10号）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【部门规章】《财政部门监督办法》（2012年财政部令第69号）</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363</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内蒙古自治区财政厅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对注册会计师、会计师事务所和注册会计师协会的行政检查</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【法律】《中华人民共和国注册会计师法》（2014年修正）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【部门规章】《会计师事务所执业许可和监督管理办法》（2017年财政部令第89号公布，2019年修改）</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65"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364</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内蒙古自治区财政厅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对政府采购活动及集中采购机构的行政检查</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【法律】《中华人民共和国政府采购法》（2014年修正）</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00"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365</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内蒙古自治区财政厅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对资产评估机构、资产评估师、资产评估协会、资产评估委托人违反《中华人民共和国资产评估法》等法律法规行为的行政处罚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【法律】《中华人民共和国资产评估法》（2016年通过）</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【部门规章】《资产评估行业财政监督管理办法》（财政部令第86号，2019年修改）</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25"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366</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内蒙古自治区财政厅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对彩票销售机构违法行为的行政处罚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【行政法规】《彩票管理条例》（2009年国务院令第554号）</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367</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内蒙古自治区财政厅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对供应商在政府采购活动中违法行为的行政处罚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【法律】《中华人民共和国政府采购法》（2014年修正）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【行政法规】《中华人民共和国政府采购法实施条例》（2015年国务院令第658号，2015年3月1日施行）</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25"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368</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内蒙古自治区财政厅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对采购人或采购代理机构在政府采购活动中违法行为的行政处罚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【法律】《中华人民共和国政府采购法》（2014年修正）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【行政法规】《中华人民共和国政府采购法实施条例》（2015年国务院令第658号，2015年3月1日施行）</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【部门规章】《政府采购非招标采购方式管理办法》（2013年财政部令第74号公布）</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0"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369</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内蒙古自治区财政厅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对单位和个人违反国家有关投资建设项目规定的行政处罚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【行政法规】《财政违法行为处罚处分条例》（2004年国务院令第427号公布，2011年修订）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370</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内蒙古自治区财政厅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对单位和个人违反财政收入票据管理规定行为的行政处罚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【行政法规】《财政违法行为处罚处分条例》（2004年国务院令第427号公布，2011年修订）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【部门规章】《财政票据管理办法》（2012年财政部令第70号公布，2020年修改）</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371</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内蒙古自治区财政厅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对谈判小组、询价小组成员违反《政府采购非招标采购方式管理办法》（财政部74号令）第五十五条的行政处罚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【部门规章】《政府采购非招标采购方式管理办法》（2013年财政部令第74号公布）</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372</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内蒙古自治区财政厅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对违反财务管理的规定，私存私放财政资金或者其他公款的行政处罚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【行政法规】《财政违法行为处罚处分条例》（2004年国务院令第427号公布，2011年修订）</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25"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373</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内蒙古自治区财政厅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对企业和个人骗取、挪用财政资金以及政府承贷或者担保的外国政府贷款、国际金融组织贷款的或从中非法获益行为的行政处罚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【行政法规】《财政违法行为处罚处分条例》（2004年国务院令第427号公布，2011年修订）　</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374</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内蒙古自治区财政厅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对采购人或者其委托的采购代理机构非法干预政府采购信息发布活动的行政处罚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【部门规章】《政府采购信息发布管理办法》（2019年财政部令第101号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375</w:t>
            </w:r>
          </w:p>
        </w:tc>
        <w:tc>
          <w:tcPr>
            <w:tcW w:w="1506"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内蒙古自治区财政厅</w:t>
            </w:r>
          </w:p>
        </w:tc>
        <w:tc>
          <w:tcPr>
            <w:tcW w:w="2737"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对会计师事务所或注册会计师违反会计法律法规行为的行政处罚</w:t>
            </w:r>
          </w:p>
        </w:tc>
        <w:tc>
          <w:tcPr>
            <w:tcW w:w="1470"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【法律】《中华人民共和国注册会计师法》（2014年修正）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【部门规章】《会计师事务所执业许可和监督管理办法》（2017年财政部令第89号公布，2019年修改）</w:t>
            </w:r>
          </w:p>
        </w:tc>
        <w:tc>
          <w:tcPr>
            <w:tcW w:w="1869" w:type="dxa"/>
            <w:tcBorders>
              <w:tl2br w:val="nil"/>
              <w:tr2bl w:val="nil"/>
            </w:tcBorders>
            <w:noWrap w:val="0"/>
            <w:tcMar>
              <w:top w:w="0" w:type="dxa"/>
              <w:left w:w="57"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03"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376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内蒙古自治区财政厅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对企业和个人不缴或者少缴财政收入行为的行政处罚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【行政法规】《财政违法行为处罚处分条例》（2004年国务院令第427号公布，2011年修订）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377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内蒙古自治区财政厅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对未按照国家统一会计制度的要求设置会计账簿、填写会计凭证、保管会计资料或伪造、变造会计凭证、会计</w:t>
            </w:r>
            <w:r>
              <w:rPr>
                <w:rFonts w:hint="eastAsia" w:ascii="宋体" w:hAnsi="宋体" w:eastAsia="宋体" w:cs="宋体"/>
                <w:i w:val="0"/>
                <w:color w:val="000000"/>
                <w:spacing w:val="-6"/>
                <w:w w:val="100"/>
                <w:kern w:val="0"/>
                <w:sz w:val="21"/>
                <w:szCs w:val="21"/>
                <w:u w:val="none"/>
                <w:lang w:val="en-US" w:eastAsia="zh-CN" w:bidi="ar"/>
              </w:rPr>
              <w:t>账簿，编制虚假财务会计报告或者隐匿、故意销毁依法应当保存的会计凭证、会计账簿、财务会计报告的行政处罚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【法律】《中华人民共和国会计法》（2017年第二次修正）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【行政法规】《企业财务会计报告条例》（2000年国务院令第287号公布）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378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内蒙古自治区财政厅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对金融企业违反国家财政金融法律规定的行政处罚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【部门规章】《金融企业国有资本保值增值结果确认暂行办法》（2007年财政部令第43号公布）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 xml:space="preserve">【部门规章】《金融企业财务规则》（2007年财政部令第42号公布）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【部门规章】《金融企业国有资产评估监督管理暂行办法》（2007年财政部令第47号公布）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88"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379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内蒙古自治区财政厅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对政府采购评审专家违法行为的行政处罚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【行政法规】《中华人民共和国政府采购法实施条例》（2015年国务院令第658号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1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380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内蒙古自治区人力资源和社会保障厅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以技能为主的国外职业资格证书及发证机构资格审核和注册</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【行政法规】《国务院对确需保留的行政审批项目设定行政许可的决定》（</w:t>
            </w:r>
            <w:r>
              <w:rPr>
                <w:rFonts w:hint="eastAsia" w:ascii="宋体" w:hAnsi="宋体" w:eastAsia="宋体" w:cs="宋体"/>
                <w:i w:val="0"/>
                <w:color w:val="000000"/>
                <w:spacing w:val="0"/>
                <w:w w:val="100"/>
                <w:kern w:val="0"/>
                <w:sz w:val="21"/>
                <w:szCs w:val="21"/>
                <w:u w:val="none"/>
                <w:lang w:val="en-US" w:eastAsia="zh" w:bidi="ar"/>
              </w:rPr>
              <w:t>2004年</w:t>
            </w:r>
            <w:r>
              <w:rPr>
                <w:rFonts w:hint="eastAsia" w:ascii="宋体" w:hAnsi="宋体" w:eastAsia="宋体" w:cs="宋体"/>
                <w:i w:val="0"/>
                <w:color w:val="000000"/>
                <w:spacing w:val="0"/>
                <w:w w:val="100"/>
                <w:kern w:val="0"/>
                <w:sz w:val="21"/>
                <w:szCs w:val="21"/>
                <w:u w:val="none"/>
                <w:lang w:val="en-US" w:eastAsia="zh-CN" w:bidi="ar"/>
              </w:rPr>
              <w:t>国务院令第412号公布，2016年第二次修订）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【国务院文件】《国务院关于深化“证照分离”改革进一步激发市场主体发展活力的通知》（国发〔2021〕7号）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381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内蒙古自治区人力资源和社会保障厅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中外、内地与港澳、大陆与台湾合作职业技能培训项目审批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【行政法规】《中华人民共和国中外合作办学条例》（</w:t>
            </w:r>
            <w:r>
              <w:rPr>
                <w:rFonts w:hint="eastAsia" w:ascii="宋体" w:hAnsi="宋体" w:eastAsia="宋体" w:cs="宋体"/>
                <w:i w:val="0"/>
                <w:color w:val="000000"/>
                <w:spacing w:val="0"/>
                <w:w w:val="100"/>
                <w:kern w:val="0"/>
                <w:sz w:val="21"/>
                <w:szCs w:val="21"/>
                <w:u w:val="none"/>
                <w:lang w:val="en-US" w:eastAsia="zh" w:bidi="ar"/>
              </w:rPr>
              <w:t>2003年</w:t>
            </w:r>
            <w:r>
              <w:rPr>
                <w:rFonts w:hint="eastAsia" w:ascii="宋体" w:hAnsi="宋体" w:eastAsia="宋体" w:cs="宋体"/>
                <w:i w:val="0"/>
                <w:color w:val="000000"/>
                <w:spacing w:val="0"/>
                <w:w w:val="100"/>
                <w:kern w:val="0"/>
                <w:sz w:val="21"/>
                <w:szCs w:val="21"/>
                <w:u w:val="none"/>
                <w:lang w:val="en-US" w:eastAsia="zh-CN" w:bidi="ar"/>
              </w:rPr>
              <w:t>国务院令第372号公布，2019年第二次修订）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【部门规章】《中外合作职业技能培训办学管理办法》（</w:t>
            </w:r>
            <w:r>
              <w:rPr>
                <w:rFonts w:hint="eastAsia" w:ascii="宋体" w:hAnsi="宋体" w:eastAsia="宋体" w:cs="宋体"/>
                <w:i w:val="0"/>
                <w:color w:val="000000"/>
                <w:spacing w:val="0"/>
                <w:w w:val="100"/>
                <w:kern w:val="0"/>
                <w:sz w:val="21"/>
                <w:szCs w:val="21"/>
                <w:u w:val="none"/>
                <w:lang w:val="en-US" w:eastAsia="zh" w:bidi="ar"/>
              </w:rPr>
              <w:t>2006年</w:t>
            </w:r>
            <w:r>
              <w:rPr>
                <w:rFonts w:hint="eastAsia" w:ascii="宋体" w:hAnsi="宋体" w:eastAsia="宋体" w:cs="宋体"/>
                <w:i w:val="0"/>
                <w:color w:val="000000"/>
                <w:spacing w:val="0"/>
                <w:w w:val="100"/>
                <w:kern w:val="0"/>
                <w:sz w:val="21"/>
                <w:szCs w:val="21"/>
                <w:u w:val="none"/>
                <w:lang w:val="en-US" w:eastAsia="zh-CN" w:bidi="ar"/>
              </w:rPr>
              <w:t>中华人民共和国劳动和社会保障部令第27号公布，2015年修订）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1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382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内蒙古自治区人力资源和社会保障厅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中外、内地与港澳、大陆与台湾合作办学的职业技能培训机构办学许可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【法律】《中华人民共和国民办教育促进法》（2018年第三次修正）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【行政法规】《中华人民共和国中外合作办学条例》（</w:t>
            </w:r>
            <w:r>
              <w:rPr>
                <w:rFonts w:hint="eastAsia" w:ascii="宋体" w:hAnsi="宋体" w:eastAsia="宋体" w:cs="宋体"/>
                <w:i w:val="0"/>
                <w:color w:val="000000"/>
                <w:spacing w:val="0"/>
                <w:w w:val="100"/>
                <w:kern w:val="0"/>
                <w:sz w:val="21"/>
                <w:szCs w:val="21"/>
                <w:u w:val="none"/>
                <w:lang w:val="en-US" w:eastAsia="zh" w:bidi="ar"/>
              </w:rPr>
              <w:t>2003年</w:t>
            </w:r>
            <w:r>
              <w:rPr>
                <w:rFonts w:hint="eastAsia" w:ascii="宋体" w:hAnsi="宋体" w:eastAsia="宋体" w:cs="宋体"/>
                <w:i w:val="0"/>
                <w:color w:val="000000"/>
                <w:spacing w:val="0"/>
                <w:w w:val="100"/>
                <w:kern w:val="0"/>
                <w:sz w:val="21"/>
                <w:szCs w:val="21"/>
                <w:u w:val="none"/>
                <w:lang w:val="en-US" w:eastAsia="zh-CN" w:bidi="ar"/>
              </w:rPr>
              <w:t>国务院令第372号公布，2019年第二次修订）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383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内蒙古自治区人力资源和社会保障厅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技工学校、技师学院办学许可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【法律】《中华人民共和国民办教育促进法》（2018年第三次修正）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w:t>
            </w:r>
            <w:r>
              <w:rPr>
                <w:rFonts w:hint="eastAsia" w:ascii="宋体" w:hAnsi="宋体" w:eastAsia="宋体" w:cs="宋体"/>
                <w:i w:val="0"/>
                <w:color w:val="000000"/>
                <w:spacing w:val="-6"/>
                <w:w w:val="100"/>
                <w:kern w:val="0"/>
                <w:sz w:val="21"/>
                <w:szCs w:val="21"/>
                <w:u w:val="none"/>
                <w:lang w:val="en-US" w:eastAsia="zh-CN" w:bidi="ar"/>
              </w:rPr>
              <w:t>政许可的决定》（2004年国务院令第412号公布，2016年第二次修订）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10" w:lineRule="exact"/>
              <w:jc w:val="both"/>
              <w:textAlignment w:val="center"/>
              <w:rPr>
                <w:rFonts w:hint="eastAsia" w:ascii="宋体" w:hAnsi="宋体" w:eastAsia="宋体" w:cs="宋体"/>
                <w:i w:val="0"/>
                <w:color w:val="000000"/>
                <w:spacing w:val="-11"/>
                <w:w w:val="100"/>
                <w:sz w:val="21"/>
                <w:szCs w:val="21"/>
                <w:u w:val="none"/>
              </w:rPr>
            </w:pPr>
            <w:r>
              <w:rPr>
                <w:rFonts w:hint="eastAsia" w:ascii="宋体" w:hAnsi="宋体" w:eastAsia="宋体" w:cs="宋体"/>
                <w:i w:val="0"/>
                <w:color w:val="000000"/>
                <w:spacing w:val="-11"/>
                <w:w w:val="100"/>
                <w:kern w:val="0"/>
                <w:sz w:val="21"/>
                <w:szCs w:val="21"/>
                <w:u w:val="none"/>
                <w:lang w:val="en-US" w:eastAsia="zh-CN" w:bidi="ar"/>
              </w:rPr>
              <w:t>部分为内蒙古自治区人民政府权限（由内蒙古自治区人力资源和社会保障厅承办），部分为内蒙古自治区人力资源和社会保障厅权限</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384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内蒙古自治区人力资源和社会保障厅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民办技工学校、技师学院筹设审批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【法律】《中华人民共和国民办教育促进法》（2018年第三次修正）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10" w:lineRule="exact"/>
              <w:jc w:val="both"/>
              <w:textAlignment w:val="center"/>
              <w:rPr>
                <w:rFonts w:hint="eastAsia" w:ascii="宋体" w:hAnsi="宋体" w:eastAsia="宋体" w:cs="宋体"/>
                <w:i w:val="0"/>
                <w:color w:val="000000"/>
                <w:spacing w:val="-11"/>
                <w:w w:val="100"/>
                <w:sz w:val="21"/>
                <w:szCs w:val="21"/>
                <w:u w:val="none"/>
              </w:rPr>
            </w:pPr>
            <w:r>
              <w:rPr>
                <w:rFonts w:hint="eastAsia" w:ascii="宋体" w:hAnsi="宋体" w:eastAsia="宋体" w:cs="宋体"/>
                <w:i w:val="0"/>
                <w:color w:val="000000"/>
                <w:spacing w:val="-11"/>
                <w:w w:val="100"/>
                <w:kern w:val="0"/>
                <w:sz w:val="21"/>
                <w:szCs w:val="21"/>
                <w:u w:val="none"/>
                <w:lang w:val="en-US" w:eastAsia="zh-CN" w:bidi="ar"/>
              </w:rPr>
              <w:t>部分为内蒙古自治区人民政府权限（由内蒙古自治区人力资源和社会保障厅承办），部分为内蒙古自治区人力资源和社会保障厅权限</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83"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385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内蒙古自治区人力资源和社会保障厅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组建高级职称评审委员会备案</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【部门规章】《职称评审管理暂行规定》（2019年人力资源社会保障部令第40号）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w:t>
            </w:r>
            <w:r>
              <w:rPr>
                <w:rFonts w:hint="eastAsia" w:ascii="宋体" w:hAnsi="宋体" w:eastAsia="宋体" w:cs="宋体"/>
                <w:i w:val="0"/>
                <w:color w:val="000000"/>
                <w:spacing w:val="-17"/>
                <w:w w:val="100"/>
                <w:kern w:val="0"/>
                <w:sz w:val="21"/>
                <w:szCs w:val="21"/>
                <w:u w:val="none"/>
                <w:lang w:val="en-US" w:eastAsia="zh-CN" w:bidi="ar"/>
              </w:rPr>
              <w:t>内蒙古自治区职称评审管理实施细则》（内人社发〔2025〕16号）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386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内蒙古自治区人力资源和社会保障厅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对举报违法行为的奖励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【部门规章】《社会保险基金行政监督办法》（2022年2月9日人力资源社会保障部令第48号公布，自2022年3月18日起施行）</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17"/>
                <w:w w:val="100"/>
                <w:kern w:val="0"/>
                <w:sz w:val="21"/>
                <w:szCs w:val="21"/>
                <w:u w:val="none"/>
                <w:lang w:val="en-US" w:eastAsia="zh-CN" w:bidi="ar"/>
              </w:rPr>
              <w:t>《社会保险基金监督举报奖励暂行办法》（人社部发〔2022〕45号）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387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内蒙古自治区人力资源和社会保障厅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年金基金管理合同备案</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【部门规章】《企业年金基金管理办法》（2011年人力资源社会保障部、银监会、证监会、保监会令第11号公布，2015年修订）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【行政法规】《职业年金基金管理暂行办法》（人社部发〔2016〕92号）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388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内蒙古自治区人力资源和社会保障厅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对人力资源市场的行政检查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【部门规章】《人力资源服务机构管理规定》（2019年中华人民共和国人力资源和社会保障部令第50号）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389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内蒙古自治区人力资源和社会保障厅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对职称评审工作的行政检查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【部门规章】《职称评审管理暂行规定》（2019年人力资源社会保障部令第40号）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《人力资源社会保障部关于印发〈职称评审监管暂行办法〉的通知》（人社部发〔2024〕56号 ）</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8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390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内蒙古自治区人力资源和社会保障厅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对就业促进相关法律法规执行情况的行政检查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【法律】《中华人民共和国就业促进法》（2015年修正）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【地方性法规】《内蒙古自治区就业促进条例》（2023年修正）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1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391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内蒙古自治区人力资源和社会保障厅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对社会保险基金的收支、管理和投资运营情况的行政检查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【法律】《中华人民共和国社会保险法》（2018年修正）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【行政法规】《社会保险费征缴暂行条例》（1999年国务院令第259号公布，2019年修订）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5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392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内蒙古自治区人力资源和社会保障厅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对企业劳动用工的行政检查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【法律】《中华人民共和国劳动法》（2018年第二次修正）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393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内蒙古自治区人力资源和社会保障厅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对可能被转移、隐匿或者灭失的资料予以封存的行政强制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【法律】《中华人民共和国社会保险法》（2010年通过</w:t>
            </w:r>
            <w:r>
              <w:rPr>
                <w:rFonts w:hint="eastAsia" w:ascii="宋体" w:hAnsi="宋体" w:eastAsia="宋体" w:cs="宋体"/>
                <w:i w:val="0"/>
                <w:color w:val="000000"/>
                <w:spacing w:val="0"/>
                <w:w w:val="100"/>
                <w:kern w:val="0"/>
                <w:sz w:val="21"/>
                <w:szCs w:val="21"/>
                <w:u w:val="none"/>
                <w:lang w:val="en-US" w:eastAsia="zh" w:bidi="ar"/>
              </w:rPr>
              <w:t>，</w:t>
            </w:r>
            <w:r>
              <w:rPr>
                <w:rFonts w:hint="eastAsia" w:ascii="宋体" w:hAnsi="宋体" w:eastAsia="宋体" w:cs="宋体"/>
                <w:i w:val="0"/>
                <w:color w:val="000000"/>
                <w:spacing w:val="0"/>
                <w:w w:val="100"/>
                <w:kern w:val="0"/>
                <w:sz w:val="21"/>
                <w:szCs w:val="21"/>
                <w:u w:val="none"/>
                <w:lang w:val="en-US" w:eastAsia="zh-CN" w:bidi="ar"/>
              </w:rPr>
              <w:t>2018年修正）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6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394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内蒙古自治区人力资源和社会保障厅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对专业技术人员资格考试违纪违规行为进行认定与处理</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其他行政权力（依职权类）</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【部门规章】《专业技术人员资格考试违纪违规行为处理规定》（2017年人力资源和社会保障部令第31号）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《人力资源社会保障部办公厅关于印发〈专业技术人员职业</w:t>
            </w:r>
            <w:r>
              <w:rPr>
                <w:rFonts w:hint="eastAsia" w:ascii="宋体" w:hAnsi="宋体" w:eastAsia="宋体" w:cs="宋体"/>
                <w:i w:val="0"/>
                <w:color w:val="000000"/>
                <w:spacing w:val="-6"/>
                <w:w w:val="100"/>
                <w:kern w:val="0"/>
                <w:sz w:val="21"/>
                <w:szCs w:val="21"/>
                <w:u w:val="none"/>
                <w:lang w:val="en-US" w:eastAsia="zh-CN" w:bidi="ar"/>
              </w:rPr>
              <w:t>资格考试考务工作规程</w:t>
            </w:r>
            <w:r>
              <w:rPr>
                <w:rFonts w:hint="eastAsia" w:ascii="宋体" w:hAnsi="宋体" w:eastAsia="宋体" w:cs="宋体"/>
                <w:i w:val="0"/>
                <w:color w:val="000000"/>
                <w:spacing w:val="0"/>
                <w:w w:val="100"/>
                <w:kern w:val="0"/>
                <w:sz w:val="21"/>
                <w:szCs w:val="21"/>
                <w:u w:val="none"/>
                <w:lang w:val="en-US" w:eastAsia="zh-CN" w:bidi="ar"/>
              </w:rPr>
              <w:t>〉</w:t>
            </w:r>
            <w:r>
              <w:rPr>
                <w:rFonts w:hint="eastAsia" w:ascii="宋体" w:hAnsi="宋体" w:eastAsia="宋体" w:cs="宋体"/>
                <w:i w:val="0"/>
                <w:color w:val="000000"/>
                <w:spacing w:val="-6"/>
                <w:w w:val="100"/>
                <w:kern w:val="0"/>
                <w:sz w:val="21"/>
                <w:szCs w:val="21"/>
                <w:u w:val="none"/>
                <w:lang w:val="en-US" w:eastAsia="zh-CN" w:bidi="ar"/>
              </w:rPr>
              <w:t>的通知》（人社厅发〔2021〕18号）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10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395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内蒙古自治区自然资源厅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建设项目用地预审与选址意见书核发</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【法律】《中华人民共和国土地管理法》（1986年6月25日第六届全国人民代表大会常务委员会第十六次会议通过，2019年第三次修正）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【法律】《中华人民共和国城乡规划法》（2007年10月28日第十届全国人民代表大会常务委员会第三十次会议通过，2019年第二次修正）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【行政法规】《中华人民共和国土地管理法实施条例》（1998年国务院令第256号发布，2021年国务院令第743号第三次修订）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4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396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内蒙古自治区自然资源厅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拆迁永久性测量标志或者使永久性测量标志失去效能审批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【法律】《中华人民共和国测绘法》（2017年第二次修订）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7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397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内蒙古自治区自然资源厅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建立相对独立的平面坐标系统审批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【法律】《中华人民共和国测绘法》（2017年第二次修订）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4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398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内蒙古自治区自然资源厅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法人或者其他组织需要利用属于国家秘密的基础测绘成果审批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【行政法规】《中华人民共和国测绘成果管理条例》（2006年5月国务院令第469号）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399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内蒙古自治区自然资源厅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从事测绘活动的单位测绘资质审批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【法律】《中华人民共和国测绘法》（1992年通过，2017年第二次修订）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【地方性法规】《内蒙古自治区测绘管理条例》（1998年通过，2020年修正）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2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400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内蒙古自治区自然资源厅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地图审核</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【行政法规】《地图管理条例》（2015年国务院令第664号公布）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401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内蒙古自治区自然资源厅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城乡规划编制单位资质认定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【法律】《中华人民共和国城乡规划法》（2019年第二次修正）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【部门规章】《城乡规划编制单位资质管理办法》（2024年中华人民共和国自然资源部令第11号）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8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402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内蒙古自治区自然资源厅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一般保护古生物化石进出境审批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【行政法规】《古生物化石保护条例》（2019年第一次修正）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0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403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内蒙古自治区自然资源厅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一般保护古生物化石发掘审批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【行政法规】《古生物化石保护条例》（2019年第一次修正）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2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404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内蒙古自治区自然资源厅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建设项目压覆矿产资源审批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【法律】《中华人民共和国矿产资源法》（2024年修订）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405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内蒙古自治区自然资源厅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地质灾害防治单位资质审批（地质灾害评估和治理工程勘查设计、施工、监理单位甲、乙级资质审批）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【行政法规】《地质灾害防治条例》（2003年国务院令第394号公布，2004年3月1日施行）</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【部门规章】《地质灾害防治单位资质管理办法》（2022年自然资源部第8号令）</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406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内蒙古自治区自然资源厅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对外提供属于国家秘密的除跨省级行政区域外测绘成果审批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【法律】《中华人民共和国测绘法》（1992年通过，2017年第二次修订）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【行政法规】《中华人民共和国测绘成果管理条例》（2006</w:t>
            </w:r>
            <w:r>
              <w:rPr>
                <w:rFonts w:hint="eastAsia" w:ascii="宋体" w:hAnsi="宋体" w:eastAsia="宋体" w:cs="宋体"/>
                <w:i w:val="0"/>
                <w:color w:val="000000"/>
                <w:spacing w:val="-6"/>
                <w:w w:val="100"/>
                <w:kern w:val="0"/>
                <w:sz w:val="21"/>
                <w:szCs w:val="21"/>
                <w:u w:val="none"/>
                <w:lang w:val="en-US" w:eastAsia="zh-CN" w:bidi="ar"/>
              </w:rPr>
              <w:t>年国务院令第469号公布）</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6"/>
                <w:w w:val="100"/>
                <w:kern w:val="0"/>
                <w:sz w:val="21"/>
                <w:szCs w:val="21"/>
                <w:u w:val="none"/>
                <w:lang w:val="en-US" w:eastAsia="zh-CN" w:bidi="ar"/>
              </w:rPr>
              <w:t>《对外提供涉密测绘成果管理办法》（自然资规〔2024〕2号）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2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407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内蒙古自治区自然资源厅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矿山闭坑地质报告审批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【法律】《中华人民共和国矿产资源法》（2024年修订）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2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408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内蒙古自治区自然资源厅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勘查、开采矿产资源许可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【法律】《中华人民共和国矿产资源法》（2024年修订）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《自然资源部办公厅关于〈矿产资源法〉实施衔接过渡有关事项的通知》（自然资办函〔2025〕1704号）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409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内蒙古自治区自然资源厅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矿业权登记</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【法律】《中华人民共和国矿产资源法》（2024年修订）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《自然资源部办公厅关于〈矿产资源法〉实施衔接过渡有关事项的通知》（自然资办函〔2025〕1704号）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4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410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内蒙古自治区自然资源厅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矿产资源储量评审备案</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【法律】《中华人民共和国矿产资源法》（2024年修订）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2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411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内蒙古自治区自然资源厅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探矿权人和采矿权人对勘查作业区范围和矿区范围争议的裁决</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行政裁决</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highlight w:val="none"/>
                <w:u w:val="none"/>
                <w:lang w:val="en-US" w:eastAsia="zh-CN" w:bidi="ar"/>
              </w:rPr>
              <w:t>【行政法规】《矿产资源勘查区块登记管理办法》（1998年国务院令第240号发布</w:t>
            </w:r>
            <w:r>
              <w:rPr>
                <w:rFonts w:hint="eastAsia" w:ascii="宋体" w:hAnsi="宋体" w:eastAsia="宋体" w:cs="宋体"/>
                <w:i w:val="0"/>
                <w:color w:val="000000"/>
                <w:spacing w:val="0"/>
                <w:w w:val="100"/>
                <w:kern w:val="0"/>
                <w:sz w:val="21"/>
                <w:szCs w:val="21"/>
                <w:highlight w:val="none"/>
                <w:u w:val="none"/>
                <w:lang w:val="en-US" w:eastAsia="zh" w:bidi="ar"/>
              </w:rPr>
              <w:t>，</w:t>
            </w:r>
            <w:r>
              <w:rPr>
                <w:rFonts w:hint="eastAsia" w:ascii="宋体" w:hAnsi="宋体" w:eastAsia="宋体" w:cs="宋体"/>
                <w:i w:val="0"/>
                <w:color w:val="000000"/>
                <w:spacing w:val="0"/>
                <w:w w:val="100"/>
                <w:kern w:val="0"/>
                <w:sz w:val="21"/>
                <w:szCs w:val="21"/>
                <w:highlight w:val="none"/>
                <w:u w:val="none"/>
                <w:lang w:val="en-US" w:eastAsia="zh-CN" w:bidi="ar"/>
              </w:rPr>
              <w:t>2014年修订）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5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412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内蒙古自治区自然资源厅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林木林地权属争议行政裁决</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行政裁决</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【法律】《中华人民共和国森林法》（2019年修订）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413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内蒙古自治区自然资源厅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土地权属争议行政裁决</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行政裁决</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【法律】《中华人民共和国土地管理法》（1986年通过，2019年第三次修正）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【部门规章】《土地权属争议调查处理办法》（2003年国土资源部令第17号公布，2010</w:t>
            </w:r>
            <w:r>
              <w:rPr>
                <w:rFonts w:hint="eastAsia" w:ascii="宋体" w:hAnsi="宋体" w:eastAsia="宋体" w:cs="宋体"/>
                <w:i w:val="0"/>
                <w:color w:val="000000"/>
                <w:spacing w:val="0"/>
                <w:w w:val="100"/>
                <w:kern w:val="0"/>
                <w:sz w:val="21"/>
                <w:szCs w:val="21"/>
                <w:u w:val="none"/>
                <w:lang w:val="en-US" w:eastAsia="zh" w:bidi="ar"/>
              </w:rPr>
              <w:t>年</w:t>
            </w:r>
            <w:r>
              <w:rPr>
                <w:rFonts w:hint="eastAsia" w:ascii="宋体" w:hAnsi="宋体" w:eastAsia="宋体" w:cs="宋体"/>
                <w:i w:val="0"/>
                <w:color w:val="000000"/>
                <w:spacing w:val="0"/>
                <w:w w:val="100"/>
                <w:kern w:val="0"/>
                <w:sz w:val="21"/>
                <w:szCs w:val="21"/>
                <w:u w:val="none"/>
                <w:lang w:val="en-US" w:eastAsia="zh-CN" w:bidi="ar"/>
              </w:rPr>
              <w:t>国土资源部令第49号修正）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90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414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内蒙古自治区自然资源厅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对在保护和开发土地资源、合理利用土地以及进行有关的科学研究等方面成绩显著单位和个人的奖励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【法律】《中华人民共和国土地管理法》（2019年第三次修正）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【部门规章】《节约集约利用土地规定》（2014年国土资源部令第61号公布，2019年修正）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415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内蒙古自治区自然资源厅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土地调查工作中做出突出贡献奖励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【行政法规】《土地调查条例》（2008年国务院令第518号公布，2018年第二次修订）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【部门规章】《土地调查条例实施办法》（2019年第二次修正）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6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416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内蒙古自治区自然资源厅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对测绘成果管理工作的奖励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【行政法规】《中华人民共和国测绘成果管理条例》（2006年国务院令第469号公布）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0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417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内蒙古自治区自然资源厅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对测量标志保护工作的奖励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【行政法规】《中华人民共和国测量标志保护条例》（1996年国务院令第203号发布，2011年修订）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0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418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内蒙古自治区自然资源厅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地质资料管理工作中作出突出贡献奖励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6"/>
                <w:w w:val="100"/>
                <w:kern w:val="0"/>
                <w:sz w:val="21"/>
                <w:szCs w:val="21"/>
                <w:u w:val="none"/>
                <w:lang w:val="en-US" w:eastAsia="zh-CN" w:bidi="ar"/>
              </w:rPr>
              <w:t>《地质资料管理条例》（2002年国务院令第349号公布，2017年第二次修订）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419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内蒙古自治区自然资源厅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对在古生物化石保护工作中做出突出成绩的单位和个人给予奖励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【行政法规】《古生物化石保护条例》（2010年国务院令第580号公布，2019年修订）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【部门规章】《古生物化石保护条例实施办法》（2019年第三次修正）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3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420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内蒙古自治区自然资源厅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对勘查、开发、保护矿产资源和进行科学技术研究的奖励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【法律】《中华人民共和国矿产资源法》（2024年修订）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7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421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内蒙古自治区自然资源厅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卫星导航定位基准站建设备案</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【法律】《中华人民共和国测绘法》（2017年第二次修订）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422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内蒙古自治区自然资源厅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重要地理信息数据审核公布</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其他行政权力（依申请类）</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【行政法规】《中华人民共和国测绘成果管理条例》（2006年国务院令第469号公布）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《自然资源部关于规范重要地理信息数据审核公布管理工作的通知》（自然资规〔2020〕2号 ）</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423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内蒙古自治区自然资源厅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对测绘成果目录副本汇交审查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其他行政权力（依申请类）</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【法律】《中华人民共和国测绘法》（1992年通过，2017年第二次修订）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【行政法规】《中华人民共和国测绘成果管理条例》（2006年国务院令第469号公布）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【地方性法规】《内蒙古自治区测绘管理条例》（1998年通过，2020年修正）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424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内蒙古自治区自然资源厅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勘查方案、开采方案评审</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其他行政权力（依申请类）</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【法律】《中华人民共和国矿产资源法》（</w:t>
            </w:r>
            <w:r>
              <w:rPr>
                <w:rFonts w:hint="eastAsia" w:ascii="宋体" w:hAnsi="宋体" w:eastAsia="宋体" w:cs="宋体"/>
                <w:i w:val="0"/>
                <w:color w:val="000000"/>
                <w:spacing w:val="0"/>
                <w:w w:val="100"/>
                <w:kern w:val="0"/>
                <w:sz w:val="21"/>
                <w:szCs w:val="21"/>
                <w:u w:val="none"/>
                <w:lang w:val="en-US" w:eastAsia="zh" w:bidi="ar"/>
              </w:rPr>
              <w:t>1986年通过，</w:t>
            </w:r>
            <w:r>
              <w:rPr>
                <w:rFonts w:hint="eastAsia" w:ascii="宋体" w:hAnsi="宋体" w:eastAsia="宋体" w:cs="宋体"/>
                <w:i w:val="0"/>
                <w:color w:val="000000"/>
                <w:spacing w:val="0"/>
                <w:w w:val="100"/>
                <w:kern w:val="0"/>
                <w:sz w:val="21"/>
                <w:szCs w:val="21"/>
                <w:u w:val="none"/>
                <w:lang w:val="en-US" w:eastAsia="zh-CN" w:bidi="ar"/>
              </w:rPr>
              <w:t>2024年修订）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《自然资源部办公厅关于〈矿产资源法〉实施衔接过渡有关事项的通知》（自然资办函〔2025〕1704号）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425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内蒙古自治区自然资源厅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对城乡规划编制、审批、实施、修改的行政检查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【法律】《中华人民共和国城乡规划法》（2019年第二次修正）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 xml:space="preserve"> 【地方性法规】《内蒙古自治区城乡规划条例》（2019年修正版）</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426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内蒙古自治区自然资源厅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对矿权人履行矿山地质环境保护与土地复垦义务的行政检查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【法律】《中华人民共和国矿产资源法》（2024年修订）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【行政法规】《土地复垦条例》（国务院令第592号）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【部门规章】《土地复垦条例实施办法》（国土资源部令第56号）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【部门规章】《矿山地质环境保护规定》（国土资源部令第44号，2019年修正）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427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内蒙古自治区自然资源厅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对测绘市场的行政检查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【法律】《中华人民共和国测绘法》（1992年通过，2017年第二次修订）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【行政法规】《地图管理条例》（2015年11月国务院令第664号）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【部门规章】《外国的组织或者个人来华测绘管理暂行办法》（2007年1月国土资源部第38号令，2019年7月第二次修正）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428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内蒙古自治区自然资源厅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对矿产资源勘查、开采的行政检查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【行政法规】《矿业权人勘查开采信息管理办法》（自然资源部令第13号）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429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内蒙古自治区自然资源厅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对地质灾害防治工作的行政检查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【行政法规】《地质灾害防治条例》（2003年国务院令第394号）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【部门规章】《地质灾害防治单位资质管理办法》（2022年自然资源部令第8号）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0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430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内蒙古自治区自然资源厅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对不汇交地质资料的行政处罚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【行政法规】《地质资料管理条例》（2002年国务院令第349号，2017年第二次修订）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431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内蒙古自治区自然资源厅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吊销测绘资质证书的行政处罚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【法律】《中华人民共和国测绘法》（2017年第二次修订）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【行政法规】《地图管理条例》（2015年国务院令第664号）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【地方性法规】《内蒙古自治区测绘管理条例》（2020年修正）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1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432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内蒙古自治区自然资源厅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降低城乡规划编制单位资质等级或吊销资质证书、罚款的行政处罚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【法律】《中华人民共和国城乡规划法》（2007年通过，2019年第二次修正）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5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433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内蒙古自治区自然资源厅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吊销地质灾害危险性评估单位、地质灾害治理工程勘查、设计及监理单位资质证书的行政处罚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【行政法规】《地质灾害防治条例》（2003年国务院令第394号）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【部门规章】《地质灾害防治单位资质管理办法》（2022年自然资源部第8号令）</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58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434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内蒙古自治区自然资源厅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吊销勘查许可证、采矿许可证、收回矿业权的行政处罚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【法律】《中华人民共和国矿产资源法》（2024年第十二次修订）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 xml:space="preserve">【行政法规】《矿产资源勘查区块登记管理办法》（2014年修订）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6"/>
                <w:w w:val="100"/>
                <w:kern w:val="0"/>
                <w:sz w:val="21"/>
                <w:szCs w:val="21"/>
                <w:u w:val="none"/>
                <w:lang w:val="en-US" w:eastAsia="zh-CN" w:bidi="ar"/>
              </w:rPr>
              <w:t>《矿产资源开采登记管理办法》（2014年修订）</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【行政法规】《矿产资源监督管理暂行办法》（1987年国务院发布）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【行政法规】《地质资料管理条例》（2017年第二次修订）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0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435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除可能造成跨省界环境影响外的放射性同位素野外示踪试验审批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【行政法规】《放射性同位素与射线装置安全和防护条例》（2005年国务院令第449号，2019年第二次修订）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【部门规章】《放射性同位素与射线装置安全许可管理办法》（2006年环保总局令第31号，2021年第四次修正）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436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放射性同位素转让审批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【行政法规】《放射性同位素与射线装置安全和防护条例》（2005年国务院令第449号，2019年第二次修订）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437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辐射安全许可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【法律】《中华人民共和国放射性污染防治法》（2003年通过）</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【行政法规】《放射性同位素与射线装置安全和防护条例》（2005年国务院令第449号，2019年第二次修订）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【国务院文件】《国务院关于深化“证照分离”改革进一步激发市场主体发展活力的通知》（国发〔2021〕7号）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0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438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放射性核素排放许可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【法律】《中华人民共和国放射性污染防治法》（2003年通过）</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1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439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一般固体废物跨省级行政区域贮存、处置审批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【法律】《中华人民共和国固体废物污染环境防治法》（2020年第二次修订）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4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440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危险废物跨省级行政区域转移审批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【法律】《中华人民共和国固体废物污染环境防治法》（2020年第二次修订）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3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441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延长危险废物贮存期限审批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【法律】《中华人民共和国固体废物污染环境防治法》（2020年第二次修订）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442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危险废物经营许可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【法律】《中华人民共和国固体废物污染环境防治法》（2020年第二次修订）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【行政法规】《危险废物经营许可证管理办法》（2004年国务院令第408号，2016年第二次修订）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22"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443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江河、湖泊新建、改建或者扩大排污口审批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【法律】《中华人民共和国水法》（2016年修正）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 xml:space="preserve">【法律】《中华人民共和国水污染防治法》（2017年修正）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【法律】《中华人民共和国黄河保护法》（2023年施行）</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 xml:space="preserve">【部门规章】《入河排污口监督管理办法》（2024年生态环境部令第35号）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《国务院办公厅关于加强入河入海排污口监督管理工作的实施意见》（国办函〔2022〕17 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《内蒙古自治区人民政府办公厅关于印发自治区加强入河排污口排查整治和监督管理工作方案的通知》（内政办发〔2022〕94 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2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444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一般建设项目环境影响评价审批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【法律】《中华人民共和国环境保护法》（2014年修订）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【法律】《中华人民共和国环境影响评价法》（2018年第二次修正）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【法律】《中华人民共和国水污染防治法》（2017年第二次修正）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【法律】《中华人民共和国大气污染防治法》（2018年第二次修正）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【法律】《中华人民共和国土壤污染防治法》（2018年）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【法律】《中华人民共和国固体废物污染环境防治法》（2020年第二次修订）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【法律】《中华人民共和国噪声污染防治法》（2021年）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【行政法规】《建设项目环境保护管理条例》（1998年国务院令第253号，2017年修订）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445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核与辐射类建设项目环境影响评价审批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【法律】《中华人民共和国环境保护法》（2014年修订）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【法律】《中华人民共和国环境影响评价法》（2018年第二次修正）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【法律】《中华人民共和国放射性污染防治法》（2003年发布）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446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环境保护奖励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【法律】《中华人民共和国环境保护法》（2014年修订）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【法律】《中华人民共和国大气污染防治法》（2018年第二次修正）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《生态环境部关于实施生态环境违法行为举报奖励制度的指导意见》（环办执法〔2020〕8号）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7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447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建设项目环境影响后评价备案</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w:t>
            </w:r>
            <w:r>
              <w:rPr>
                <w:rFonts w:hint="eastAsia" w:ascii="宋体" w:hAnsi="宋体" w:eastAsia="宋体" w:cs="宋体"/>
                <w:i w:val="0"/>
                <w:color w:val="000000"/>
                <w:spacing w:val="-6"/>
                <w:w w:val="100"/>
                <w:kern w:val="0"/>
                <w:sz w:val="21"/>
                <w:szCs w:val="21"/>
                <w:u w:val="none"/>
                <w:lang w:val="en-US" w:eastAsia="zh-CN" w:bidi="ar"/>
              </w:rPr>
              <w:t>《中华人民共和国环境影响评价法》（2002年修订）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9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448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一般固体废物跨省级行政区域利用备案</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【法律】《中华人民共和国固体废物污染环境防治法》（2020年第二次修订）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449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强制性清洁生产审核结果报告（生态环境领域）</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其他行政权力（依申请类）</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【部门规章】《清洁生产审核办法》（2016年国家发展改革委、环境保护部令第38号）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450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对环境污染引起的损害赔偿的行政调解</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其他行政权力（依申请类）</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【法律】《中华人民共和国水污染防治法》（2017年第二次修正）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【法律】《中华人民共和国土壤污染防治法》（2018年）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【法律】《中华人民共和国噪声污染防治法》（2021年）</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451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对消耗臭氧层物质的生产、销售、使用和进出口等活动的行政检查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【行政法规】《消耗臭氧层物质管理条例》（2010年国务院令第573号，2023年第二次修订）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452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对新生产、销售机动车和非道路移动机械大气污染物排放状况的行政检查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w:t>
            </w:r>
            <w:r>
              <w:rPr>
                <w:rFonts w:hint="eastAsia" w:ascii="宋体" w:hAnsi="宋体" w:eastAsia="宋体" w:cs="宋体"/>
                <w:i w:val="0"/>
                <w:color w:val="000000"/>
                <w:spacing w:val="-6"/>
                <w:w w:val="100"/>
                <w:kern w:val="0"/>
                <w:sz w:val="21"/>
                <w:szCs w:val="21"/>
                <w:u w:val="none"/>
                <w:lang w:val="en-US" w:eastAsia="zh-CN" w:bidi="ar"/>
              </w:rPr>
              <w:t>中华人民共和国大气污染防治法》（2018年修正）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453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对自然保护地、生态保护红线生态环境的行政检查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【行政法规】《中华人民共和国自然保护区条例》（1994年国务院令第167号，2017年第二次修正）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【地方政府规章】《内蒙古自治区自然保护区实施办法》（1998年内蒙古自治区人民政府令第94号）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 xml:space="preserve">《关于加强生态保护红线管理的通知（试行）》（自然资发〔2022〕142号）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《内蒙古自治区人民政府办公厅关于加强生态保护红线管理的实施意见（试行）》（内政办发〔2023〕74号）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454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对住所在本行政区域或者在本行政区域内开展环境影响评价的编制单位及编制人员相关情况的行政检查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【部门规章】《建设项目环境影响报告书 （表）监督管理办法》（2019年生态环境部令第9号）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455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对建设项目环境保护设施设计、施工、验收、投入生产或者使用情况，以及有关环境影响评价文件确定的其他环境保护措施的落实情况的行政检查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【行政法规】《建设项目环境保护管理条例》（1998年国务院令第253号，2017年修订）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456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对新化学物质生产者、进口者和加工使用者是否按要求办理新化学物质环境管理登记、登记事项的真实性、登记证载明事项以及本办法其他相关规定的落实情况的行政检查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【部门规章】《新化学物质环境管理登记办法》（2020年生态环境部令第12号）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457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对从事产生、收集、贮存、运输、利用、处置固体废物等活动的单位和其他生产经营者的行政检查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【法律】《中华人民共和国固体废物污染环境防治法》（2020年第二次修订）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6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458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对产生、收集、贮存、运输、利用、处置危险废物的单位的行政检查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【法律】《中华人民共和国固体废物污染环境防治法》（2020年第二次修订）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459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对生态环境监测技术服务机构的行政检查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【法律】《中华人民共和国环境保护法》（2014年修订）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【行政法规】《生态环境监测条例》（2025年国务院令第820号公布）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w:t>
            </w:r>
            <w:r>
              <w:rPr>
                <w:rFonts w:hint="eastAsia" w:ascii="宋体" w:hAnsi="宋体" w:eastAsia="宋体" w:cs="宋体"/>
                <w:i w:val="0"/>
                <w:color w:val="000000"/>
                <w:spacing w:val="-11"/>
                <w:w w:val="100"/>
                <w:kern w:val="0"/>
                <w:sz w:val="21"/>
                <w:szCs w:val="21"/>
                <w:u w:val="none"/>
                <w:lang w:val="en-US" w:eastAsia="zh-CN" w:bidi="ar"/>
              </w:rPr>
              <w:t>《内蒙古自治区生态环境保护条例》（2024年）</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460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对放射性物品运输活动的行政检查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【部门规章】《放射性物品运输安全监督管理方法》（2016年环境保护部令第38号）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3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461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对生产、销售、使用放射性同位素和射线装置的单位的行政检查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【行政法规】《放射性同位素与射线装置安全和防护条例》（2005年国务院令第449号，2019年第二次修订）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88"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462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对非道路移动机械的大气污染物排放状况的行政检查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【法律】《中华人民共和国大气污染防治法》（2018修正）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43"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463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对企业实施强制性清洁生产审核情况的行政检查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【部门规章】《清洁生产审核办法》（2016年国家发改委、环境保护部令第38号）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8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464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对环境风险防范和环境安全隐患排查治理工作的行政检查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【部门规章】《突发环境事件应急管理办法》（2015年环境保护部令第34号）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《企业事业单位突发环境事件应急预案备案管理办法（试行）》（环发〔2015〕4号）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2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465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对在用机动车的污染物排放状况的行政检查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【法律】《中华人民共和国大气污染防治法》（2018修正）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6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466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对排放噪声的单位或者场所的行政检查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【法律】《中华人民共和国噪声污染防治法》（2021年）</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4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467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对机动车排放检验机构的排放检验情况的行政检查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【法律】《中华人民共和国大气污染防治法》（2018修正）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12"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468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对核技术利用、伴生放射性矿开发利用中的放射性污染防治的行政检查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【法律】《中华人民共和国放射性污染防治法》（2003年）</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469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对纳入全国碳排放权交易市场的温室气体重点排放单位等交易主体、技术服务机构进行现场检查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【行政法规】《碳排放权交易管理暂行条例》（2024年国务院令第775号）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470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对企业环境信息依法披露活动的行政检查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【部门规章】《企业环境信息依法披露管理办法》（2021年生态环境部令第24号）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471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对入河排污口设置情况的行政检查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【部门规章】《入河排污口监督管理办法》（2024年生态环境部令第35号）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【国务院文件】《国务院办公厅关于加强入河入海排污口监督管理工作的实施意见》（国办函〔2022〕17号）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472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对排放污染物的企业事业单位和其他生产经营者现场进行的行政检查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【法律】《中华人民共和国环境保护法》（2014年修订）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473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对未建造放射性污染防治设施、放射防护设施，或者防治防护设施未经验收合格，主体工程即投入生产或者使用的行政处罚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【法律】《中华人民共和国放射性污染防治法》（2003年）</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474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对托运人违反《放射性物品运输安全管理条例》第六十三条规定的行为的行政处罚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【行政法规】《放射性物品运输安全管理条例》（2009年国务院令第562号）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475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对未妥善保存微生物菌剂生产、使用、储藏、运输和处理记录，或者未执行微生物菌剂生产、使用、储藏、运输和处理的环境安全控制措施和事故处置应急预案的行政处罚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【部门规章】《进出口环保用微生物菌剂环境安全管理办法》（2010年环境保护部、质检总局令第10号）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476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对生产、销售、使用放射性同位素和射线装置的单位被责令限期整改，逾期不整改或者经整改仍不符合原发证条件的行政处罚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【行政法规】《放射性同位素与射线装置安全和防护条例》（2005年国务院令第449号，2019年第二次修订）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477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对核设施营运单位未按照规定，将其产生的废旧放射源送交贮存、处置，或者将其产生的其他放射性固体废物送交处置的行政处罚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【行政法规】《放射性废物安全管理条例》（2011年国务院令第612号）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478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对托运人未按照规定将放射性物品运输的核与辐射安全分析报告批准书、辐射监测报告备案的行政处罚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【行政法规】《放射性物品运输安全管理条例》（2009年国务院令第562号）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479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对消耗臭氧层物质的生产、使用单位违反《消耗臭氧层物质管理条例》第三十二条规定的行为的行政处罚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【行政法规】《消耗臭氧层物质管理条例》（2010年国务院令第573号，2023年第二次修订）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2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480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对生产、销售、使用放射性同位素与射线装置的单位违反《放射性同位素与射线装置安全和防护管理办法》第五十五条规定的行为的行政处罚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【部门规章】《放射性同位素与射线装置安全和防护管理办法》（2011年环境保护部令第18号）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07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481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对放射性固体废物贮存、处置单位未按照国家有关放射性污染防治标准和国务院环境保护主管部门的规定贮存、处置废旧放射源或者其他放射性固体废物的行政处罚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【行政法规】《放射性废物安全管理条例》（2011年国务院令第612号）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6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482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对放射性固体废物贮存、处置单位未按照规定建立情况记录档案，或者未按照规定进行如实记录的行政处罚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【行政法规】《放射性废物安全管理条例》（2011年国务院令第612号）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3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483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对核设施营运单位未对核设施周围环境中所含的放射性核素的种类、浓度或者核设施流出物中的放射性核素总量实施监测，或者未按照规定报告监测结果的行政处罚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【法律】《中华人民共和国核安全法》（2017年）</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484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对废旧放射源收贮单位未按规定建立废旧放射源收贮台账和计算机管理系统、对已收贮的废旧放射源进行统计，并将统计结果上报的行政处罚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【部门规章】《放射性同位素与射线装置安全和防护管理办法》（2011年环境保护部令第18号）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485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对核技术利用单位未按照规定，将其产生的废旧放射源或者其他放射性固体废物送交贮存、处置的行政处罚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【行政法规】《放射性废物安全管理条例》（2011年国务院令第612号）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486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对未经许可，擅自从事废旧放射源或者其他放射性固体废物的贮存、处置活动的行政处罚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【法律】《中华人民共和国放射性污染防治法》（2003年修订）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【行政法规】《放射性废物安全管理条例》（2011年国务院令第612号）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【部门规章】《放射性固体废物贮存和处置许可管理办法》（2013年环境保护部令第25号，2019年修正）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487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对生产超过污染物排放标准的机动车、非道路移动机械的行政处罚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w:t>
            </w:r>
            <w:r>
              <w:rPr>
                <w:rFonts w:hint="eastAsia" w:ascii="宋体" w:hAnsi="宋体" w:eastAsia="宋体" w:cs="宋体"/>
                <w:i w:val="0"/>
                <w:color w:val="000000"/>
                <w:spacing w:val="-6"/>
                <w:w w:val="100"/>
                <w:kern w:val="0"/>
                <w:sz w:val="21"/>
                <w:szCs w:val="21"/>
                <w:u w:val="none"/>
                <w:lang w:val="en-US" w:eastAsia="zh-CN" w:bidi="ar"/>
              </w:rPr>
              <w:t>中华人民共和国大气污染防治法》（2018年修订）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488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对未经许可，擅自从事贮存和处置放射性固体废物活动的行政处罚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【法律】《中华人民共和国放射性污染防治法》（2003年）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【部门规章】《放射性固体废物贮存和处置许可管理办法》（2013年环境保护部令第25号，2019年修正）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489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对不按照许可的有关规定从事贮存和处置放射性固体废物活动的行政处罚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【法律】《中华人民共和国放射性污染防治法》（2003年）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【行政法规】《放射性废物安全管理条例》（2011年国务院令第612号）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【部门规章】《放射性固体废物贮存和处置许可管理办法》（2013年环境保护部令第25号，2019年修正）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490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对机动车、非道路移动机械生产企业对发动机、污染控制装置弄虚作假、以次充好，冒充排放检验合格产品出厂销售的行政处罚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【法律】《中华人民共和国大气污染防治法》（2018年修订）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491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对产生放射性固体废物的单位，不按照规定对其产生的放射性固体废物进行处置的行政处罚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【法律】《中华人民共和国放射性污染防治法》（2003年版）</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53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492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对机动车生产、进口企业未按照规定向社会公布其生产、进口机动车车型的排放检验信息或者污染控制技术信息的处罚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【法律】《中华人民共和国大气污染防治法》（2018年修订）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0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493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对造成辐射事故的行政处罚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【行政法规】《放射性同位素与射线装置安全和防护条例》（2005年国务院令第449号，2019年第二次修订）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494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销毁无法达到污染物排放标准的机动车、非道路移动机械的行政强制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w:t>
            </w:r>
            <w:r>
              <w:rPr>
                <w:rFonts w:hint="eastAsia" w:ascii="宋体" w:hAnsi="宋体" w:eastAsia="宋体" w:cs="宋体"/>
                <w:i w:val="0"/>
                <w:color w:val="000000"/>
                <w:spacing w:val="-6"/>
                <w:w w:val="100"/>
                <w:kern w:val="0"/>
                <w:sz w:val="21"/>
                <w:szCs w:val="21"/>
                <w:u w:val="none"/>
                <w:lang w:val="en-US" w:eastAsia="zh-CN" w:bidi="ar"/>
              </w:rPr>
              <w:t>《中华人民共和国大气污染防治法》（2018年修订）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495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对违法生产、销售、适用、进出口的消耗臭氧层物质及其生产设备、设施、原料及产品采取扣押、查封的行政强制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【行政法规】《消耗臭氧层物质管理条例》（2010年4国务院令第573号，2023年第二次修订）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3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496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对非法入境的固体废物，已经造成环境污染的行政强制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【法律】《中华人民共和国固体废物污染环境防治法》（2020年第二次修订）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497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对生产、销售、使用放射性同位素和射线装置的单位未按照规定对废旧放射源进行处理等行为的行政强制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【行政法规】《放射性同位素与射线装置安全和防护条例》（2005年国务院令第449号，2019年第二次修订）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498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对未经水行政主管部门或者流域管理机构同意，在江河、湖泊新建、改建、扩建排污口的行政强制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【法律】《中华人民共和国水法》（2016年第二次修正）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【法律】《中华人民共和国水污染防治法》（2017年第二次修正）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【部门规章】《入河排污口监督管理办法》（2024年生态环境部令第35号）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499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对造成污染物排放的设施、设备采取查封、扣押的行政强制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【法律】《中华人民共和国环境保护法》（2014年修订）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97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500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对核设施营运单位未按照规定将其产生的废旧放射源送交贮存、处置等行为的行政强制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【行政法规】《放射性废物安全管理条例》（2011年国务院令第612号）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02"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501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内蒙古自治区生态环境厅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对放射性固体废物代处置的行政强制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【法律】《中华人民共和国放射性污染防治法》（2003年）</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0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502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内蒙古自治区住房和城乡建设厅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超限高层建筑工程抗震设防审批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【行政法规】《建设工程抗震管理条例》（2021年国务院令第744号）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503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内蒙古自治区住房和城乡建设厅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建筑施工特种作业人员职业资格认定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【法律】《中华人民共和国安全生产法》（2021年第三次修正）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【行政法规】《建设工程安全生产管理条例》（2003年国务院令第393号）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【部门规章】《建筑起重机械安全监督管理规定》（2008年建设部令第166号）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《国家职业资格目录（2021年版）》</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504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内蒙古自治区住房和城乡建设厅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建筑施工企业主要负责人、项目负责人和专职安全生产管理人员安全生产考核</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【法律】《中华人民共和国安全生产法》（2021年第三次修正）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【行政法规】《建设工程安全生产管理条例》（2003年国务院令第393号）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【部门规章】《建筑施工企业主要负责人、项目负责人和专职安全生产管理人员安全生产管理规定》（2014年住房城乡建设部令第17号）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《国家职业资格目录（2021年版）》</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58"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505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内蒙古自治区住房和城乡建设厅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建筑施工企业安全生产许可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【行政法规】《安全生产许可证条例》（2004年国务院令第397号，2014年第二次修订）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【部门规章】《建筑施工企业安全生产许可证管理规定》（2004年建设部令第128号，2015年修正）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506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内蒙古自治区住房和城乡建设厅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建设工程质量检测机构资质审批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【行政法规】《建设工程质量管理条例》（2000年国务院令第279号，2019年第二次修订）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【部门规章】《建设工程质量检测管理办法》（2022年住房城乡建设部令57号）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507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内蒙古自治区住房和城乡建设厅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二级注册造价工程师注册</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【法律】《中华人民共和国建筑法》（2019年第二次修正）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【部门规章】《注册造价工程师管理办法》（2006年建设部令第150号，2020年修正）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《国家职业资格目录（2021年版）》</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02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508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内蒙古自治区住房和城乡建设厅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二级注册建筑师执业资格认定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【法律】《中华人民共和国建筑法》（2019年第二次修正）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【行政法规】《建设工程勘察设计管理条例》（2000年国务院令第293号公布，2017年第二次修订）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【行政法规】《中华人民共和国注册建筑师条例》（1995年国务院令第184号公布，2019年修订）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【部门规章】《中华人民共和国注册建筑师条例实施细则》（2008年建设部令第167号）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《国家职业资格目录（2021年版）》</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内蒙古自治区注册建筑师管理委员会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1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509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内蒙古自治区住房和城乡建设厅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二级建造师执业资格认定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【法律】《中华人民共和国建筑法》（2019年第二次修正）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【部门规章】《注册建造师管理规定》（2006年建设部令第153号公布，2016年修正）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《国家职业资格目录（2021年版）》</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2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510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内蒙古自治区住房和城乡建设厅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勘察设计注册工程师执业资格认定（二级注册结构工程师执业资格认定）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【法律】《中华人民共和国建筑法》（2019年第二次修正）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【行政法规】《建设工程勘察设计管理条例》（2000年国务院令第293号，2017年第二次修订）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【部门规章】《勘察设计注册工程师管理规定》（2005年建设部令第137号，2016年修正）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《国家职业资格目录（2021年版）》</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511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内蒙古自治区住房和城乡建设厅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工程监理企业资质认定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【法律】《中华人民共和国建筑法》（2019年第二次修正）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【行政法规】《建设工程质量管理条例》（2000年国务院令第279号，2019年第二次修订）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【部门规章】《工程监理企业资质管理规定》（2007年建设部令第158号，2018年修正）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90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512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内蒙古自治区住房和城乡建设厅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建设工程设计企业资质认定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【法律】《中华人民共和国建筑法》（2019年第二次修正）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【行政法规】《建设工程勘察设计管理条例》（2000年国务院令第293号，2017年第二次修订）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【行政法规】《建设工程质量管理条例》（2000年国务院令第279号，2019年第二次修订）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【部门规章】《建设工程勘察设计资质管理规定》（2007年建设部令第160号，2018年修正）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513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内蒙古自治区住房和城乡建设厅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建设工程勘察企业资质认定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【法律】《中华人民共和国建筑法》（2019年第二次修正）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【行政法规】《建设工程勘察设计管理条例》（2000年国务院令第293号，2017年第二次修订）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【行政法规】《建设工程质量管理条例》（2000年国务院令第279号，2019年第二次修订）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【部门规章】《建设工程勘察设计资质管理规定》（2007年建设部令第160号，2018年修正）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514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内蒙古自治区住房和城乡建设厅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建筑业企业资质认定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 xml:space="preserve">【法律】《中华人民共和国建筑法》（2019年第二次修正）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【行政法规】《建设工程质量管理条例》（2000年国务院令第279号，2019年第二次修订）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【部门规章】《建筑业企业资质管理规定》（2015年住房城乡建设部令第22号，2018年修正）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515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内蒙古自治区住房和城乡建设厅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建设工程消防验收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【法律】《中华人民共和国消防法》（2021年第二次修正）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【部门规章】《建设工程消防设计审查验收管理暂行规定》（2020年住房城乡建设部令第51号，2023年修正）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516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内蒙古自治区住房和城乡建设厅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建设工程消防设计审查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【法律】《中华人民共和国消防法》（2021年第二次修正）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【部门规章】《建设工程消防设计审查验收管理暂行规定》（2020年住房城乡建设部令第51号，2023年修正）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9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517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内蒙古自治区住房和城乡建设厅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对施工图审查机构进行认定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【部门规章】《房屋建筑和市政基础设施工程施工图设计文件审查管理办法》（2013年住房和城乡建设部令第13号，2018年修正）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4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518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内蒙古自治区住房和城乡建设厅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其他建设工程的消防验收备案和抽查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【法律】《中华人民共和国消防法》（2021年第二次修正）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【部门规章】《建设工程消防设计审查验收管理暂行规定》（2020年住房城乡建设部令第51号，2023年修正）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519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内蒙古自治区住房和城乡建设厅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自治区“草原杯”工程质量奖及自治区建筑施工安全标准化工地的评选</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【法律】《中华人民共和国安全生产法》（2021年第三次修正）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【行政法规】《建设工程质量管理条例》（2000年国务院令第279号，2019年第二次修订）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6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520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内蒙古自治区住房和城乡建设厅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房地产估价机构备案</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【法律】《中华人民共和国资产评估法》（2016年）</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1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521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内蒙古自治区住房和城乡建设厅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检测机构跨省、自治区、直辖市承担检测业务备案</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其他行政权力（依申请类）</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【部门规章】《建设工程质量检测管理办法》（2022年住房城乡建设部令57号）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522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内蒙古自治区住房和城乡建设厅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对本行政区域内的质量检测活动、建设工程勘察、设计活动、建设工程监理活动的行政检查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【行政法规】《建设工程勘察设计管理条例》（2000年国务院令第293号，2017年第二次修订）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【部门规章】《建设工程勘察质量管理办法》（2002年建设部令第115号，2021年修订）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【部门规章】《工程监理企业资质管理规定》（2007年建设部令第158号，2018年修正）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【部门规章】《建设工程质量检测管理办法》（2022年住房城乡建设部令57号）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418"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523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内蒙古自治区住房和城乡建设厅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对全区石油和化工建设工程质量的行政检查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【法律】《中华人民共和国建筑法》（2019年第二次修正）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【行政法规】《建设工程质量管理条例》（2000年国务院令第279号公布，2019年第二次修订）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【行政法规】《建设工程勘察设计管理条例》（2000年国务院令第293号，2017年第二次修订）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《内蒙古自治区人民政府关于印发〈内蒙古自治区石油和化工建设工程质量监督管理办法〉的通知》（内政发〔2025〕23号）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《内蒙古自治区住房和城乡建设厅机构职责》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原属内蒙古自治区市场监督管理局“全区石油化工企业新建、扩建、改建工程质量监督”转移至本项，责任</w:t>
            </w:r>
            <w:r>
              <w:rPr>
                <w:rFonts w:hint="eastAsia" w:ascii="宋体" w:hAnsi="宋体" w:eastAsia="宋体" w:cs="宋体"/>
                <w:i w:val="0"/>
                <w:color w:val="000000"/>
                <w:spacing w:val="-11"/>
                <w:w w:val="100"/>
                <w:kern w:val="0"/>
                <w:sz w:val="21"/>
                <w:szCs w:val="21"/>
                <w:u w:val="none"/>
                <w:lang w:val="en-US" w:eastAsia="zh-CN" w:bidi="ar"/>
              </w:rPr>
              <w:t>主体为内蒙古自治区住房和城乡建设厅</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524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内蒙古自治区住房和城乡建设厅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对建筑起重机械租赁、安装、拆卸、使用等环节安全管理的行政检查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【部门规章】《建筑起重机械安全监督管理规定》（2008年建设部令第166号）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525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内蒙古自治区住房和城乡建设厅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对房屋建筑工程抗震设防、市政公用设施抗灾设防的行政检查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【部门规章】《房屋建筑工程抗震设防管理规定》（2006年建设部令第148号，2015年修正）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【部门规章】《市政公用设施抗灾设防管理规定》（2008年住房和城乡建设部令第1号，2015年修正）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76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526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内蒙古自治区住房和城乡建设厅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对房屋建筑及市政工程安全生产、工程质量、工程建设强制性标准的行政检查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【行政法规】《建设工程安全生产管理条例》（2003年国务院令第393号）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【行政法规】《建设工程质量管理条例》（2000年国务院令第279号公布，2019年第二次修订）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【行政法规】《建设工程勘察设计管理条例》（2000年国务院令第293号，2017年第二次修订）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【部门规章】《房屋建筑和市政基础设施工程质量监督管理规定》（2010年住房和城乡建设部令第5号公布）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【部门规章】《实施工程建设强制性标准监督规定》（2000年建设部令第81号公布，2021年修正）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42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527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内蒙古自治区住房和城乡建设厅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对建筑市场相关企业和个人的行政检查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【法律】《中华人民共和国建筑法》（2019年第二次修正）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【法律】《中华人民共和国招标投标法》（2017年修正）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【行政法规】《建设工程勘察设计管理条例》（2000年国务院令第293号，2017年第二次修订）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【行政法规】《中华人民共和国注册建筑师条例》（1995年国务院令第184号，2019年修订）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【行政法规】《中华人民共和国招标投标法实施条例》（2011年国务院令第613号，2019年第三次修订）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【行政法规】《保障农民工工资支付条例》（2019年国务院令第724号）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【部门规章】《建筑业企业资质管理规定》（2015年住房城乡建设部令第22号，2018年修正）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【部门规章】《建设工程勘察设计资质管理规定》（2007年建设部令第160号，2018年修正）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【部门规章】《工程监理企业资质管理规定》（2007年建设部令第158号，2018年修正）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【部门规章】《中华人民共和国注册建筑师条例实施细则》（2008年建设部令第167号）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【部门规章】《勘察设计注册工程师管理规定》（2005年建设部令第137号，2016年修正）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【部门规章】《注册建造师管理规定》（2006年建设部令第153号，2016年修正）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【部门规章】《注册监理工程师管理规定》（2006年建设部令第147号，2016年修正）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【部门规章】《工程造价咨询企业管理办法》（2006年建设部令第149号，2020年修正）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【地方政府规章】《内蒙古自治区建设工程造价管理办法》（2012年内蒙古自治区人民政府令第187号）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《建筑工程施工发包与承包违法行为认定查处管理办法》（建市规〔2019〕1号）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32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528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内蒙古自治区住房和城乡建设厅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对建设工程各有关单位履行消防设计、施工质量安全的责任与义务的行政检查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【法律】《中华人民共和国消防法》（2021年第二次修正）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【部门规章】《建设工程消防设计审查验收管理暂行规定》（2020年住房城乡建设部令第51号，2023年修正）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41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529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内蒙古自治区住房和城乡建设厅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对市政公用事业、城市地下空间开发利用、城建档案的行政检查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w:t>
            </w:r>
            <w:r>
              <w:rPr>
                <w:rFonts w:hint="eastAsia" w:ascii="宋体" w:hAnsi="宋体" w:eastAsia="宋体" w:cs="宋体"/>
                <w:i w:val="0"/>
                <w:color w:val="000000"/>
                <w:spacing w:val="-6"/>
                <w:w w:val="100"/>
                <w:kern w:val="0"/>
                <w:sz w:val="21"/>
                <w:szCs w:val="21"/>
                <w:u w:val="none"/>
                <w:lang w:val="en-US" w:eastAsia="zh-CN" w:bidi="ar"/>
              </w:rPr>
              <w:t>法律】《水污染防治法》（2017年第二次修订）</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6"/>
                <w:w w:val="100"/>
                <w:kern w:val="0"/>
                <w:sz w:val="21"/>
                <w:szCs w:val="21"/>
                <w:u w:val="none"/>
                <w:lang w:val="en-US" w:eastAsia="zh-CN" w:bidi="ar"/>
              </w:rPr>
              <w:t>【行政法规】《供水条例》（2026年国务院令第831号发布，2026年6月1日起施行）</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6"/>
                <w:w w:val="100"/>
                <w:kern w:val="0"/>
                <w:sz w:val="21"/>
                <w:szCs w:val="21"/>
                <w:u w:val="none"/>
                <w:lang w:val="en-US" w:eastAsia="zh-CN" w:bidi="ar"/>
              </w:rPr>
              <w:t>【行政法规】《城镇燃气管理条例》（2010年国务院令第583号，2016年修订）</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6"/>
                <w:w w:val="100"/>
                <w:kern w:val="0"/>
                <w:sz w:val="21"/>
                <w:szCs w:val="21"/>
                <w:u w:val="none"/>
                <w:lang w:val="en-US" w:eastAsia="zh-CN" w:bidi="ar"/>
              </w:rPr>
              <w:t>【行政法规】《城市道路管理条例》（1996年国务院令第198号，2019年第三次修订）</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6"/>
                <w:w w:val="100"/>
                <w:kern w:val="0"/>
                <w:sz w:val="21"/>
                <w:szCs w:val="21"/>
                <w:u w:val="none"/>
                <w:lang w:val="en-US" w:eastAsia="zh-CN" w:bidi="ar"/>
              </w:rPr>
              <w:t>【行政法规】《城镇排水与污水处理条例》（2013年国务院令第641号）</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6"/>
                <w:w w:val="100"/>
                <w:kern w:val="0"/>
                <w:sz w:val="21"/>
                <w:szCs w:val="21"/>
                <w:u w:val="none"/>
                <w:lang w:val="en-US" w:eastAsia="zh-CN" w:bidi="ar"/>
              </w:rPr>
              <w:t>【行政法规】《城市市容和环境卫生管理条例》（1992年国务院令第101号，2017年第二次修订）</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6"/>
                <w:w w:val="100"/>
                <w:kern w:val="0"/>
                <w:sz w:val="21"/>
                <w:szCs w:val="21"/>
                <w:u w:val="none"/>
                <w:lang w:val="en-US" w:eastAsia="zh-CN" w:bidi="ar"/>
              </w:rPr>
              <w:t>【部门规章】《市政公用事业特许经营管理办法》（2004年建设部令第126号）</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6"/>
                <w:w w:val="100"/>
                <w:kern w:val="0"/>
                <w:sz w:val="21"/>
                <w:szCs w:val="21"/>
                <w:u w:val="none"/>
                <w:lang w:val="en-US" w:eastAsia="zh-CN" w:bidi="ar"/>
              </w:rPr>
              <w:t>【部门规章】《城市公厕管理办法》（1990年建设部令第9号）</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6"/>
                <w:w w:val="100"/>
                <w:kern w:val="0"/>
                <w:sz w:val="21"/>
                <w:szCs w:val="21"/>
                <w:u w:val="none"/>
                <w:lang w:val="en-US" w:eastAsia="zh-CN" w:bidi="ar"/>
              </w:rPr>
              <w:t>【部门规章】《城市照明管理规定》（2010年住房和城乡建设部令第4号）</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6"/>
                <w:w w:val="100"/>
                <w:kern w:val="0"/>
                <w:sz w:val="21"/>
                <w:szCs w:val="21"/>
                <w:u w:val="none"/>
                <w:lang w:val="en-US" w:eastAsia="zh-CN" w:bidi="ar"/>
              </w:rPr>
              <w:t>【部门规章】</w:t>
            </w:r>
            <w:r>
              <w:rPr>
                <w:rFonts w:hint="eastAsia" w:ascii="宋体" w:hAnsi="宋体" w:eastAsia="宋体" w:cs="宋体"/>
                <w:i w:val="0"/>
                <w:color w:val="000000"/>
                <w:spacing w:val="-17"/>
                <w:w w:val="100"/>
                <w:kern w:val="0"/>
                <w:sz w:val="21"/>
                <w:szCs w:val="21"/>
                <w:u w:val="none"/>
                <w:lang w:val="en-US" w:eastAsia="zh-CN" w:bidi="ar"/>
              </w:rPr>
              <w:t>《城市建筑垃圾管理规定》（2005年建设部令第139号）</w:t>
            </w:r>
            <w:r>
              <w:rPr>
                <w:rFonts w:hint="eastAsia" w:ascii="宋体" w:hAnsi="宋体" w:eastAsia="宋体" w:cs="宋体"/>
                <w:i w:val="0"/>
                <w:color w:val="000000"/>
                <w:spacing w:val="-17"/>
                <w:w w:val="100"/>
                <w:kern w:val="0"/>
                <w:sz w:val="21"/>
                <w:szCs w:val="21"/>
                <w:u w:val="none"/>
                <w:lang w:val="en-US" w:eastAsia="zh-CN" w:bidi="ar"/>
              </w:rPr>
              <w:br w:type="textWrapping"/>
            </w:r>
            <w:r>
              <w:rPr>
                <w:rFonts w:hint="eastAsia" w:ascii="宋体" w:hAnsi="宋体" w:eastAsia="宋体" w:cs="宋体"/>
                <w:i w:val="0"/>
                <w:color w:val="000000"/>
                <w:spacing w:val="-6"/>
                <w:w w:val="100"/>
                <w:kern w:val="0"/>
                <w:sz w:val="21"/>
                <w:szCs w:val="21"/>
                <w:u w:val="none"/>
                <w:lang w:val="en-US" w:eastAsia="zh-CN" w:bidi="ar"/>
              </w:rPr>
              <w:t>【部门规章】</w:t>
            </w:r>
            <w:r>
              <w:rPr>
                <w:rFonts w:hint="eastAsia" w:ascii="宋体" w:hAnsi="宋体" w:eastAsia="宋体" w:cs="宋体"/>
                <w:i w:val="0"/>
                <w:color w:val="000000"/>
                <w:spacing w:val="-17"/>
                <w:w w:val="100"/>
                <w:kern w:val="0"/>
                <w:sz w:val="21"/>
                <w:szCs w:val="21"/>
                <w:u w:val="none"/>
                <w:lang w:val="en-US" w:eastAsia="zh-CN" w:bidi="ar"/>
              </w:rPr>
              <w:t>《城市生活垃圾管理办法》（2007年建设部令第157号）</w:t>
            </w:r>
            <w:r>
              <w:rPr>
                <w:rFonts w:hint="eastAsia" w:ascii="宋体" w:hAnsi="宋体" w:eastAsia="宋体" w:cs="宋体"/>
                <w:i w:val="0"/>
                <w:color w:val="000000"/>
                <w:spacing w:val="-17"/>
                <w:w w:val="100"/>
                <w:kern w:val="0"/>
                <w:sz w:val="21"/>
                <w:szCs w:val="21"/>
                <w:u w:val="none"/>
                <w:lang w:val="en-US" w:eastAsia="zh-CN" w:bidi="ar"/>
              </w:rPr>
              <w:br w:type="textWrapping"/>
            </w:r>
            <w:r>
              <w:rPr>
                <w:rFonts w:hint="eastAsia" w:ascii="宋体" w:hAnsi="宋体" w:eastAsia="宋体" w:cs="宋体"/>
                <w:i w:val="0"/>
                <w:color w:val="000000"/>
                <w:spacing w:val="-6"/>
                <w:w w:val="100"/>
                <w:kern w:val="0"/>
                <w:sz w:val="21"/>
                <w:szCs w:val="21"/>
                <w:u w:val="none"/>
                <w:lang w:val="en-US" w:eastAsia="zh-CN" w:bidi="ar"/>
              </w:rPr>
              <w:t>【部门规章】</w:t>
            </w:r>
            <w:r>
              <w:rPr>
                <w:rFonts w:hint="eastAsia" w:ascii="宋体" w:hAnsi="宋体" w:eastAsia="宋体" w:cs="宋体"/>
                <w:i w:val="0"/>
                <w:color w:val="000000"/>
                <w:spacing w:val="-17"/>
                <w:w w:val="100"/>
                <w:kern w:val="0"/>
                <w:sz w:val="21"/>
                <w:szCs w:val="21"/>
                <w:u w:val="none"/>
                <w:lang w:val="en-US" w:eastAsia="zh-CN" w:bidi="ar"/>
              </w:rPr>
              <w:t>《城市供水水质管理规定》（2007年建设部令第156号）</w:t>
            </w:r>
            <w:r>
              <w:rPr>
                <w:rFonts w:hint="eastAsia" w:ascii="宋体" w:hAnsi="宋体" w:eastAsia="宋体" w:cs="宋体"/>
                <w:i w:val="0"/>
                <w:color w:val="000000"/>
                <w:spacing w:val="-17"/>
                <w:w w:val="100"/>
                <w:kern w:val="0"/>
                <w:sz w:val="21"/>
                <w:szCs w:val="21"/>
                <w:u w:val="none"/>
                <w:lang w:val="en-US" w:eastAsia="zh-CN" w:bidi="ar"/>
              </w:rPr>
              <w:br w:type="textWrapping"/>
            </w:r>
            <w:r>
              <w:rPr>
                <w:rFonts w:hint="eastAsia" w:ascii="宋体" w:hAnsi="宋体" w:eastAsia="宋体" w:cs="宋体"/>
                <w:i w:val="0"/>
                <w:color w:val="000000"/>
                <w:spacing w:val="-6"/>
                <w:w w:val="100"/>
                <w:kern w:val="0"/>
                <w:sz w:val="21"/>
                <w:szCs w:val="21"/>
                <w:u w:val="none"/>
                <w:lang w:val="en-US" w:eastAsia="zh-CN" w:bidi="ar"/>
              </w:rPr>
              <w:t>【部门规章】《城市地下空间开发利用管理规定》（1997年建设部令第58号）</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6"/>
                <w:w w:val="100"/>
                <w:kern w:val="0"/>
                <w:sz w:val="21"/>
                <w:szCs w:val="21"/>
                <w:u w:val="none"/>
                <w:lang w:val="en-US" w:eastAsia="zh-CN" w:bidi="ar"/>
              </w:rPr>
              <w:t>【部门规章】《城市地下管线工程档案管理办法》（2005年建设部令第136号）</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6"/>
                <w:w w:val="100"/>
                <w:kern w:val="0"/>
                <w:sz w:val="21"/>
                <w:szCs w:val="21"/>
                <w:u w:val="none"/>
                <w:lang w:val="en-US" w:eastAsia="zh-CN" w:bidi="ar"/>
              </w:rPr>
              <w:t>【部门规章】</w:t>
            </w:r>
            <w:r>
              <w:rPr>
                <w:rFonts w:hint="eastAsia" w:ascii="宋体" w:hAnsi="宋体" w:eastAsia="宋体" w:cs="宋体"/>
                <w:i w:val="0"/>
                <w:color w:val="000000"/>
                <w:spacing w:val="-17"/>
                <w:w w:val="100"/>
                <w:kern w:val="0"/>
                <w:sz w:val="21"/>
                <w:szCs w:val="21"/>
                <w:u w:val="none"/>
                <w:lang w:val="en-US" w:eastAsia="zh-CN" w:bidi="ar"/>
              </w:rPr>
              <w:t>《城市建设档案管理规定》（1997年建设部令第9号）</w:t>
            </w:r>
            <w:r>
              <w:rPr>
                <w:rFonts w:hint="eastAsia" w:ascii="宋体" w:hAnsi="宋体" w:eastAsia="宋体" w:cs="宋体"/>
                <w:i w:val="0"/>
                <w:color w:val="000000"/>
                <w:spacing w:val="-17"/>
                <w:w w:val="100"/>
                <w:kern w:val="0"/>
                <w:sz w:val="21"/>
                <w:szCs w:val="21"/>
                <w:u w:val="none"/>
                <w:lang w:val="en-US" w:eastAsia="zh-CN" w:bidi="ar"/>
              </w:rPr>
              <w:br w:type="textWrapping"/>
            </w:r>
            <w:r>
              <w:rPr>
                <w:rFonts w:hint="eastAsia" w:ascii="宋体" w:hAnsi="宋体" w:eastAsia="宋体" w:cs="宋体"/>
                <w:i w:val="0"/>
                <w:color w:val="000000"/>
                <w:spacing w:val="-6"/>
                <w:w w:val="100"/>
                <w:kern w:val="0"/>
                <w:sz w:val="21"/>
                <w:szCs w:val="21"/>
                <w:u w:val="none"/>
                <w:lang w:val="en-US" w:eastAsia="zh-CN" w:bidi="ar"/>
              </w:rPr>
              <w:t>【地方性法规】《内蒙古自治区燃气管理条例》（2022年修订）</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6"/>
                <w:w w:val="100"/>
                <w:kern w:val="0"/>
                <w:sz w:val="21"/>
                <w:szCs w:val="21"/>
                <w:u w:val="none"/>
                <w:lang w:val="en-US" w:eastAsia="zh-CN" w:bidi="ar"/>
              </w:rPr>
              <w:t>【地方性法规】《内蒙古自治区城镇供热条例》（2022年第二次修订）</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6"/>
                <w:w w:val="100"/>
                <w:kern w:val="0"/>
                <w:sz w:val="21"/>
                <w:szCs w:val="21"/>
                <w:u w:val="none"/>
                <w:lang w:val="en-US" w:eastAsia="zh-CN" w:bidi="ar"/>
              </w:rPr>
              <w:t>【地方政府规章】《内蒙古自治区城镇建设档案管理办法》（2010年内蒙古自治区人民政府令173号公布）</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6"/>
                <w:w w:val="100"/>
                <w:kern w:val="0"/>
                <w:sz w:val="21"/>
                <w:szCs w:val="21"/>
                <w:u w:val="none"/>
                <w:lang w:val="en-US" w:eastAsia="zh-CN" w:bidi="ar"/>
              </w:rPr>
              <w:t>【地方政府规章】《内蒙古自治区城市供水实施办法》（1998年政府令第93号公布，2016年第二次修正）</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6"/>
                <w:w w:val="100"/>
                <w:kern w:val="0"/>
                <w:sz w:val="21"/>
                <w:szCs w:val="21"/>
                <w:u w:val="none"/>
                <w:lang w:val="en-US" w:eastAsia="zh-CN" w:bidi="ar"/>
              </w:rPr>
              <w:t>【地方政府规章】《内蒙古自治区城镇排水与污水处理办法》（2024年政府令第272号公布）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43"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530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内蒙古自治区住房和城乡建设厅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对施工图审查工作及审查质量的行政检查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【部门规章】《房屋建筑和市政基础设施工程施工图设计文件审查管理办法》（2013年住房和城乡建设部令第13号，2018年修正）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31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531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内蒙古自治区住房和城乡建设厅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对建筑节能和绿色建筑发展的行政检查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【法律】《中华人民共和国节约能源法》（2018年第二次修正）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【行政法规】《民用建筑节能条例》（2008年国务院令第530号）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【地方性法规】《内蒙古自治区民用建筑节能和绿色建筑发展条例》（2019年版）</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【部门规章】《民用建筑节能管理规定》（2005年建设部令第143号）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46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532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内蒙古自治区住房和城乡建设厅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对建筑施工企业主要负责人、项目负责人、专职安全生产管理人员持证上岗、教育培训、履行安全职责等情况，对特种作业人员从业活动的行政检查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【法律】《中华人民共和国安全生产法》（2021年第三次修正）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【行政法规】《建设工程安全生产管理条例》（2003年国务院令第393号）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【部门规章】《建筑施工企业主要负责人、项目负责人和专职安全生产管理人员安全生产管理规定》（2014年住房城乡建设部令第17号）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《住房和城乡建设部关于印发〈建筑施工特种作业人员管理规定〉的通知》（建质〔2008〕75号）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0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533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内蒙古自治区住房和城乡建设厅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对新型墙体材料日常行政检查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【地方政府规章】《内蒙古自治区促进新型墙体材料发展办法》（2018年自治区政府令第233号）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35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534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内蒙古自治区住房和城乡建设厅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对房地产开发、物业管理、房地产价格评估、房地产经纪、房屋面积测绘核定、房屋买卖、抵押、租赁合同网签备案、房屋交易资金、住房租赁活动的行政检查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【法律】《中华人民共和国资产评估法》（2016年）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【法律】《中华人民共和国城市房地产管理法》（2019年第三次修正）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【行政法规】《城市房地产开发经营管理条例》（1998年国务院令第248号，2020年第五次修订）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【行政法规】《物业管理条例》（2003年国务院令第379号，2018年第三次修订）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【行政法规】《住房租赁条例》（2025年国务院令第872号）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【部门规章】《房地产经纪管理办法》（2011年住房和城乡建设部 国家发展和改革委员会 人力资源和社会保障部令第8号，2016年修正）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【部门规章】《房产测绘管理办法》（2000建设部 国家测绘局令第83号）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【部门规章】《商品房销售管理办法》（2001年建设部令第88号）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【部门规章】《城市商品房预售管理办法》（1994年建设部令第40号，2004年修正）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【地方性法规】《内蒙古自治区城市房地产开发经营管理条例》（2022年第三次修正）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【地方性法规】《内蒙古自治区物业管理条例》（2021年第三次修正）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535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内蒙古自治区住房和城乡建设厅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对建设单位、施工单位、勘察单位、设计单位、工程监理单位、工程质量检测机构、能效测评机构等相关主体在生产经营过程中违法违规行为的行政处罚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【法律】《中华人民共和国建筑法》（2019年第二次修正）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w:t>
            </w:r>
            <w:r>
              <w:rPr>
                <w:rFonts w:hint="eastAsia" w:ascii="宋体" w:hAnsi="宋体" w:eastAsia="宋体" w:cs="宋体"/>
                <w:i w:val="0"/>
                <w:color w:val="000000"/>
                <w:spacing w:val="-11"/>
                <w:w w:val="100"/>
                <w:kern w:val="0"/>
                <w:sz w:val="21"/>
                <w:szCs w:val="21"/>
                <w:u w:val="none"/>
                <w:lang w:val="en-US" w:eastAsia="zh-CN" w:bidi="ar"/>
              </w:rPr>
              <w:t>《中华人民共和国安全生产法》（2021年第三次修正）</w:t>
            </w:r>
            <w:r>
              <w:rPr>
                <w:rFonts w:hint="eastAsia" w:ascii="宋体" w:hAnsi="宋体" w:eastAsia="宋体" w:cs="宋体"/>
                <w:i w:val="0"/>
                <w:color w:val="000000"/>
                <w:spacing w:val="-11"/>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w:t>
            </w:r>
            <w:r>
              <w:rPr>
                <w:rFonts w:hint="eastAsia" w:ascii="宋体" w:hAnsi="宋体" w:eastAsia="宋体" w:cs="宋体"/>
                <w:i w:val="0"/>
                <w:color w:val="000000"/>
                <w:spacing w:val="-11"/>
                <w:w w:val="100"/>
                <w:kern w:val="0"/>
                <w:sz w:val="21"/>
                <w:szCs w:val="21"/>
                <w:u w:val="none"/>
                <w:lang w:val="en-US" w:eastAsia="zh-CN" w:bidi="ar"/>
              </w:rPr>
              <w:t>《中华人民共和国节约能源法》（2018年第二次修正）</w:t>
            </w:r>
            <w:r>
              <w:rPr>
                <w:rFonts w:hint="eastAsia" w:ascii="宋体" w:hAnsi="宋体" w:eastAsia="宋体" w:cs="宋体"/>
                <w:i w:val="0"/>
                <w:color w:val="000000"/>
                <w:spacing w:val="-11"/>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【行政法规】《建设工程质量管理条例》（2000年国务院令第279号，2019年第二次修订）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【行政法规】《安全生产许可证条例》（2004年国务院令第397号，2014年第二次修订）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【行政法规】《生产安全事故报告和调查处理条例》（2007年国务院令第493号公布）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11"/>
                <w:w w:val="100"/>
                <w:kern w:val="0"/>
                <w:sz w:val="21"/>
                <w:szCs w:val="21"/>
                <w:u w:val="none"/>
                <w:lang w:val="en-US" w:eastAsia="zh-CN" w:bidi="ar"/>
              </w:rPr>
              <w:t>《民用建筑节能条例》（2008年国务院令第530号）</w:t>
            </w:r>
            <w:r>
              <w:rPr>
                <w:rFonts w:hint="eastAsia" w:ascii="宋体" w:hAnsi="宋体" w:eastAsia="宋体" w:cs="宋体"/>
                <w:i w:val="0"/>
                <w:color w:val="000000"/>
                <w:spacing w:val="-11"/>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【部门规章】《建筑业企业资质管理规定》（2015年住房城乡建设部令第22号公布，2018年修正）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【部门规章】《实施工程建设强制性标准监督规定》（2000年建设部令第81号，2021年修正）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【部门规章】《房屋建筑和市政基础设施工程竣工验收备案管理办法》（2000年建设部令第78号，2009年修正）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【部门规章】《建筑施工企业安全生产许可证管理规定》（2004年建设部令第128号公布，2015年修正）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【部门规章】《危险性较大的分部分项工程安全管理规定》（2019年住房和城乡建设部令第47号）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【部门规章】《建筑施工企业主要负责人、项目负责人和专职安全生产管理人员安全生产管理规定》（2014年住房城乡建设部令第17号）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【部门规章】《实施工程建设强制性标准监督规定》（2000年建设部令第81号，2021年修正）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【部门规章】《工程监理企业资质管理规定》（2007年建设部令第158号，2018年修正）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【部门规章】《建设工程质量检测管理办法》（2022年住房城乡建设部令57号）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原属内蒙古自治区市场监督管理局“对在全区石油化工建设工程质量方面的违法行为的处罚”、“对已开工项目未办理石化工程质量监督手续的处罚”转移至本项，</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责任主体为内蒙古自治区住房和城乡建设厅</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536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内蒙古自治区住房和城乡建设厅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对施工图审查机构违法违规行为的行政处罚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【地方性法规】《内蒙古自治区民用建筑节能和绿色建筑发展条例》（2019年）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【部门规章】《房屋建筑和市政基础设施工程施工图设计文件审查管理办法》（2013年住房和城乡建设部令第13号，2018年修正）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537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内蒙古自治区住房和城乡建设厅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注册建筑师、注册建造师、注册造价工程师、勘察设计注册工程师、注册监理工程师、注册房地产估价师、安管人员、工程质量检测人员、对事故发生单位负有事故责任的有关人员等相关主体违法违规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w:t>
            </w:r>
            <w:r>
              <w:rPr>
                <w:rFonts w:hint="eastAsia" w:ascii="宋体" w:hAnsi="宋体" w:eastAsia="宋体" w:cs="宋体"/>
                <w:i w:val="0"/>
                <w:color w:val="000000"/>
                <w:spacing w:val="-11"/>
                <w:w w:val="100"/>
                <w:kern w:val="0"/>
                <w:sz w:val="21"/>
                <w:szCs w:val="21"/>
                <w:u w:val="none"/>
                <w:lang w:val="en-US" w:eastAsia="zh-CN" w:bidi="ar"/>
              </w:rPr>
              <w:t>《中华人民共和国安全生产法》（2021年第三次修正）</w:t>
            </w:r>
            <w:r>
              <w:rPr>
                <w:rFonts w:hint="eastAsia" w:ascii="宋体" w:hAnsi="宋体" w:eastAsia="宋体" w:cs="宋体"/>
                <w:i w:val="0"/>
                <w:color w:val="000000"/>
                <w:spacing w:val="-11"/>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【行政法规】《建设工程质量管理条例》（2000年国务院令第279号公布，2019年第二次修订）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【行政法规】《建设工程安全生产管理条例》（2003年国务院令第393号公布）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【行政法规】《建设工程勘察设计管理条例》（2000年国务院令第293号，2017年第二次修订）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11"/>
                <w:w w:val="100"/>
                <w:kern w:val="0"/>
                <w:sz w:val="21"/>
                <w:szCs w:val="21"/>
                <w:u w:val="none"/>
                <w:lang w:val="en-US" w:eastAsia="zh-CN" w:bidi="ar"/>
              </w:rPr>
              <w:t xml:space="preserve">《民用建筑节能条例》（2008年国务院令第530号） </w:t>
            </w:r>
            <w:r>
              <w:rPr>
                <w:rFonts w:hint="eastAsia" w:ascii="宋体" w:hAnsi="宋体" w:eastAsia="宋体" w:cs="宋体"/>
                <w:i w:val="0"/>
                <w:color w:val="000000"/>
                <w:spacing w:val="-11"/>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【行政法规】《生产安全事故报告和调查处理条例》（2007年国务院令第493号）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 xml:space="preserve">【部门规章】《中华人民共和国注册建筑师条例实施细则》（2008年建设部令第167号）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【部门规章】《注册建造师管理规定》（2006年建设部令第153号，2016年修正）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【部门规章】《注册造价工程师管理办法》（2006年建设部令第150号，2020年修正）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【部门规章】《建筑施工企业主要负责人、项目负责人和专职安全生产管理人员安全生产管理规定》（2014年住房城乡建设部令第17号）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w:t>
            </w:r>
            <w:r>
              <w:rPr>
                <w:rFonts w:hint="eastAsia" w:ascii="宋体" w:hAnsi="宋体" w:eastAsia="宋体" w:cs="宋体"/>
                <w:i w:val="0"/>
                <w:color w:val="000000"/>
                <w:spacing w:val="-11"/>
                <w:w w:val="100"/>
                <w:kern w:val="0"/>
                <w:sz w:val="21"/>
                <w:szCs w:val="21"/>
                <w:u w:val="none"/>
                <w:lang w:val="en-US" w:eastAsia="zh-CN" w:bidi="ar"/>
              </w:rPr>
              <w:t>《勘察设计注册工程师管理规定》（2005年建设部令第137号公布，2016年住房城乡建设部令第32号修正）</w:t>
            </w:r>
            <w:r>
              <w:rPr>
                <w:rFonts w:hint="eastAsia" w:ascii="宋体" w:hAnsi="宋体" w:eastAsia="宋体" w:cs="宋体"/>
                <w:i w:val="0"/>
                <w:color w:val="000000"/>
                <w:spacing w:val="-11"/>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 xml:space="preserve">【部门规章】《注册监理工程师管理规定》（2006年建设部令第147号，2016年修正）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【部门规章】《注册房地产估价师管理办法》（2006年建设部令第151号，2016年修正）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【部门规章】《建设工程质量检测管理办法》（2022年住房城乡建设部令57号）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26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538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内蒙古自治区住房和城乡建设厅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对建设单位、施工单位、勘察单位、设计单位、工程监理单位、工程质量检测机构等相关主体违法违规获取资质，未按规定办理资质变更，未取得资质或超越资质承揽工程，非法转让、出借资质证书的行政处罚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【法律】《中华人民共和国建筑法》（2019年第二次修正）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【行政法规】《安全生产许可证条例》（2004年国务院令第397号，2014年第二次修订）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【行政法规】《建设工程质量管理条例》（2000年国务院令第279号，2019年第二次修订）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【行政法规】《建设工程勘察设计管理条例》（2000年国务院令第293号，2017年第二次修订）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【行政法规】《城市道路管理条例》（1996年国务院令第198号公布，2019年第三次修订）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【部门规章】《建筑业企业资质管理规定》（2015年住房城乡建设部令第22号，2018年修正）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【部门规章】《建设工程勘察设计资质管理规定》（2007年建设部令第160号，2018年修正）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【部门规章】《工程监理企业资质管理规定》（2007年建设部令第158号，2018年修正）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【部门规章】《建筑施工企业安全生产许可证管理规定》（2004年建设部令第128号，2015年修正）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【部门规章】《建设工程质量检测管理办法》（2022年住房城乡建设部令57号）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44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539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内蒙古自治区住房和城乡建设厅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对房地产开发企业、房地产中介机构、房地产经纪机构、房地产估价机构、房产测绘单位、物业服务人、住房租赁企业、住房租赁经纪机构等相关主体违法违规行为的行政处罚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【法律】《中华人民共和国行政许可法》（2019年修正）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【法律】《中华人民共和国建筑法》（2019年第二次修正）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【法律】《中华人民共和国节约能源法》（2018年第二次修正）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【行政法规】《住房租赁条例》（2025年国务院令第812号发布）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highlight w:val="none"/>
                <w:u w:val="none"/>
                <w:lang w:val="en-US" w:eastAsia="zh-CN" w:bidi="ar"/>
              </w:rPr>
              <w:t>【行政法规】《民用建筑节能条例》（</w:t>
            </w:r>
            <w:r>
              <w:rPr>
                <w:rFonts w:hint="eastAsia" w:ascii="宋体" w:hAnsi="宋体" w:eastAsia="宋体" w:cs="宋体"/>
                <w:i w:val="0"/>
                <w:color w:val="000000"/>
                <w:spacing w:val="0"/>
                <w:w w:val="100"/>
                <w:kern w:val="0"/>
                <w:sz w:val="21"/>
                <w:szCs w:val="21"/>
                <w:highlight w:val="none"/>
                <w:u w:val="none"/>
                <w:lang w:val="en-US" w:eastAsia="zh" w:bidi="ar"/>
              </w:rPr>
              <w:t>2008年</w:t>
            </w:r>
            <w:r>
              <w:rPr>
                <w:rFonts w:hint="eastAsia" w:ascii="宋体" w:hAnsi="宋体" w:eastAsia="宋体" w:cs="宋体"/>
                <w:i w:val="0"/>
                <w:color w:val="000000"/>
                <w:spacing w:val="0"/>
                <w:w w:val="100"/>
                <w:kern w:val="0"/>
                <w:sz w:val="21"/>
                <w:szCs w:val="21"/>
                <w:highlight w:val="none"/>
                <w:u w:val="none"/>
                <w:lang w:val="en-US" w:eastAsia="zh-CN" w:bidi="ar"/>
              </w:rPr>
              <w:t>国务院令第530号</w:t>
            </w:r>
            <w:r>
              <w:rPr>
                <w:rFonts w:hint="eastAsia" w:ascii="宋体" w:hAnsi="宋体" w:eastAsia="宋体" w:cs="宋体"/>
                <w:i w:val="0"/>
                <w:color w:val="000000"/>
                <w:spacing w:val="0"/>
                <w:w w:val="100"/>
                <w:kern w:val="0"/>
                <w:sz w:val="21"/>
                <w:szCs w:val="21"/>
                <w:highlight w:val="none"/>
                <w:u w:val="none"/>
                <w:lang w:val="en-US" w:eastAsia="zh" w:bidi="ar"/>
              </w:rPr>
              <w:t>公布</w:t>
            </w:r>
            <w:r>
              <w:rPr>
                <w:rFonts w:hint="eastAsia" w:ascii="宋体" w:hAnsi="宋体" w:eastAsia="宋体" w:cs="宋体"/>
                <w:i w:val="0"/>
                <w:color w:val="000000"/>
                <w:spacing w:val="0"/>
                <w:w w:val="100"/>
                <w:kern w:val="0"/>
                <w:sz w:val="21"/>
                <w:szCs w:val="21"/>
                <w:highlight w:val="none"/>
                <w:u w:val="none"/>
                <w:lang w:val="en-US" w:eastAsia="zh-CN" w:bidi="ar"/>
              </w:rPr>
              <w:t>）</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【行政法规】《城市房地产开发经营管理条例》（1998年国务院令第248号，2022年第五次修订）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【行政法规】《物业管理条例》（2003年国务院令第379号，2018年第三次修订）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【部门规章】《房地产开发企业资质管理规定》（2000年建设部令第77号，2022年修正）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【部门规章】《商品房销售管理办法》（2001年建设部令第88号）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 xml:space="preserve">【部门规章】《房地产估价机构管理办法》（2005年建设部令第142号，2015年住房城乡建设部令第24号修正）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【部门规章】《房产测绘管理办法》（2000年建设部　国家测绘局令第83号）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【部门规章】《房地产经纪管理办法》（2011年住房和城乡建设部 国家发展和改革委员会 人力资源和社会保障部令第8号，2016年修正）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【部门规章】《住宅专项维修资金管理办法》（2007年建设部 财政部令第165号）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【地方性法规】《内蒙古自治区城市房地产开发经营管理条例》（2022年第三次修正）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540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内蒙古自治区住房和城乡建设厅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对房屋建筑和市政工程建设项目招标人、投标人、招标代理机构、评标委员会成员违法违规行为的行政处罚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【法律】《中华人民共和国招标投标法》（2017年修正）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【行政法规】《中华人民共和国招标投标法实施条例》（2011年国务院令第613号，2019年第三次修订）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4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541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占用国防交通控制范围土地审批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【法律】《中华人民共和国国防交通法》（2016年）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【行政法规】《国防交通条例》（1995年国务院、中央军事委员会令第173号，2011年修订）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3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542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对动员或征用的运载工具、设备进行重大改造审批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【行政法规】《国防交通条例》（1995年国务院、中央军事委员会令第173号，2011年修订）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0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543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贯彻国防要求的民用运载工具及相关设备验收登记</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【法律】《中华人民共和国国防交通法》（2016年通过）</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2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544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调用储备的国防交通物资审批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【法律】《中华人民共和国国防交通法》（2016年通过）</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【行政法规】《国防交通条例》（1995年国务院、中央军事委员会令第173号，2011年修订）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545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国防交通物资改变用途或者报废处理审核</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【法律】《中华人民共和国国防交通法》（2016年通过）</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【行政法规】《国防交通条例》（1995年国务院、中央军事委员会令第173号，2011年修订）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546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国防交通贯彻设施建设项目和有关贯彻国防要求建设项目竣工验收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【法律】《中华人民共和国国防交通法》（2016年通过）</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【行政法规】《国防交通条例》（1995年国务院、中央军事委员会令第173号，2011年修订）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547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国防交通贯彻设施建设项目和有关贯彻国防要求建设项目设计审定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【法律】《中华人民共和国国防交通法》（2016年通过）</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【行政法规】《国防交通条例》（1995年国务院、中央军事委员会令第173号，2011年修订）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2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548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航道通航条件影响评价审核</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【法律】《中华人民共和国航道法》（2016年修正）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【部门规章】《航道通航条件影响评价审核管理办法》（2017年交通运输部令第1号，2019年第35号修正）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549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公路水运施工单位主要负责人、项目负责人和专职安全生产管理人员安全生产考核</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【法律】《中华人民共和国安全生产法》（2021年第三次修正）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【行政法规】《建设工程安全生产管理条例》（2003年国务院令第393号）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【部门规章】《交通运输工程施工单位主要负责人、项目负责人和专职安全生产管理人员安全生产考核管理办法》（2024年交通运输部令第2号）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42"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550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公路养护作业单位资质审批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【行政法规】《公路安全保护条例》（2011年国务院令第593号）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551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公路建设项目竣工验收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【法律】《中华人民共和国公路法》（2017年第五次修正）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【行政法规】《收费公路管理条例》（2004年国务院令第417号）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【部门规章】《公路工程竣（交）工验收办法》（2004年交通部令第3号）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【部门规章】《农村公路建设管理办法》（2018年交通运输部令第4号）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552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国内水路运输经营许可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【行政法规】《国内水路运输管理条例》（2012年国务院令第625号，2017年第二次修订）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【部门规章】《国内水路运输管理规定》（2014年交通运输部令第2号，2020年修正）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553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危险化学品水路运输人员从业资格认定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w:t>
            </w:r>
            <w:r>
              <w:rPr>
                <w:rFonts w:hint="eastAsia" w:ascii="宋体" w:hAnsi="宋体" w:eastAsia="宋体" w:cs="宋体"/>
                <w:i w:val="0"/>
                <w:color w:val="000000"/>
                <w:spacing w:val="-11"/>
                <w:w w:val="100"/>
                <w:kern w:val="0"/>
                <w:sz w:val="21"/>
                <w:szCs w:val="21"/>
                <w:u w:val="none"/>
                <w:lang w:val="en-US" w:eastAsia="zh-CN" w:bidi="ar"/>
              </w:rPr>
              <w:t>《中华人民共和国安全生产法》（2021年第三次修正）</w:t>
            </w:r>
            <w:r>
              <w:rPr>
                <w:rFonts w:hint="eastAsia" w:ascii="宋体" w:hAnsi="宋体" w:eastAsia="宋体" w:cs="宋体"/>
                <w:i w:val="0"/>
                <w:color w:val="000000"/>
                <w:spacing w:val="-11"/>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【行政法规】《危险化学品安全管理条例》（2002年国务院令第344号，2013年修订）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【部门规章】《危险货物水路运输从业人员考核和从业资格管理规定》（2016年交通运输部令第59号，2021年修正）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《国家职业资格目录（2021年版）》</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554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船舶国籍登记</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【法律】《中华人民共和国海上交通安全法》（2021年修订）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【行政法规】《中华人民共和国船舶登记条例》（2014年修订）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555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经营国内船舶管理业务审批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【行政法规】《国内水路运输管理条例》（2012年国务院令第625号，2023年第三次修订）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【部门规章】《国内水路运输辅助业管理规定》（2014年交通运输部令第3号）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4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556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国际道路旅客运输经营许可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【行政法规】《中华人民共和国道路运输条例》（2004年国务院令第406号，2023年第五次修订）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【部门规章】《国际道路运输管理规定》（2023年交通运输部令第15号）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5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557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涉路施工许可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【法律】《中华人民共和国公路法》（2017年第五次修正）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【行政法规】《公路安全保护条例》（2011年国务院令第593号）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【部门规章】《路政管理规定》（2003年交通部令第2号，2016年修正）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12"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558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二级造价工程师（交通运输工程）注册</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【法律】《中华人民共和国建筑法》（2019年第二次修正）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《住房城乡建设部  交通运输部  水利部 人力资源社会保障部关于印发〈造价工程师职业资格制度规定〉、〈造价工程师职业资格考试实施办法〉的通知》（建人〔2018〕67号）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559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公路收费审批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【法律】《中华人民共和国公路法》（2017年第五次修正）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【行政法规】《收费公路管理条例》（2004年国务院令第417号）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内蒙古自治区人民政府权限，由内蒙古自治区交通运输厅承办</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560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公路超限运输许可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【法律】《中华人民共和国公路法》（2017年第五次修正）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【行政法规】《公路安全保护条例》（2011年国务院令第593号）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561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水运建设项目设计文件审批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【法律】《中华人民共和国港口法》（2018年第三次修正）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【法律】《中华人民共和国航道法》（2016年修正）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【行政法规】《中华人民共和国航道管理条例》（1987年国务院发布，2008年修订）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【行政法规】《建设工程质量管理条例》（2000年国务院令第279号，2019年第二次修订）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【行政法规】《建设工程勘察设计管理条例》（2000年国务院令第293号，2017年第二次修订）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562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公路建设项目设计文件审批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【法律】《中华人民共和国公路法》（2017年第五次修正）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【行政法规】《建设工程质量管理条例》（2000年国务院令第279号，2019年第二次修订）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【行政法规】《建设工程勘察设计管理条例》（2000年国务院令第293号，2017年第二次修订）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【部门规章】《农村公路建设管理办法》（2018年交通运输部令第4号）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563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公路周边修筑堤坝、压缩或者拓宽河床许可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【法律】《中华人民共和国公路法》（2017年第五次修正）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51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564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更新采伐护路林审批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【法律】《中华人民共和国公路法》（2017年第五次修正）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【行政法规】《公路安全保护条例》（2011年国务院令第593号公布）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【部门规章】《路政管理规定》（2003年交通部令第2号公布，2016年交通运输部令第81号修正）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565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公路工程监理企业资质许可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【法律】《中华人民共和国公路法》（2017年第五次修正）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【行政法规】《建设工程质量管理条例》（2000年国务院令第279号，2019年第二次修订）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【部门规章】《公路水运工程监理企业资质管理规定》（2022年交通运输部令第12号）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【国务院文件】《国务院关于深化“证照分离”改革进一步激发市场主体发展活力的通知》（国发〔2021〕7号）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566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水运工程监理企业资质许可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【行政法规】《建设工程质量管理条例》（2000年国务院令第279号，2019年第二次修订）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【部门规章】《公路水运工程监理企业资质管理规定》（2022年交通运输部令第12号）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【国务院文件】《国务院关于深化“证照分离”改革进一步激发市场主体发展活力的通知》（国发〔2021〕7号）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567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水运工程建设项目竣工验收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【法律】《中华人民共和国港口法》（2018年第三次修正）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【法律】《中华人民共和国航道法》（2016年修正）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【行政法规】《中华人民共和国航道管理条例》（1987年国务院发布，2008年修订）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【部门规章】《港口工程建设管理规定》（2018年交通运输部令第2号，2019年修正）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【部门规章】《航道工程建设管理规定》（2019年交通运输部令第44号）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568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公路水运工程质量检测机构资质审批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Style w:val="16"/>
                <w:rFonts w:hint="eastAsia" w:ascii="宋体" w:hAnsi="宋体" w:eastAsia="宋体" w:cs="宋体"/>
                <w:color w:val="000000"/>
                <w:spacing w:val="0"/>
                <w:w w:val="100"/>
                <w:sz w:val="21"/>
                <w:szCs w:val="21"/>
                <w:lang w:val="en-US" w:eastAsia="zh-CN" w:bidi="ar"/>
              </w:rPr>
              <w:t>【行政法规】《建设工程质量管理条例》（2000年国务院令第279号，2019年第二次修订）</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【部门规章】《公路水运工程质量检测管理办法》（2023年）</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569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公路建设项目施工许可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【法律】《中华人民共和国公路法》（2017年第五次修正）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【部门规章】《公路建设市场管理办法》（2004年交通部令第14号，2015年修正）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570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内河专用航标设置、撤除、位置移动和其他状况改变审批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Style w:val="17"/>
                <w:rFonts w:hint="eastAsia" w:ascii="宋体" w:hAnsi="宋体" w:eastAsia="宋体" w:cs="宋体"/>
                <w:color w:val="000000"/>
                <w:spacing w:val="0"/>
                <w:w w:val="100"/>
                <w:sz w:val="21"/>
                <w:szCs w:val="21"/>
                <w:lang w:val="en-US" w:eastAsia="zh-CN" w:bidi="ar"/>
              </w:rPr>
              <w:t>【行政法规】《中华人民共和国航标条例》（1995年发布，2011年修订）</w:t>
            </w:r>
            <w:r>
              <w:rPr>
                <w:rStyle w:val="17"/>
                <w:rFonts w:hint="eastAsia" w:ascii="宋体" w:hAnsi="宋体" w:eastAsia="宋体" w:cs="宋体"/>
                <w:color w:val="000000"/>
                <w:spacing w:val="0"/>
                <w:w w:val="100"/>
                <w:sz w:val="21"/>
                <w:szCs w:val="21"/>
                <w:lang w:val="en-US" w:eastAsia="zh-CN" w:bidi="ar"/>
              </w:rPr>
              <w:br w:type="textWrapping"/>
            </w:r>
            <w:r>
              <w:rPr>
                <w:rStyle w:val="17"/>
                <w:rFonts w:hint="eastAsia" w:ascii="宋体" w:hAnsi="宋体" w:eastAsia="宋体" w:cs="宋体"/>
                <w:color w:val="000000"/>
                <w:spacing w:val="0"/>
                <w:w w:val="100"/>
                <w:sz w:val="21"/>
                <w:szCs w:val="21"/>
                <w:lang w:val="en-US" w:eastAsia="zh-CN" w:bidi="ar"/>
              </w:rPr>
              <w:t>【行政法规】《中华人民共和国航道管理条例》（1987年发布，2008年修订）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571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收费公路鉴定和验收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【行政法规】《收费公路管理条例》（2004年国务院令第417号）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572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对河道疏浚作业的公路桥梁安全确认</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【行政法规】《公路安全保护条例》（2011年国务院令第593号）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573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收费权质押的确认</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【法律】《中华人民共和国民法典》（2020年通过）</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【法律】《中华人民共和国公路法》（2017年第五次修正）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【行政法规】《收费公路管理条例》（2014年通过）</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【国务院文件】《国务院关于收费公路项目贷款担保问题的批复》（国函〔1999〕28号）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574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公路涉路施工的作业验收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【法律】《中华人民共和国道路交通安全法》（2021年第三次修正）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【行政法规】《公路安全保护条例》（2011年国务院令第593号公布）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575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网约车经营者线上服务能力认定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【部门规章】《网络预约出租汽车经营服务管理暂行办法》</w:t>
            </w:r>
            <w:r>
              <w:rPr>
                <w:rFonts w:hint="eastAsia" w:ascii="宋体" w:hAnsi="宋体" w:eastAsia="宋体" w:cs="宋体"/>
                <w:i w:val="0"/>
                <w:color w:val="000000"/>
                <w:spacing w:val="-6"/>
                <w:w w:val="100"/>
                <w:kern w:val="0"/>
                <w:sz w:val="21"/>
                <w:szCs w:val="21"/>
                <w:u w:val="none"/>
                <w:lang w:val="en-US" w:eastAsia="zh-CN" w:bidi="ar"/>
              </w:rPr>
              <w:t>（2016年交通运输部、工业和信息化部、公安部、商务部、工商总局、质检总局、国家网信办发布，2022年第二次修正）</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《交通运输部办公厅  工业和信息化部办公厅  公安部办公厅  中国人民银行办公厅  税务总局办公厅  国家网信办秘书局关于网络预约出租汽车经营者申请线上服务能力认定工作流程的通知》（交办运〔2016〕143号）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576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网络平台道路货物运输线上服务能力认定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【行政法规】《互联网信息服务管理办法》（2024年修订）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《网络平台道路货物运输经营管理暂行办法》（交运规〔2019〕12号）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《网络平台道路货物运输经营服务指南》（交办运函〔2019〕1391号）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0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577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营运客车类型等级评定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【部门规章】《道路运输车辆技术管理规定》（2023年交通运输部令第3号）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1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578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营运汽车综合性能检测机构备案</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【地方性法规】《内蒙古自治区道路运输条例》（2022年第二次修正）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579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公路工程交工验收向交通主管部门备案</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【地方性法规】《内蒙古自治区公路工程质量监督条例》（2025年修正）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【部门规章】《公路建设监督管理办法》（2006年交通部令第6号，2021年修正）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【部门规章】《公路工程竣（交）工验收办法》（2004年交通部令第3号）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580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道路运输车辆动态监控社会化服务备案</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【部门规章】《道路运输车辆动态监督管理办法》（2014年交通运输部、公安部、国家安全生产监督管理总局令第5号，2022年第二次修正）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581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国际道路货物运输备案</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【行政法规】《中华人民共和国道路运输条例》（2004年国务院令第406号，2023年修订）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【部门规章】《国际道路运输管理规定》（2023年交通运输部令第15号）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32"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582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自治区本级重点公路建设项目建设单位资格核备</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【部门规章】《公路建设市场管理办法》（2004年交通部令第14号，2015年修正）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8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583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交通建设项目招标备案</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【法律】《中华人民共和国招标投标法》（2017年修正）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5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584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对水上交通安全的行政检查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【行政法规】《中华人民共和国内河交通安全管理条例》（2002年国务院令第355号，2019年第三次修订）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585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对船员培训机构的行政检查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【行政法规】《中华人民共和国船员条例》（2023年第七次修订）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【部门规章】《中华人民共和国船员培训管理规则》（2009年交通运输部令第10号，2019年第三次修正）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7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586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对高速公路路政、养护、经营服务、收费等的行政检查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【地方性法规】《内蒙古自治区高速公路条例》（2025年修正）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587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对交通建设工程质量的行政检查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 《建设工程质量管理条例》（2000年国务院令第279号，2019年第二次修订）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【地方性法规】《内蒙古自治区公路工程质量监督条例》（2025年修正）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【地方性法规】《内蒙古自治区高速公路条例》（2025年修正）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【部门规章】《公路水运工程质量监督管理规定》（2017年交通运输部令第28号）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3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588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对公路养护工程的招标投标活动行政检查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【行政法规】《中华人民共和国招标投标法实施条例》（2011年国务院令第613号，2019年第三次修订）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2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589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对船舶检验的行政检查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【部门规章】《船舶检验管理规定》（2016年交通运输部令第2号）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590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对国内水路运输市场的行政检查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【行政法规】《国内水路运输管理条例》（2012年国务院令第625号，2023年第三次修订）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【行政法规】《中华人民共和国内河交通安全管理条例》（2002年国务院令第355号，2019年第三次修订）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【部门规章】《国内水路运输辅助业管理规定》（2014年交通运输部令第3号）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591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对公路建设项目的行政检查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【法律】《中华人民共和国公路法》（2017年第五次修正）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【部门规章】《公路建设监督管理办法》（2006年交通部令第6号，2021年修正）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【部门规章】《公路工程造价管理暂行办法》（2016年交通运输部令第67号）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42"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592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对公路、建筑控制区、车辆停放场所、车辆所属单位等的行政检查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【法律】《中华人民共和国公路法》（2017年第五次修正）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593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对故意堵塞固定超限检测站点通行车道、强行通过固定超限检测站点或采取短途驳</w:t>
            </w:r>
            <w:r>
              <w:rPr>
                <w:rFonts w:hint="eastAsia" w:ascii="宋体" w:hAnsi="宋体" w:eastAsia="宋体" w:cs="宋体"/>
                <w:i w:val="0"/>
                <w:color w:val="000000"/>
                <w:spacing w:val="-6"/>
                <w:w w:val="100"/>
                <w:kern w:val="0"/>
                <w:sz w:val="21"/>
                <w:szCs w:val="21"/>
                <w:u w:val="none"/>
                <w:lang w:val="en-US" w:eastAsia="zh-CN" w:bidi="ar"/>
              </w:rPr>
              <w:t>载等方式扰乱超限检测秩序或者逃避超限检查的行政处罚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【行政法规】《公路安全保护条例》（2011年国务院令第593号）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3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594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对检验检测单位出具虚假数据、结论的行政处罚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【地方性法规】《内蒙古公路工程质量监督条例》（2025年修正）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595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对货物运输源头单位对没有车辆行驶证、道路运输证或者其他未注册登记的货物运输车辆装载、配载货物等行为的行政处罚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【地方政府规章】《内蒙古自治区治理货物运输车辆超限超载办法》（2022年内蒙古自治区人民政府令第258号）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90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596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对收费公路经营管理者未履行公路绿化和水土保持义务行为的行政处罚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【行政法规】《收费公路管理条例》（2004年国务院令第417号）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597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对指使、强令车辆驾驶人超限运输货物行为的行政处罚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【行政法规】《公路安全保护条例》（2011年国务院令第593号）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【部门规章】《超限运输车辆行驶公路管理规定》（2016年交通运输部令第62号，2021年修正）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2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598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对收费道口拥堵，高速公路经营者未及时采取应急措施的行政处罚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【地方性法规】《内蒙古自治区高速公路条例》（2025年修正）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0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599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对道路运输经营者违反车辆</w:t>
            </w:r>
            <w:r>
              <w:rPr>
                <w:rFonts w:hint="eastAsia" w:ascii="宋体" w:hAnsi="宋体" w:eastAsia="宋体" w:cs="宋体"/>
                <w:i w:val="0"/>
                <w:color w:val="000000"/>
                <w:spacing w:val="-6"/>
                <w:w w:val="100"/>
                <w:kern w:val="0"/>
                <w:sz w:val="21"/>
                <w:szCs w:val="21"/>
                <w:u w:val="none"/>
                <w:lang w:val="en-US" w:eastAsia="zh-CN" w:bidi="ar"/>
              </w:rPr>
              <w:t>技术管理规定行为的行政处罚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【行政法规】《中华人民共和国道路运输条例》（2004年国务院令第406号，2022年第四次修订）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【部门规章】《道路运输车辆技术管理规定》（2016年交通运输部，2022年第二次修正）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600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对危险化学品道路运输企业的驾驶人员、装卸管理员、押运人员等人员未取得从业资格上岗作业的行政处罚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【行政法规】《危险化学品安全管理条例》（2002年国务院令第344号，2013年修订）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601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对货运运输源头单位未按照规定配置符合国家标准的货运计量称重和监控设备等行为的行政处罚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【地方政府规章】《内蒙古自治区治理货物运输车辆超限超载办法》（2022年内蒙古自治区人民政府令第258号公布）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602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对交通运输领域生产经营单位主要负责人及其安全生产管理人员未履行安全生产管理职责的行政处罚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【法律】《中华人民共和国安全生产法》（2021年第三次修正）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【行政法规】《建设工程安全生产管理条例》（2003年国务院令第393号）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603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对公路水运工程工地临时试验室单位出具虚假试验检测数据或报告行为的行政处罚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【部门规章】《公路水运工程质量监督管理规定》（2017年交通运输部令第28号）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604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对客运班车不按批准的客运站点停靠或者不按规定的线路、班次行驶等行为的行政处罚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【行政法规】《中华人民共和国道路运输条例》（2004年国务院令第406号，2023年第五次修订）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605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对设计单位在公路工程交工验收前未向建设单位出具符合性评价意见的行政处罚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【地方性法规】《内蒙古自治区公路工程质量监督条例》（2025年修正）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606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对未按技术规范和操作规程进行公路养护作业的行政处罚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【法律】《中华人民共和国公路法》（2017年第五次修正）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【行政法规】《公路安全保护条例》（2011年国务院令第593号）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【行政法规】《收费公路管理条例》（2004年国务院令第417号）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607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对交通运输领域中标人不按规定签订合同、不履行合同义务、违法转包、违规分包、承包单位转包或者违法分包，工程监理单位转让业务工程的行政处罚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【法律】《中华人民共和国招标投标法》（2017年修正）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【行政法规】《中华人民共和国招标投标法实施条例》（2011年国务院令第613号，2019年第三次修订）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【行政法规】《建设工程质量管理条例》（2000年国务院令第279号，2019年第二次修订）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【行政法规】《建设工程勘察设计管理条例》（2000年国务院令第293号，2017年第二次修订）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99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608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对交通运输领域招标代理机构泄露应当保密的与招标投标活动有关的情况和资料的，或者与招标人、投标人串通损害国家利益、社会公共利益或者他人合法权益的行政处罚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【法律】《中华人民共和国招标投标法》（2017年修正）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【行政法规】《中华人民共和国招标投标法实施条例》（2011年国务院令第613号，2019年第三次修订）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8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609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对收受交通运输领域建设工程项目投标人好处，或透露信息行为的行政处罚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【法律】《中华人民共和国招标投标法》（2017年修正）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【行政法规】《中华人民共和国招标投标法实施条例》（2011年国务院令第613号，2019年第三次修订）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8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610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对擅自在公路用地范围内设置公路标志以外的其他标志行为的行政处罚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【法律】《中华人民共和国公路法》（2017年第五次修正）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6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611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对从业单位申请从业许可时，隐瞒有关情况或者提供虚假材料的行政处罚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【部门规章】《公路建设市场管理办法》（2004年交通部令第14号，2015年修正）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8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612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对擅自在公路上设卡、收费或者应当终止收费而不终止行为的行政处罚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【法律】《中华人民共和国公路法》（2017年第五次修正）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【行政法规】《收费公路管理条例》（2004年国务院令第417号）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613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对交通运输领域建设工程项目招标人向他人透露可能影响公平竞争的有关招标投标情况或者泄露标底行为的行政处罚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【法律】《中华人民共和国招标投标法》（2017年修正）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97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614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对交通运输建设工程领域施工单位不按规定履行保修义务等行为的行政处罚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 xml:space="preserve">【行政法规】《建设工程质量管理条例》（2000年国务院令第279号，2019年第二次修订）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【部门规章】《公路水运工程质量监督管理规定》（2017年交通运输部令第28号）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1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615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对未经批准更新采伐护路林的行政处罚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【行政法规】《公路安全保护条例》（2011年国务院令第593号）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616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对在公路上、公路两侧建筑控制区内和公路附属设施上违法实施利用、侵占以及危及公路安全畅通等行为的行政处罚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【法律】《中华人民共和国公路法》（2017年第五次修正）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【地方性法规】《内蒙古自治区公路条例》（2025年修正）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5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617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对交通运输领域建设工程项目评标委员会委员不客观、不公正履行职务行为的行政处罚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【行政法规】《中华人民共和国招标投标法实施条例》（2011年国务院令第613号，2019年第三次修订）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618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对车辆装载物触地拖行、掉落</w:t>
            </w:r>
            <w:r>
              <w:rPr>
                <w:rFonts w:hint="eastAsia" w:ascii="宋体" w:hAnsi="宋体" w:eastAsia="宋体" w:cs="宋体"/>
                <w:i w:val="0"/>
                <w:color w:val="000000"/>
                <w:spacing w:val="-6"/>
                <w:w w:val="100"/>
                <w:kern w:val="0"/>
                <w:sz w:val="21"/>
                <w:szCs w:val="21"/>
                <w:u w:val="none"/>
                <w:lang w:val="en-US" w:eastAsia="zh-CN" w:bidi="ar"/>
              </w:rPr>
              <w:t>、遗洒或者飘散，造成公路路面损坏、污染的行政处罚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【行政法规】《公路安全保护条例》（2011年国务院令第593号）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619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对货物运输源头单位未取得道路运输从业资格证的驾驶人员驾驶的货物运输车辆装载、配载货物的行政处罚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【地方政府规章】《内蒙古自治区治理货物运输车辆超限超载办法》（2022年内蒙古自治区人民政府令第258号）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620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对车货总体的外廓尺寸、轴荷或者总质量超过公路、公路桥梁、公路隧道、汽车渡船限定标准等违法超限运输行为的行政处罚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【法律】《中华人民共和国公路法》（2017年修正）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【行政法规】《公路安全保护条例》（2011年国务院令第593号）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【部门规章】《超限运输车辆行驶公路管理规定》（2016年交通运输部令第62号，2021年修正）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8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621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对委托未依法取得危险货物道路运输许可的企业承运危险化学品等行为的行政处罚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【行政法规】《危险化学品安全管理条例》（2002年国务院令第344号，2013年修订）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622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对多次、严重违法超限运输的车辆、驾驶人和企业的行政处罚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【行政法规】《公路安全保护条例》（2011年国务院令第593号）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【部门规章】《超限运输车辆行驶公路管理规定》（2016年交通运输部令第62号，2021年修正）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623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对高速公路经营者在高速公路入口擅自放行违法超限运输车辆驶入高速公路的行政处罚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【地方性法规】《内蒙古自治区高速公路条例》（2025年修正）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624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对危险化学品道路运输托运人未按照规定包装危险化学品并在外包装设置相应标志的行政处罚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【行政法规】《危险化学品安全管理条例》（2002年国务院令第344号，2013年修订）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4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625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对未按规定载运危险货物行为的行政处罚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【行政法规】《危险化学品安全管理条例》（2002年国务院令第344号，2013年修订）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5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626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对造成公路损坏不报告的行政处罚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【法律】《中华人民共和国公路法》（2017年第五次修正）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2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627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对擅自改装危险品、放射性物品车辆行为的行政处罚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【行政法规】《中华人民共和国道路运输条例》（2004年国务院令第406号，2023年第五次修订）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2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628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对交通运输建设工程领域单位违法行为（工程质量方面）直接负有责任相关人员的行政处罚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【行政法规】《建设工程质量管理条例》（2000年国务院令第279号，2019年第二次修订）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629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对道路货物运输经营者强行招揽货物等行为的行政处罚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【行政法规】《中华人民共和国道路运输条例》（2004年国务院令第406号，2023年第五次修订）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4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630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对擅自从事道路旅客运输经营等行为的行政处罚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【部门规章】《道路旅客运输及客运站管理规定》（2023年第二次修正）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631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对监理单位不按《内蒙古自治区公路工程质量监督条例》第三十三条、第三十五条、第三十六条规定履行职责的行政处罚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【地方性法规】《内蒙古自治区公路工程质量监督条例》（2025年修正）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632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对施工单位在施工中偷工减料的，使用不合格的建筑材料、建筑构配件和设备的，或者有不按照工程设计图纸或者施工技术标准施工，或者未对相关材料、配件、设备、试块、试件进行检验或取样检测的行政处罚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【法律】《中华人民共和国公路法》（2017年第五次修正）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【行政法规】《建设工程质量管理条例》（2000年国务院令第279号，2019年第二次修订）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633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对建设单位逾期未整改工程质量或者整改不合格的行政处罚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【地方性法规】《内蒙古自治区公路工程质量监督条例》（2025年修正）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634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对交通运输建设工程领域监理单位违规承担有利害关系建设工程的监理业务行为的行政处罚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【行政法规】《建设工程质量管理条例》（2000年国务院令第279号，2019年第二次修订）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635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对不依法保证安全生产所必需的资金投入，致使生产经营单位不具备安全生产条件行为的行政处罚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【法律】《中华人民共和国安全生产法》（2021年第三次修正）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【行政法规】《建设工程安全生产管理条例》（2003年国务院令第393号）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8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636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对交通运输领域招标人违规组织、限制招投标活动的行政处罚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【法律】《中华人民共和国招标投标法》（2017年修正）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【行政法规】《中华人民共和国招标投标法实施条例》（2011年国务院令第613号，2019年第三次修订）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637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对施工单位不按《内蒙古自治区公路工程质量监督条例》第二十六条、第二十九条规定履行职责的行政处罚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【地方性法规】《内蒙古公路工程质量监督条例》（2025年修正）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638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对交通运输建设工程领域建设工程施工单位违法行为的行政处罚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【行政法规】《建设工程安全生产管理条例》（2003年国务院令第393号）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639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对交通建设工程检测机构伪造（涂改、转让、租借）《等级证书》等行为的行政处罚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【部门规章】《公路水运工程试验检测管理办法》（2005年交通部令第12号，2019年第二次修正）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640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对机动车生产、进口企业未按照规定向社会公布其生产、进口机动车车型的有关维修技术信息的行政处罚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【法律】《中华人民共和国大气污染防治法》（2018年第二次修正）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641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对交通运输领域建设工程项目招标人超额收取保证金或者不按规定退还保证金及利息行为的行政处罚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【行政法规】《中华人民共和国招标投标法实施条例》（2011年国务院令第613号，2019年第三次修订）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642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对交通运输建设工程领域从业单位、人员违反工程质量和安全生产管理规定行为的行政处罚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【行政法规】《建设工程安全生产管理条例》（2003年国务院令第393号公布）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【部门规章】《公路建设监督管理办法》（2006年交通部令第6号，2021年修正）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1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643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对擅自进行涉路施工等行为的行政处罚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【法律】《中华人民共和国公路法》（2017年第五次修正）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【行政法规】《公路安全保护条例》（2011年国务院令第593号）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644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对勘察、设计、施工、工程监理单位超越本单位资质等级或允许其他单位、个人以本单位名义承揽工程的行政处罚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【行政法规】《建设工程质量管理条例》（2000年国务院令第279号，2019年第二次修订）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645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对交通建设工程检测人员出具虚假试验检测数据或报告行为的行政处罚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【部门规章】《公路水运工程质量检测管理办法》（2023年交通运输部令第9号）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646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对交通运输建设领域生产经营单位主要负责人和安全生产管理人员未按规定考核合格的行政处罚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【法律】《中华人民共和国安全生产法》（2021年第三次修正）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1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647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对涉路工程施工影响公路完好、安全和畅通的行政处罚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【行政法规】《公路安全保护条例》（2011年国务院令第593号公布）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648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对在公路控制区内违法修建、扩建建筑物、地面构筑物或者未经许可埋设管道、管线、电缆等设施以及在公路建筑控制区外修建的建筑物、地面构筑物以及其他设施遮挡公路标志或者妨碍安全视距的行政处罚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【法律】《中华人民共和国公路法》（2017年第五次修正）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【行政法规】《公路安全保护条例》（2011年国务院令第593号）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649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对擅自占用、挖掘、损坏、污染等危及公路及其附属设施以及擅自移动、涂改、遮挡公路附属设施或者利用公路附属设施架设管道、悬挂物品，可能危及公路安全的行政处罚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【法律】《中华人民共和国公路法》（2017年第五次修正）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【行政法规】《公路安全保护条例》（2011年国务院令第593号）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【地方性法规】《内蒙古自治区公路条例》（2025年修正）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8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650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对将公路作为试车场地的行政处罚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【法律】《中华人民共和国公路法》（2017年第五次修正）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651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对租借、转让超限运输车辆通行证，使用伪造、变造的超限运输车辆通行证的行政处罚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【行政法规】《公路安全保护条例》（2011年国务院令第593号）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652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对利用公路桥梁（含桥下空间）、公路隧道、涵洞堆放物品、搭建设施、施工建设的行政处罚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【行政法规】《公路安全保护条例》（2011年国务院令第593号）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653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对建设单位不按发包规定将建设工程发包给勘察、设计、施工、监理单位的行政处罚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【行政法规】《建设工程质量管理条例》（2000年国务院令第279号，2019年第二次修订）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【行政法规】《建设工程勘察设计管理条例》（2000年国务院令第293号，2017年第二次修订）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654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对危及公路、公路桥梁、公路隧道、公路渡口安全的活动的行政处罚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【法律】《中华人民共和国公路法》（2017年第五次修正）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【行政法规】《公路安全保护条例》（2011年国务院令第593号）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655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对交通运输领域建设工程中不按招标文件和投标文件订立合同或订立背离合同实质性内容的协议行为的行政处罚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【法律】《中华人民共和国招标投标法》（2017年修正）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【行政法规】《中华人民共和国招标投标法实施条例》（2011年国务院令第613号，2019年第三次修订）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656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对交通运输领域建设工程项目必须进行招标而不招标，或将必须进行招标的项目化整为零，或者以其他任何方式规避招标的行政处罚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【法律】《中华人民共和国招标投标法》（2017年修正）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【国务院文件】《国务院办公厅印发国务院有关部门实施招投标活动行政监督职责分工意见的通知》（国办发〔2000〕34号）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6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657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对建设单位不按建设程序进行开工、验收、档案移交的行政处罚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【法律】《中华人民共和国公路法》（2017年第五次修正）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【行政法规】《建设工程质量管理条例》（2000年国务院令第279号，2019年第二次修订）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【部门规章】《公路工程竣（交）工验收办法》（2004年交通部令第3号）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658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对交通运输领域建设工程监理单位未对施工组织设计中的安全技术措施或者专项施工方案进行审查等行为的行政处罚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【行政法规】《建设工程安全生产管理条例》（2003年国务院令第393号）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659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对交通运输领域建设单位将工程发包给不具备安全生产条件或者相应资质的单位或者个人行为的行政处罚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【法律】《中华人民共和国安全生产法》（2021年第三次修正）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【行政法规】《建设工程安全生产管理条例》（2003年国务院令第393号）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660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对交通运输建设工程领域勘察、设计单位未按照工程建设强制性标准进行勘察、设计等行为的行政处罚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【行政法规】《建设工程质量管理条例》（2000年国务院令第279号，2019年第二次修订）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【部门规章】《水运建设市场监督管理办法》（2016年交通运输部令第74号）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【部门规章】《公路水运工程质量监督管理规定》（2017年交通运输部令第28号）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661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对交通运输建设工程领域工程监理单位与建设单位或者施工单位串通，弄虚作假、降低工程质量和将不合格的建设工程、建筑材料、建筑构配件和设备按照合格签字的行政处罚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【行政法规】《建设工程质量管理条例》（2000年国务院令第279号，2019年第二次修订）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【部门规章】《公路建设监督管理办法》（2006年交通部令第6号，2021年修正）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【部门规章】《公路水运工程质量监督管理规定》（ 2017年交通运输部令第28号）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90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662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对违反国际道路运输管理规定行为的行政处罚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【行政法规】《中华人民共和国道路运输条例》（2023年第五次修订）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【部门规章】《国际道路运输管理规定》（2022年交通运输部令第31号）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663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对高速公路经营者提供的服务设施不符合经营管理规范或者未提供连续服务、擅自中断部分服务的行政处罚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【地方性法规】《内蒙古自治区高速公路条例》（2025年修正）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5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664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对交通运输领域投标人以不正当手段获取中标的行政处罚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【法律】《中华人民共和国招标投标法》（2017年修正）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【行政法规】《中华人民共和国招标投标法实施条例》（2011年国务院令第613号，2019年第三次修订）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665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对交通运输建设工程领域勘察设计单位未依据批准文件、规划或国家规定编制建设工程勘察、设计文件，擅自修改勘察、设计文件行为的行政处罚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【行政法规】《建设工程勘察设计管理条例》（2000年国务院令第293号，2017年第二次修订）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【地方性法规】《内蒙古自治区公路工程质量监督条例》（2025年修正）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666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对交通运输领域招标人不按规定程序招标投标的行政处罚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【行政法规】《中华人民共和国招标投标法实施条例》（2011年国务院令第613号，2019年第三次修订）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9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667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对收费站的设置不符合标准或者擅自变更收费站位置等行为的行政处罚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【行政法规】《收费公路管理条例》（2004年国务院令第417号）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668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对交通运输领域建设工程项目的招标人无正当理由不发出中标通知书等行为的行政处罚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【法律】《中华人民共和国招标投标法》（2017年修正）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【行政法规】《中华人民共和国招标投标法实施条例》（2011年国务院令第613号，2019年第三次修订）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【部门规章】《公路工程建设项目招标投标管理办法》（2015年交通运输部令第24号）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669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对交通运输领域建设单位违反有关建设规定的行政处罚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【行政法规】《建设工程质量管理条例》（2000年国务院令第279号，2019年第二次修订）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【部门规章】《公路水运工程质量监督管理规定》（2017年交通运输部令第28号）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【部门规章】《公路建设监督管理办法》（2006年交通部令第6号，2021年修正）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670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对未按照指定时间、线路和速度行驶，且拒不改正或未随车携带超限运输通行证的车辆的行政强制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【行政法规】《公路安全保护条例》（2011年国务院令第593号）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【部门规章】《超限运输车辆行驶公路管理规定》（2016年交通运输部令第62号，2021年修正）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63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671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对逾期不履行交通运输领域排除妨碍、恢复原状等义务的行政决定，其后果已经或将危害交通安全、造成环境污染或者破坏自然资源等行为的行政强制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【法律】《中华人民共和国行政强制法》（2011年）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【法律】《中华人民共和国公路法》（2017年第五次修正）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672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对造成公路、公路附属设施损坏，拒不接受公路管理机构现场调查处理行为的行政强制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【行政法规】《公路安全保护条例》（2011年国务院令第593号）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【地方性法规】《内蒙古自治区公路条例》（2025年修正）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673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对遗洒物、污染物、飘散或者路面上的障碍物进行清除并恢复原状的行政强制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【法律】《中华人民共和国行政强制法》（2011年）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【行政法规】《公路安全保护条例》（2011年国务院令第593号）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674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政府统贷统还收费公路通行费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行政征收</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【法律】《中华人民共和国公路法》（2017年第五次修正）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【行政法规】《收费公路管理条例》（2004年国务院令第417号）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【地方性法规】《内蒙古自治区公路条例》（2025年修正）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7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675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公路路产损坏赔（补）偿费收取</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其他行政权力（依职权类）</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【法律】《中华人民共和国公路法》（2017年第五次修正）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【地方性法规】《内蒙古自治区公路条例》（2025年修正）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【部门规章】《路政管理规定》（2003年交通部令第2号，2016年修正）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676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公路路产登记</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其他行政权力（依职权类）</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【行政法规】《公路安全保护条例》（2011年国务院令第593号）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677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公路突发事件应急处置、突发事件应急管理</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其他行政权力（依职权类）</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【部门规章】《交通运输突发事件应急管理规定》（2011年交通运输部令第9号）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4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678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水利基建项目初步设计文件审批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【行政法规】《国务院对确需保留的行政审批项目设定行政许可的决定》（2004年国务院令第412号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，2016年第二次修订）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7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679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取水许可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【法律】《中华人民共和国水法》（2016年第二次修正）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【行政法规】《取水许可和水资源费征收管理条例》（2006年国务院令第460号公布，2017年修订）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680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洪水影响评价类审批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【法律】《中华人民共和国水法》（2016年第二次修正）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【法律】《中华人民共和国防洪法》（2016年第三次修正）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【行政法规】《中华人民共和国河道管理条例》（1988年国务院令第3号，2018年第四次修订）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【行政法规】《中华人民共和国水文条例》（2007年国务院令第496号，2017年第三次修订）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681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国家基本水文测站设立和调整审批（除国家重要水文测站和流域管理机构管理的一般水文测站外其他国家基本水文测站设立和调整审批）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【行政法规】《中华人民共和国水文条例》（2007年国务院令第496号，2017年第三次修订）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682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专用水文测站设立、撤销审批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【行政法规】《中华人民共和国水文条例》（2007年国务院令第496号，2017年第三次修订）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683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水利工程质量检测单位乙级资质认定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【行政法规】《国务院对确需保留的行政审批项目设定行政许可的决定》（2004年国务院令第412号公布，2016年第二次修订）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【部门规章】《水利工程质量检测管理规定》（2008年水利部令第36号，2019年修正）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684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大坝管理和保护范围内修建码头、渔塘许可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【行政法规】《水库大坝安全管理条例》（1991年国务院令第77号发布，2018年第二次修订）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685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围垦河道审核</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【法律】《中华人民共和国水法》（2016年第二次修正）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【法律】《中华人民共和国防洪法》（2016年第三次修正）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【行政法规】《中华人民共和国河道管理条例》（2018年第四次修正）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【地方性法规】《内蒙古自治区河湖保护和管理条例》（2022年通过）</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内蒙古自治区人民政</w:t>
            </w:r>
            <w:r>
              <w:rPr>
                <w:rFonts w:hint="eastAsia" w:ascii="宋体" w:hAnsi="宋体" w:eastAsia="宋体" w:cs="宋体"/>
                <w:i w:val="0"/>
                <w:color w:val="000000"/>
                <w:spacing w:val="-6"/>
                <w:w w:val="100"/>
                <w:kern w:val="0"/>
                <w:sz w:val="21"/>
                <w:szCs w:val="21"/>
                <w:u w:val="none"/>
                <w:lang w:val="en-US" w:eastAsia="zh-CN" w:bidi="ar"/>
              </w:rPr>
              <w:t>府权限，由内蒙古自治区水利厅承办</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686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具有重要地理方位意义的水利设施命名、更名审批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【行政法规】《地名管理条例》（2022年国务院令第753号）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687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水利水电工程施工企业主要负责人、项目负责人和专职安全生产管理人员安全生产考核</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【法律】《中华人民共和国安全生产法》（2021年第三次修正）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【行政法规】《建设工程安全生产管理条例》（2003年国务院令第393号）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【部门规章】《水利工程建设安全生产管理规定》（水利部令第26号发布，2019年修正）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《水利水电工程施工企业主要负责人、项目负责人和专职安全生产管理人员安全生产考核管理办法》（水监督〔2022〕326号）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688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造价工程师（水利工程）注册</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【法律】《中华人民共和国建筑法》（2019年第二次修正）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《住房城乡建设部  交通运输部  水利部  人力资源社会保障部关于印发〈造价工程师职业资格制度规定〉、〈造价工程师职业资格考试实施办法〉的通知》（建人〔2018〕67号）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《国家职业资格目录（2021年版）》</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689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生产建设项目水土保持方案审批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【法律】《中华人民共和国水土保持法》（2010年修订）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【部门规章】《生产建设项目水土保持方案管理办法》（2023年水利部令第53号）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【地方性法规】《内蒙古自治区水土保持条例》（2024年修订）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7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690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坝顶兼做公路审批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【行政法规】《水库大坝安全管理条例》（1991年国务院令第77号，2018年第二次修订）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7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691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利用堤顶、戗台兼做公路审批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【行政法规】《中华人民共和国河道管理条例》（1988年国务院令第3号，2018年第四次修订）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7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692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大中型水利水电工程移民安置规划审核</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【行政法规】《大中型水利水电工程建设征地补偿和移民安置条例》（2006年国务院令第471号公布，2017年第三次修订）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693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对水行政主管部门管辖的水库、大坝、水闸的注册登记、安全鉴定、降等与报废的确认</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【法律】《中华人民共和国水法》（2016年第二次修正）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【行政法规】《水库大坝安全管理条例》（1991年国务院令第77号，2018年第二次修订）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【部门规章】《水库降等与报废管理办法（试行）》（2003年水利部令第18号）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【部门规章】《水库大坝注册登记办法》（1995年水利部水管〔1995〕290号发布，1997年修订）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《水库大坝安全鉴定办法》（水建管〔2003〕271号）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《水闸注册登记管理办法》（水运管〔2019〕260号）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《水闸安全鉴定管理办法》（水运管〔2026〕34号）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《水闸报废管理办法》（水运管〔2024〕71号）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694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对单位和个人在开发、利用、节约、保护、管理水资源和防治水害等方面成绩显著的奖励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【法律】《中华人民共和国水法》（2016年第二次修正）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695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生产建设项目水土保持设施自主验收报备</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【法律】《中华人民共和国水土保持法》（2010年修订）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w:t>
            </w:r>
            <w:r>
              <w:rPr>
                <w:rFonts w:hint="eastAsia" w:ascii="宋体" w:hAnsi="宋体" w:eastAsia="宋体" w:cs="宋体"/>
                <w:i w:val="0"/>
                <w:color w:val="000000"/>
                <w:spacing w:val="-6"/>
                <w:w w:val="100"/>
                <w:kern w:val="0"/>
                <w:sz w:val="21"/>
                <w:szCs w:val="21"/>
                <w:u w:val="none"/>
                <w:lang w:val="en-US" w:eastAsia="zh-CN" w:bidi="ar"/>
              </w:rPr>
              <w:t>《生产建设项目水土保持方案管理办法》（</w:t>
            </w:r>
            <w:r>
              <w:rPr>
                <w:rFonts w:hint="eastAsia" w:ascii="宋体" w:hAnsi="宋体" w:eastAsia="宋体" w:cs="宋体"/>
                <w:i w:val="0"/>
                <w:color w:val="000000"/>
                <w:spacing w:val="-6"/>
                <w:w w:val="100"/>
                <w:kern w:val="0"/>
                <w:sz w:val="21"/>
                <w:szCs w:val="21"/>
                <w:u w:val="none"/>
                <w:lang w:val="en-US" w:eastAsia="zh" w:bidi="ar"/>
              </w:rPr>
              <w:t>2023年</w:t>
            </w:r>
            <w:r>
              <w:rPr>
                <w:rFonts w:hint="eastAsia" w:ascii="宋体" w:hAnsi="宋体" w:eastAsia="宋体" w:cs="宋体"/>
                <w:i w:val="0"/>
                <w:color w:val="000000"/>
                <w:spacing w:val="-6"/>
                <w:w w:val="100"/>
                <w:kern w:val="0"/>
                <w:sz w:val="21"/>
                <w:szCs w:val="21"/>
                <w:u w:val="none"/>
                <w:lang w:val="en-US" w:eastAsia="zh-CN" w:bidi="ar"/>
              </w:rPr>
              <w:t>水利部令第5</w:t>
            </w:r>
            <w:r>
              <w:rPr>
                <w:rFonts w:hint="eastAsia" w:ascii="宋体" w:hAnsi="宋体" w:eastAsia="宋体" w:cs="宋体"/>
                <w:i w:val="0"/>
                <w:color w:val="000000"/>
                <w:spacing w:val="0"/>
                <w:w w:val="100"/>
                <w:kern w:val="0"/>
                <w:sz w:val="21"/>
                <w:szCs w:val="21"/>
                <w:u w:val="none"/>
                <w:lang w:val="en-US" w:eastAsia="zh-CN" w:bidi="ar"/>
              </w:rPr>
              <w:t>3号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【国务院文件】《国务院关于取消一批行政许可事项的决定》（国发〔2017〕46号）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《内蒙古自治区生产建设项目水土保持监督管理办法》（内水保〔2024〕13号）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696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水利工程建设项目验收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其他行政权力（依申请类）</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【行政法规】《水库大坝安全管理条例》（1991年国务院令第77号，2018年第二次修订）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【部门规章】《水利工程建设项目验收管理规定》（2006年水利部令第30号，2017年修正）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62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697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对河道管理范围内建设项目的行政检查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【法律】《中华人民共和国防洪法》（2016年第三次修正）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【法律】《中华人民共和国黄河保护法》（2022年）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【行政法规】《中华人民共和国河道管理条例》（1988年国务院令第3号，2018年第四次修订）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【部门规章】《河道管理范围内建设项目管理的有关规定》（1992年水利部、国家计委水政〔1992〕7号，2017年修正）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698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对水</w:t>
            </w:r>
            <w:r>
              <w:rPr>
                <w:rFonts w:hint="eastAsia" w:ascii="宋体" w:hAnsi="宋体" w:eastAsia="宋体" w:cs="宋体"/>
                <w:i w:val="0"/>
                <w:color w:val="000000"/>
                <w:spacing w:val="-6"/>
                <w:w w:val="100"/>
                <w:kern w:val="0"/>
                <w:sz w:val="21"/>
                <w:szCs w:val="21"/>
                <w:u w:val="none"/>
                <w:lang w:val="en-US" w:eastAsia="zh-CN" w:bidi="ar"/>
              </w:rPr>
              <w:t>利工程招投标的行政检查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【法律】《中华人民共和国招标投标法》（2017年第一次修正）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【行政法规】《中华人民共和国招标投标法实施条例》（2011年国务院令第613号，2019年第三次修订）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68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699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对水库大坝安全管理的行政检查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【法律】《中华人民共和国水法》（2016年第二次修正）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【法律】《中华人民共和国防洪法》（2016年第三次修正）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【行政法规】《水库大坝安全管理条例》（1991年国务院令第77号，2018年第二次修订）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【行政法规】《中华人民共和国防汛条例》（1991年国务院令第86号，2011年第二次修订）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700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对水文监测环境和设施保护的行政检查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【行政法规】《中华人民共和国水文条例》（2007年国务院令第496号，2017年第三次修订）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【部门规章】《水文监测环境和设施保护办法》（2011年水利部令第43号，2015年修正）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701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对防洪、抗旱及防汛工作的行政检查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【法律】《中华人民共和国防洪法》（2016年第三次修正）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【行政法规】《中华人民共和国防汛条例》（1991年国务院令第86号，2011年第二次修订）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【行政法规】《中华人民共和国抗旱条例》（2009年国务院令第552号）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8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702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对水利工程参建单位资格资质、质量体系、质量工作和安全生产等进行的行政检查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 xml:space="preserve">【部门规章】《2023年水利工程质量管理规定》（2023年水利部令第52号发布）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【部门规章】《水利工程建设安全生产管理规定》（2005年水利部令第26号发布，2019年第三次修正）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703"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703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对违反《中华人民共和国水法》行为以及取水许可和有偿使用制度实施情况进行的行政检查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【法律】《中华人民共和国水法》（2016年第二次修正）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【行政法规】《取水许可和水资源费征收管理条例》（2006年国务院令第460号，2017年修订）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【地方性法规】《内蒙古自治区节约用水条例》（2025年修订）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【地方性法规】《内蒙古自治区农业节水灌溉条例》（2025年修正）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【地方政府规章】《内蒙古自治区取水许可和水资源费征收管理实施办法》（2008年内蒙古自治区人民政府令第155号公布，2018年修正）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704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对水利工程质量检测单位及其质量检测活动进行的行政检查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【部门规章】《水利工程质量检测管理规定》（2008年水利部令第36号，2019年修正）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2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705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对审查签署水工程建设规划同意书的水工程建设情况进行的行政检查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【部门规章】《水工程建设规划同意书制度管理办法（试行）》（2007年水利部令第31号，2017年第二次修正）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5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706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对水土保持情况、水土保持方案实施情况、水土保持设施运行情况等的行政检查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【法律】《中华人民共和国水土保持法》（2010年修正本）</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【部门规章】《生产建设项目水土保持方案管理办法》（2023年水利部令第53号公布）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【地方性法规】《内蒙古自治区水土保持条例》（2024年修订）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707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对水利生产经营单位安全生产工作的行政检查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【法律】《中华人民共和国安全生产法》（2021年第三次修订）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【行政法规】《建设工程安全生产管理条例》（2003年国务院令第393号）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【部门规章】《水利工程建设安全生产管理规定》（2005年水利部令第26号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，2019</w:t>
            </w:r>
            <w:r>
              <w:rPr>
                <w:rFonts w:hint="eastAsia" w:ascii="宋体" w:hAnsi="宋体" w:eastAsia="宋体" w:cs="宋体"/>
                <w:i w:val="0"/>
                <w:color w:val="000000"/>
                <w:spacing w:val="0"/>
                <w:w w:val="100"/>
                <w:kern w:val="0"/>
                <w:sz w:val="21"/>
                <w:szCs w:val="21"/>
                <w:u w:val="none"/>
                <w:lang w:val="en-US" w:eastAsia="zh" w:bidi="ar"/>
              </w:rPr>
              <w:t>年</w:t>
            </w:r>
            <w:r>
              <w:rPr>
                <w:rFonts w:hint="eastAsia" w:ascii="宋体" w:hAnsi="宋体" w:eastAsia="宋体" w:cs="宋体"/>
                <w:i w:val="0"/>
                <w:color w:val="000000"/>
                <w:spacing w:val="0"/>
                <w:w w:val="100"/>
                <w:kern w:val="0"/>
                <w:sz w:val="21"/>
                <w:szCs w:val="21"/>
                <w:u w:val="none"/>
                <w:lang w:val="en-US" w:eastAsia="zh-CN" w:bidi="ar"/>
              </w:rPr>
              <w:t>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708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对水利工程设施运行的行政检查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【法律】《中华人民共和国防洪法》（2016年修订）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【行政法规】《水库大坝安全管理条例》（1991年国务院令第77号，2018年第二次修订）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【行政法规】《中华人民共和国河道管理条例》（1988年国务院令第3号，2018年第四次修订）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【地方性法规】《内蒙古自治区水工程管理保护办法》（1995</w:t>
            </w:r>
            <w:r>
              <w:rPr>
                <w:rFonts w:hint="eastAsia" w:ascii="宋体" w:hAnsi="宋体" w:eastAsia="宋体" w:cs="宋体"/>
                <w:i w:val="0"/>
                <w:color w:val="000000"/>
                <w:spacing w:val="0"/>
                <w:w w:val="100"/>
                <w:kern w:val="0"/>
                <w:sz w:val="21"/>
                <w:szCs w:val="21"/>
                <w:u w:val="none"/>
                <w:lang w:val="en-US" w:eastAsia="zh" w:bidi="ar"/>
              </w:rPr>
              <w:t>年</w:t>
            </w:r>
            <w:r>
              <w:rPr>
                <w:rFonts w:hint="eastAsia" w:ascii="宋体" w:hAnsi="宋体" w:eastAsia="宋体" w:cs="宋体"/>
                <w:i w:val="0"/>
                <w:color w:val="000000"/>
                <w:spacing w:val="0"/>
                <w:w w:val="100"/>
                <w:kern w:val="0"/>
                <w:sz w:val="21"/>
                <w:szCs w:val="21"/>
                <w:u w:val="none"/>
                <w:lang w:val="en-US" w:eastAsia="zh-CN" w:bidi="ar"/>
              </w:rPr>
              <w:t>通过，2012年修正）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12"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709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对编制大中型水库移民安置规划的行政检查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【行政法规】《大中型水利水电工程建设征地补偿和移民安置条例》（2006年国务院令第471号公布，2017年第三次修订）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710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对拒不汇交水文监测资料以及非法向社会传播水文情报预报造成严重经济损失和不良影响的行政处罚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【行政法规】《中华人民共和国水文条例》（2007年国务院令第496号，2017年第三次修订）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【部门规章】《水文监测资料汇交管理办法》（2020年水利部令第51号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27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711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对违反水利建设项目招标投标规定的行政处罚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【法律】《中华人民共和国招标投标法》（2017年第一次修正）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【行政法规】《中华人民共和国招标投标法实施条例》（2011年国务院令第613号，2019年第三次修订）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【部门规章】《工程建设项目施工招标投标办法》（2003年国家计委、建设部、铁道部、交通部、信息产业部、水利部、民航总局令第30号，2013年修订）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【部门规章】《工程建设项目货物招标投标办法》（2005年国家发展改革委、建设部、铁道部、交通部、信息产业部、水利部、民航总局令第27号，2013年修订）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【部门规章】《工程建设项目勘察设计招标投标办法》（2003年国家发展改革委、建设部、铁道部、交通部、信息产业部、水利部、民航总局、广电总局令第2号，2013年修订）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【部门规章】《电子招标投标办法》（2013年国家发展改革委、工业和信息化部、监察部、住房城乡建设部、交通运输部、铁道部、水利部、商务部令第20号）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【部门规章】《评标委员会和评标方法暂行规定》（2001年国家计委、国家经贸委、建设部、铁道部、交通部、信息产业部、水利部令第12号，2013年修正）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公共资源交易平台管理暂行办法》（2016年国家发展改革委、工业和信息化部、财政部、国土资源部、环境保护部、住房城乡建设部、交通运输部、水利部、商务部、卫生计生委、国资委、国家税务总局、国家林业局、国管局令第39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29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712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对违反水利建设项目质量规定的行政处罚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【法律】《中华人民共和国建筑法》（2019年第二次修正）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【法律】《中华人民共和国招标投标法》（2017年第一次修正）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【行政法规】《中华人民共和国招标投标法实施条例》（2011年国务院令第613号，2018年第三次修订）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【行政法规】《建设工程质量管理条例》（2000年国务院令第279号，2019年第二次修订）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【行政法规】《建设工程勘察设计管理条例》（2000年国务院令第293号，2017年第二次修订）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【行政法规】《建设工程安全生产管理条例》（2003年国务院令第393号）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【部门规章】《工程建设项目施工招标投标办法》（2003年国家计委、建设部、铁道部、交通部、信息产业部、水利部、民航总局令第30号，2013年修订）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【部门规章】《水利工程质量管理规定》（2023年水利部令第52号）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【部门规章】《水利工程建设监理规定》（2006年水利部令第28号，2017年修正）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【部门规章】《实施工程建设强制性标准监督规定》（2000年建设部令第81号，2021年第二次修正）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【部门规章】《水利工程质量检测管理规定》（水利部令第36号，水利部令第50号修正）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【部门规章】《水利工程质量事故处理规定》（2024年水利部令第57号）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【部门规章】《水利工程建设项目验收管理规定》（2006年水利部令第30号，2017年修正）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713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对水利工程建设监理单位实施《水利工程建设监理规定》第二十九条所列违法行为的行政处罚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【行政法规】《建设工程安全生产管理条例》（2003年国务院令第393号，2004年2月1日起施行）</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【部门规章】《水利工程建设监理规定》（2006年水利部令第28号，2017年修正）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714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对违反《黄河水量调度条例》等相关规定，虚假填报或者篡改上报的水文监测数据、取用水量数据或者水库运行情况等资料；水库管理单位不执行水量调度方案和实时调度指令；超计划取用水的行政处罚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【法律】《中华人民共和国黄河保护法》（2022年）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【行政法规】《黄河水量调度条例》（2006年国务院令第142号）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715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对水利工程建设监理单位以串通、欺诈、胁迫、贿赂等不正当竞争手段承揽监理业务或者利用工作便利与项目法人、被监理单位以及建筑材料、建筑构配件和设备供应单位串通，谋取不正当利益的行政处罚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【部门规章】《水利工程建设监理规定》（2006年水利部令第28号，2017年修正）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32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716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对水利工程项目法人将水利工程建设监理业务委托给不具有相应资质的监理单位，或者必须实行建设监理而未实行以及对监理单位提出不符合安全生产法律、法规和工程建设强制性标准要求的行政处罚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【法律】《中华人民共和国建筑法》（2019年第二次修正）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【行政法规】《建设工程安全生产管理条例》（2003年国务院令第393号）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【行政法规】《建设工程质量管理条例》（2000年国务院令第279号，2019年第二次修订）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【行政法规】《建设工程勘察设计管理条例》（2000年国务院令第293号公布，2017年第二次修订）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w:t>
            </w:r>
            <w:r>
              <w:rPr>
                <w:rFonts w:hint="eastAsia" w:ascii="宋体" w:hAnsi="宋体" w:eastAsia="宋体" w:cs="宋体"/>
                <w:i w:val="0"/>
                <w:color w:val="000000"/>
                <w:spacing w:val="-23"/>
                <w:w w:val="100"/>
                <w:kern w:val="0"/>
                <w:sz w:val="21"/>
                <w:szCs w:val="21"/>
                <w:u w:val="none"/>
                <w:lang w:val="en-US" w:eastAsia="zh-CN" w:bidi="ar"/>
              </w:rPr>
              <w:t>《水利工程质量管理规定》（水利部水建〔1997〕339号）</w:t>
            </w:r>
            <w:r>
              <w:rPr>
                <w:rFonts w:hint="eastAsia" w:ascii="宋体" w:hAnsi="宋体" w:eastAsia="宋体" w:cs="宋体"/>
                <w:i w:val="0"/>
                <w:color w:val="000000"/>
                <w:spacing w:val="-23"/>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【部门规章】《实施工程建设强制性标准监督规定》（2000年建设部令第81号公布，2021年修正）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【部门规章】《水利工程建设监理规定》（2006年水利部令第28号，2017年修正）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717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对侵占、毁坏水文监测设施或者未经批准擅自移动、擅自使用水文监测设施的行政处罚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【行政法规】《中华人民共和国水文条例》（2007年国务院令第496号，2017年第三次修订）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【行政法规】《地下水管理条例》（2021年国务院令第748号）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718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对违反规划同意书的要求，影响防洪但尚可采取补救措施的行政处罚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【法律】《中华人民共和国水法》（2016年第二次修正）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【法律】《中华人民共和国防洪法》（2016年第三次修正）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【行政法规】《中华人民共和国河道管理条例》（2018年第四次修正）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【部门规章】《水工程建设规划同意书制度管理办法（试行）》（2007年水利部令第31号，2017年第二次修正）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4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719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对侵占、损毁、擅自移动用水计量设施，或者干扰用水计量的行政处罚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【行政法规】《节约用水条例》（2024年通过）</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720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对高耗水工业企业用水水平超过用水定额，未在规定的期限内进行节水改造的行政处罚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【行政法规】《节约用水条例》（2024年通过）</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1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721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对工业企业的生产设备冷却水、空调冷却水、锅炉冷凝水未回收利用的行政处罚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【行政法规】《节约用水条例》（2024年通过）</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1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722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对景观河、人工湖使用地下水、自来水的行政处罚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【地方性法规】《内蒙古自治区节约用水条例》（2025年修订）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723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对擅自移动、涂改、损毁引绰济辽工程保护标志、标识标牌的行政处罚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【地方性法规】《内蒙古自治区引绰济辽工程管理和保护条例》（2025年通过）</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724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对在引绰济辽工程管理范围内爆破、打井、采矿、取土、钻探、挖掘或侵占、损毁引绰济辽工程建筑物、构筑物以及相关设施的行政处罚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【地方性法规】《内蒙古自治区引绰济辽工程管理和保护条例》（2025年通过）</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1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725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对未经许可擅自调整或者修改大中型水库移民安置规划的行政处罚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6"/>
                <w:w w:val="100"/>
                <w:kern w:val="0"/>
                <w:sz w:val="21"/>
                <w:szCs w:val="21"/>
                <w:u w:val="none"/>
                <w:lang w:val="en-US" w:eastAsia="zh-CN" w:bidi="ar"/>
              </w:rPr>
              <w:t>《大中型水利水电工程建设征地补偿和移民安置条例》（2006年国务院令第471号公布，2017年第三次修订）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5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726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对在编制大中型水库移民安置</w:t>
            </w:r>
            <w:r>
              <w:rPr>
                <w:rFonts w:hint="eastAsia" w:ascii="宋体" w:hAnsi="宋体" w:eastAsia="宋体" w:cs="宋体"/>
                <w:i w:val="0"/>
                <w:color w:val="000000"/>
                <w:spacing w:val="-6"/>
                <w:w w:val="100"/>
                <w:kern w:val="0"/>
                <w:sz w:val="21"/>
                <w:szCs w:val="21"/>
                <w:u w:val="none"/>
                <w:lang w:val="en-US" w:eastAsia="zh-CN" w:bidi="ar"/>
              </w:rPr>
              <w:t>规划中弄虚作假的行政处罚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【行政法规】《大中型水利水电工程建设征地补偿和移民安置条例》（2006年国务院令第471号公布，2017年第三次修订）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727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对调处水事纠纷各方或者当事人采取临时处置措施的行政强制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【法律】《中华人民共和国水法》（2016年第二次修正）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【行政法规】《中华人民共和国防汛条例》（1991年国务院令第86号，2011年第二次修正）　　</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728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自治区级及以下农产品质量安全检测机构考核</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【法律】《中华人民共和国农产品质量安全法》（2022年修订）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【部门规章】《农产品质量安全检测机构考核办法》（2007年农业部令第7号，2017修正）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729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出售、购买、利用国家重点保护水生野生动物及其制品审批（除白鱀豚等外）</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 xml:space="preserve">【法律】《中华人民共和国野生动物保护法》（2023年）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【行政法规】《中华人民共和国水生野生动物保护实施条例》（1993年国务院批准，1993年农业部令第1号，2013年第二次修订）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730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人</w:t>
            </w:r>
            <w:r>
              <w:rPr>
                <w:rFonts w:hint="eastAsia" w:ascii="宋体" w:hAnsi="宋体" w:eastAsia="宋体" w:cs="宋体"/>
                <w:i w:val="0"/>
                <w:color w:val="000000"/>
                <w:spacing w:val="-6"/>
                <w:w w:val="100"/>
                <w:kern w:val="0"/>
                <w:sz w:val="21"/>
                <w:szCs w:val="21"/>
                <w:u w:val="none"/>
                <w:lang w:val="en-US" w:eastAsia="zh-CN" w:bidi="ar"/>
              </w:rPr>
              <w:t>工繁育国家重点保护水生野生动物审批（除白鱀豚等外）</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w:t>
            </w:r>
            <w:r>
              <w:rPr>
                <w:rFonts w:hint="eastAsia" w:ascii="宋体" w:hAnsi="宋体" w:eastAsia="宋体" w:cs="宋体"/>
                <w:i w:val="0"/>
                <w:color w:val="000000"/>
                <w:spacing w:val="-6"/>
                <w:w w:val="100"/>
                <w:kern w:val="0"/>
                <w:sz w:val="21"/>
                <w:szCs w:val="21"/>
                <w:u w:val="none"/>
                <w:lang w:val="en-US" w:eastAsia="zh-CN" w:bidi="ar"/>
              </w:rPr>
              <w:t>《中华人民共和国野生动物保护法》（2022年修订）</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【行政法规】《中华人民共和国水生野生动物保护实施条例》（2013年第二次修订）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【部门规章】《中华人民共和国水生野生动物利用特许办法》（1999年6月24日农业部令第15号，2019年第五次修正）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5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731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从国外引进农业种子、苗木检疫审批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【行政法规】《植物检疫条例》（1983年国务院发布，2017年修订）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732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畜禽、蜂、蚕遗传资源引进、输出、对外合作研究审批（出口蚕一代杂交种）</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【法律】《中华人民共和国畜禽遗传资源进出境和对外合作研究利用审批办法》（2008年国务院令第533号）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【部门规章】《蚕种管理办法》（2006年农业部令第68号，2022年修订）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733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农业转基因生物研究、试验、加工、进口和广告审批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Style w:val="16"/>
                <w:rFonts w:hint="eastAsia" w:ascii="宋体" w:hAnsi="宋体" w:eastAsia="宋体" w:cs="宋体"/>
                <w:color w:val="000000"/>
                <w:spacing w:val="0"/>
                <w:w w:val="100"/>
                <w:sz w:val="21"/>
                <w:szCs w:val="21"/>
                <w:lang w:val="en-US" w:eastAsia="zh-CN" w:bidi="ar"/>
              </w:rPr>
              <w:t>【行政法规】《农业转基因生物安全管理条例》（2001年国务院令第304号，2017年第二次修订）</w:t>
            </w:r>
            <w:r>
              <w:rPr>
                <w:rStyle w:val="12"/>
                <w:rFonts w:hint="eastAsia" w:ascii="宋体" w:hAnsi="宋体" w:eastAsia="宋体" w:cs="宋体"/>
                <w:color w:val="000000"/>
                <w:spacing w:val="0"/>
                <w:w w:val="100"/>
                <w:sz w:val="21"/>
                <w:szCs w:val="21"/>
                <w:lang w:val="en-US" w:eastAsia="zh-CN" w:bidi="ar"/>
              </w:rPr>
              <w:t>        </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【部门规章】《农业转基因生物加工审批办法》（2006年农业部令第59号，2019年修订）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734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原种场水产苗种生产审批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【法律】《中华人民共和国渔业法》（2013年修改）</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【行政法规】《农业转基因生物安全管理条例》（2001年国务院令第304号，2017年第二次修订）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【部门规章】《水产苗种管理办法》（2005年农业部令第46号）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735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工商企业等社会资本通过流转取得土地经营权审批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【法律】《中华人民共和国农村土地承包法》（2018年第二次修正）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【部门规章】《农村土地经营权流转管理办法》（2021年农业农村部令第1号）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内蒙古自治区人民政府权限，由内蒙古自治区农牧厅承办</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736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渔业捕捞许可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【法律】《中华人民共和国渔业法》（2013年修改）</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【行政法规】《中华人民共和国渔业法实施细则》（1987年国务院批准，2020年第二次修订）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737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在自治区境内捕捞兰州鲶、黄河鲤、陈旗鲫、卤虫审批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【地方性法规】《内蒙古自治区实施〈中华人民共和国渔业法〉办法》（2024年第三次修正）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5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738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农药广告审查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【法律】《中华人民共和国广告法》（2021年第二次修正）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【部门规章】《农药广告审查发布规定》（2015年国家工商行政管理总局令第81号，2020年修订）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【国务院决定】《国务院关于第六批取消和调整行政审批项目的决定》（国发〔2012〕52号）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59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739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肥料登记</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ind w:firstLine="0" w:firstLineChars="0"/>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 《中华人民共和国农业法》（2013年）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【法律】《中华人民共和国农产品质量安全法》（2022年修订）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【法律】《中华人民共和国土壤污染防治法》（2019年）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【部门规章】《肥料登记管理办法》（2000年6月23日农业部令第32号，2022年修订）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740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饲料添加剂产品批准文号核发</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【行政法规】《饲料和饲料添加剂管理条例》（1999年国务院令第266号发布，2017年国务院令第676号）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【部门规章】《饲料添加剂产品批准文号管理办法》（2012年农业部令第5号公布，2022年农业农村部令第1号修订）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741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从事饲料、饲料添加剂生产的企业审批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Style w:val="17"/>
                <w:rFonts w:hint="eastAsia" w:ascii="宋体" w:hAnsi="宋体" w:eastAsia="宋体" w:cs="宋体"/>
                <w:color w:val="000000"/>
                <w:spacing w:val="0"/>
                <w:w w:val="100"/>
                <w:sz w:val="21"/>
                <w:szCs w:val="21"/>
                <w:lang w:val="en-US" w:eastAsia="zh-CN" w:bidi="ar"/>
              </w:rPr>
              <w:t>【行政法规】《饲料和饲料添加剂管理条例》（1999年国务院令第266号发布，2017年国务院令第676号）</w:t>
            </w:r>
            <w:r>
              <w:rPr>
                <w:rStyle w:val="17"/>
                <w:rFonts w:hint="eastAsia" w:ascii="宋体" w:hAnsi="宋体" w:eastAsia="宋体" w:cs="宋体"/>
                <w:color w:val="000000"/>
                <w:spacing w:val="0"/>
                <w:w w:val="100"/>
                <w:sz w:val="21"/>
                <w:szCs w:val="21"/>
                <w:lang w:val="en-US" w:eastAsia="zh-CN" w:bidi="ar"/>
              </w:rPr>
              <w:br w:type="textWrapping"/>
            </w:r>
            <w:r>
              <w:rPr>
                <w:rStyle w:val="17"/>
                <w:rFonts w:hint="eastAsia" w:ascii="宋体" w:hAnsi="宋体" w:eastAsia="宋体" w:cs="宋体"/>
                <w:color w:val="000000"/>
                <w:spacing w:val="0"/>
                <w:w w:val="100"/>
                <w:sz w:val="21"/>
                <w:szCs w:val="21"/>
                <w:lang w:val="en-US" w:eastAsia="zh-CN" w:bidi="ar"/>
              </w:rPr>
              <w:t>【部门规章】《饲料和饲料添加剂生产许可管理办法》（2012年农业部令第3号公布，2022年农业农村部令第1号修订）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742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兽用生物制品经营许可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【行政法规】《兽药管理条例》（2020年第三次修订）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743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兽药广告审批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【法律】《中华人民共和国广告法》（2021年第二次修正）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【行政法规】《兽药管理条例》（2004年国务院令第404号，2020年第三次修订）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90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744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农药生产许可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【行政法规】《农药管理条例》（1997年国务院令第216号，2022年第二次修订）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【部门规章】《农药生产许可管理办法》（2017年农业部令第4号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，2018年修订）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90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745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农药经营许可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Style w:val="16"/>
                <w:rFonts w:hint="eastAsia" w:ascii="宋体" w:hAnsi="宋体" w:eastAsia="宋体" w:cs="宋体"/>
                <w:color w:val="000000"/>
                <w:spacing w:val="0"/>
                <w:w w:val="100"/>
                <w:sz w:val="21"/>
                <w:szCs w:val="21"/>
                <w:lang w:val="en-US" w:eastAsia="zh-CN" w:bidi="ar"/>
              </w:rPr>
              <w:t>【行政法规】《农药管理条例》（1997年国务院令第216号，2022年第二次修订）</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【部门规章】《农药经营许可管理办法》（2017年农业部令2017年第5号，2018年修订）</w:t>
            </w:r>
            <w:r>
              <w:rPr>
                <w:rStyle w:val="12"/>
                <w:rFonts w:hint="eastAsia" w:ascii="宋体" w:hAnsi="宋体" w:eastAsia="宋体" w:cs="宋体"/>
                <w:color w:val="000000"/>
                <w:spacing w:val="0"/>
                <w:w w:val="100"/>
                <w:sz w:val="21"/>
                <w:szCs w:val="21"/>
                <w:lang w:val="en-US" w:eastAsia="zh-CN" w:bidi="ar"/>
              </w:rPr>
              <w:t> </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746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农作物种子、食用菌菌种质量检验机构资质认定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【法律】《中华人民共和国种子法》（2015年修改）</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2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747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食用菌菌种进出口审批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【法律】《中华人民共和国种子法》（2021年第三次修正）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【部门规章】《食用菌菌种管理办法》（2006年农业部令第62号，2015年修订）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748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种畜禽生产经营许可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【法律】《中华人民共和国畜牧法》（2022年修）</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【行政法规】《农业转基因生物安全管理条例》（2001年国务院令第304号，2017年第二次修订）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【部门规章】《养蜂管理办法（试行）》（2011年农业部公告第1692号）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2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749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蚕种生产经营许可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【法律】《中华人民共和国畜牧法》（2022年修订）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【部门规章】《蚕种管理办法》（2006年农业部令第68号）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750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出口国家重点保护的农业野生植物或进出口中国参加的国际公约限制进出口的农业野生植物审批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【行政法规】《中华人民共和国野生植物保护条例》（1996年国务院令第204号，2017年修订）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751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自治区重要渔业水域捕捞许可证审批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【地方性法规】《内蒙古自治区实施〈中华人民共和国渔业法〉办法》（2024年第三次修正）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5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752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水产苗种进出口审批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【法律】《中华人民共和国渔业法》（2013年修改）</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w:t>
            </w:r>
            <w:r>
              <w:rPr>
                <w:rFonts w:hint="eastAsia" w:ascii="宋体" w:hAnsi="宋体" w:eastAsia="宋体" w:cs="宋体"/>
                <w:i w:val="0"/>
                <w:color w:val="000000"/>
                <w:spacing w:val="-11"/>
                <w:w w:val="100"/>
                <w:kern w:val="0"/>
                <w:sz w:val="21"/>
                <w:szCs w:val="21"/>
                <w:u w:val="none"/>
                <w:lang w:val="en-US" w:eastAsia="zh-CN" w:bidi="ar"/>
              </w:rPr>
              <w:t>《水产苗种管理办法》（2005年农业部令第46号）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753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外国人在我国对国家重点保护水生野生动物进行野外考察或者在野外拍摄电影、录像等活动审批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w:t>
            </w:r>
            <w:r>
              <w:rPr>
                <w:rFonts w:hint="eastAsia" w:ascii="宋体" w:hAnsi="宋体" w:eastAsia="宋体" w:cs="宋体"/>
                <w:i w:val="0"/>
                <w:color w:val="000000"/>
                <w:spacing w:val="-6"/>
                <w:w w:val="100"/>
                <w:kern w:val="0"/>
                <w:sz w:val="21"/>
                <w:szCs w:val="21"/>
                <w:u w:val="none"/>
                <w:lang w:val="en-US" w:eastAsia="zh-CN" w:bidi="ar"/>
              </w:rPr>
              <w:t xml:space="preserve">《中华人民共和国野生动物保护法》（2022年修订） </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【行政法规】《中华人民共和国水生野生动物保护实施条例》（2013年第二次修订）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【部门规章】《中华人民共和国水生野生利用特许办法》（1999年农业部令第15号，2019年第五次修正）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91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754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猎捕国家二级保护水生野生动物审批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w:t>
            </w:r>
            <w:r>
              <w:rPr>
                <w:rFonts w:hint="eastAsia" w:ascii="宋体" w:hAnsi="宋体" w:eastAsia="宋体" w:cs="宋体"/>
                <w:i w:val="0"/>
                <w:color w:val="000000"/>
                <w:spacing w:val="-6"/>
                <w:w w:val="100"/>
                <w:kern w:val="0"/>
                <w:sz w:val="21"/>
                <w:szCs w:val="21"/>
                <w:u w:val="none"/>
                <w:lang w:val="en-US" w:eastAsia="zh-CN" w:bidi="ar"/>
              </w:rPr>
              <w:t>《中华人民共和国野生动物保护法》（2022年修订）</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【行政法规】《中华人民共和国水生野生动物保护实施条例》（1993年国务院批准，2013年第二次修订）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755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执业兽医资格认定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【法律】《中华人民共和国动物防疫法》（2021年第二次修订）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【部门规章】《执业兽医和乡村兽医管理办法》（2022年农业农村部令第6号）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756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从事高致病性或疑似高致病性病原微生物实验活动审批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【行政法规】《病原微生物实验室生物安全管理条例》（2024年修订）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2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757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自治区内运输高致病性病原</w:t>
            </w:r>
            <w:r>
              <w:rPr>
                <w:rFonts w:hint="eastAsia" w:ascii="宋体" w:hAnsi="宋体" w:eastAsia="宋体" w:cs="宋体"/>
                <w:i w:val="0"/>
                <w:color w:val="000000"/>
                <w:spacing w:val="-6"/>
                <w:w w:val="100"/>
                <w:kern w:val="0"/>
                <w:sz w:val="21"/>
                <w:szCs w:val="21"/>
                <w:u w:val="none"/>
                <w:lang w:val="en-US" w:eastAsia="zh-CN" w:bidi="ar"/>
              </w:rPr>
              <w:t>微生物菌、毒种或者样本审批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【行政法规】《病原微生物实验室生物安全管理条例》（2024年修订）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6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758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农业野生植物采集、出售、收购、野外考察审批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【行政法规】《中华人民共和国野生植物保护条例》（1996年国务院令第204号，2017年修订）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2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759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食用菌菌种生产经营许可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【法律】《中华人民共和国种子法》（2021年第三次修正）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【部门规章】《食用菌菌种管理办法》（2006年农业部令第62号，2015年修订）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4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760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农作物种子生产经营许可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【法律】《中华人民共和国种子法》（2021年第三次修正）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w:t>
            </w:r>
            <w:r>
              <w:rPr>
                <w:rFonts w:hint="eastAsia" w:ascii="宋体" w:hAnsi="宋体" w:eastAsia="宋体" w:cs="宋体"/>
                <w:i w:val="0"/>
                <w:color w:val="000000"/>
                <w:spacing w:val="0"/>
                <w:w w:val="100"/>
                <w:kern w:val="0"/>
                <w:sz w:val="21"/>
                <w:szCs w:val="21"/>
                <w:u w:val="none"/>
                <w:lang w:val="en-US" w:eastAsia="zh" w:bidi="ar"/>
              </w:rPr>
              <w:t>部门规章</w:t>
            </w:r>
            <w:r>
              <w:rPr>
                <w:rFonts w:hint="eastAsia" w:ascii="宋体" w:hAnsi="宋体" w:eastAsia="宋体" w:cs="宋体"/>
                <w:i w:val="0"/>
                <w:color w:val="000000"/>
                <w:spacing w:val="0"/>
                <w:w w:val="100"/>
                <w:kern w:val="0"/>
                <w:sz w:val="21"/>
                <w:szCs w:val="21"/>
                <w:u w:val="none"/>
                <w:lang w:val="en-US" w:eastAsia="zh-CN" w:bidi="ar"/>
              </w:rPr>
              <w:t>】《农作物种子生产经营许可管理办法》（</w:t>
            </w:r>
            <w:r>
              <w:rPr>
                <w:rFonts w:hint="eastAsia" w:ascii="宋体" w:hAnsi="宋体" w:eastAsia="宋体" w:cs="宋体"/>
                <w:i w:val="0"/>
                <w:iCs w:val="0"/>
                <w:caps w:val="0"/>
                <w:color w:val="000000"/>
                <w:spacing w:val="0"/>
                <w:w w:val="100"/>
                <w:kern w:val="0"/>
                <w:sz w:val="21"/>
                <w:szCs w:val="21"/>
                <w:u w:val="none"/>
                <w:lang w:bidi="ar"/>
              </w:rPr>
              <w:t>2016年农业部令第5号公布</w:t>
            </w:r>
            <w:r>
              <w:rPr>
                <w:rFonts w:hint="eastAsia" w:ascii="宋体" w:hAnsi="宋体" w:eastAsia="宋体" w:cs="宋体"/>
                <w:i w:val="0"/>
                <w:iCs w:val="0"/>
                <w:caps w:val="0"/>
                <w:color w:val="000000"/>
                <w:spacing w:val="0"/>
                <w:w w:val="100"/>
                <w:kern w:val="0"/>
                <w:sz w:val="21"/>
                <w:szCs w:val="21"/>
                <w:u w:val="none"/>
                <w:lang w:eastAsia="zh-CN" w:bidi="ar"/>
              </w:rPr>
              <w:t>，</w:t>
            </w:r>
            <w:r>
              <w:rPr>
                <w:rFonts w:hint="eastAsia" w:ascii="宋体" w:hAnsi="宋体" w:eastAsia="宋体" w:cs="宋体"/>
                <w:i w:val="0"/>
                <w:color w:val="000000"/>
                <w:spacing w:val="0"/>
                <w:w w:val="100"/>
                <w:kern w:val="0"/>
                <w:sz w:val="21"/>
                <w:szCs w:val="21"/>
                <w:u w:val="none"/>
                <w:lang w:val="en-US" w:eastAsia="zh-CN" w:bidi="ar"/>
              </w:rPr>
              <w:t>2022年修订）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761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国家重点保护的天然种质资源的采集、采伐批准</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【法律】《中华人民共和国种子法》（2021年第三次修正）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762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兽药生产许可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【行政法规】《兽药管理条例》（2020年第三次修订）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6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763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主要农作物品种审定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【法律】《中华人民共和国种子法》（2021年第三次修正）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【部门规章】《主要农作物品种审定办法》（2016年农业部令第4号，2022年第二次修订）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0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764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对在预防、控制和扑灭动物疫病工作中做出突出贡献的执业兽医和乡村兽医给予表彰和奖励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【部门规章】《执业兽医和乡村兽医管理办法》（2022年农业农村部令第6号）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765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主要农作物同一适宜生态区引种备案</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【法律】《中华人民共和国种子法》（2021年第三次修正）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【部门规章】《主要农作物品种审定办法》（2016年农业部令第4号，2022年第二次修订）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91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766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农药登记试验备案</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highlight w:val="none"/>
                <w:u w:val="none"/>
                <w:lang w:val="en-US" w:eastAsia="zh-CN" w:bidi="ar"/>
              </w:rPr>
              <w:t>【</w:t>
            </w:r>
            <w:r>
              <w:rPr>
                <w:rFonts w:hint="eastAsia" w:ascii="宋体" w:hAnsi="宋体" w:eastAsia="宋体" w:cs="宋体"/>
                <w:i w:val="0"/>
                <w:color w:val="000000"/>
                <w:spacing w:val="0"/>
                <w:w w:val="100"/>
                <w:kern w:val="0"/>
                <w:sz w:val="21"/>
                <w:szCs w:val="21"/>
                <w:highlight w:val="none"/>
                <w:u w:val="none"/>
                <w:lang w:val="en-US" w:eastAsia="zh" w:bidi="ar"/>
              </w:rPr>
              <w:t>行政</w:t>
            </w:r>
            <w:r>
              <w:rPr>
                <w:rFonts w:hint="eastAsia" w:ascii="宋体" w:hAnsi="宋体" w:eastAsia="宋体" w:cs="宋体"/>
                <w:i w:val="0"/>
                <w:color w:val="000000"/>
                <w:spacing w:val="0"/>
                <w:w w:val="100"/>
                <w:kern w:val="0"/>
                <w:sz w:val="21"/>
                <w:szCs w:val="21"/>
                <w:highlight w:val="none"/>
                <w:u w:val="none"/>
                <w:lang w:val="en-US" w:eastAsia="zh-CN" w:bidi="ar"/>
              </w:rPr>
              <w:t>法规】《农药管理条例》（1997年国务院令第216号</w:t>
            </w:r>
            <w:r>
              <w:rPr>
                <w:rFonts w:hint="eastAsia" w:ascii="宋体" w:hAnsi="宋体" w:eastAsia="宋体" w:cs="宋体"/>
                <w:i w:val="0"/>
                <w:color w:val="000000"/>
                <w:spacing w:val="0"/>
                <w:w w:val="100"/>
                <w:kern w:val="0"/>
                <w:sz w:val="21"/>
                <w:szCs w:val="21"/>
                <w:highlight w:val="none"/>
                <w:u w:val="none"/>
                <w:lang w:val="en-US" w:eastAsia="zh" w:bidi="ar"/>
              </w:rPr>
              <w:t>发布</w:t>
            </w:r>
            <w:r>
              <w:rPr>
                <w:rFonts w:hint="eastAsia" w:ascii="宋体" w:hAnsi="宋体" w:eastAsia="宋体" w:cs="宋体"/>
                <w:i w:val="0"/>
                <w:color w:val="000000"/>
                <w:spacing w:val="0"/>
                <w:w w:val="100"/>
                <w:kern w:val="0"/>
                <w:sz w:val="21"/>
                <w:szCs w:val="21"/>
                <w:highlight w:val="none"/>
                <w:u w:val="none"/>
                <w:lang w:val="en-US" w:eastAsia="zh-CN" w:bidi="ar"/>
              </w:rPr>
              <w:t>，2022年第二次修订）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【部门规章】《农药登记试验管理办法》（2017年6月21日农业部令第6号，2022年修订）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5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767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新兽药（兽用生物制品除外）临床试验备案</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【行政法规】《兽药管理条例》（2004年国务院令第404号，2020年第三次修订）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768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农业机械试验鉴定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其他行政权力（依申请类）</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【行政法规】《中华人民共和国农业机械化促进法》（2018年修正）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【部门规章】《农业机械试验鉴定办法》（2018年农业农村部令第3号）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7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769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对肥料生产、经营和使用单位的肥料进行监督抽查的行政检查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【部门规章】《肥料登记管理办法》（2000年农业部令第32号，2022年修订）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770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对水生野生动物保护的行政检查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【法律】《中华人民共和国野生动物保护法》（2022年第二次修订）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771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对进行渔业生产、水产养殖、渔业执法安全的行政检查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【地方性法规】《内蒙古自治区实施〈中华人民共和国渔业法〉办法》（2024年第三次修正）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772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对进口水产苗种的行政检查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【部门规章】《水产苗种管理办法》（2005年农业部令第46号）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773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对动物、动物产品检疫及动物防疫的行政检查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【法律】《中华人民共和国动物防疫法》（2021年第二次修订）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774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对擅自处理受保护的畜禽遗传资源造成损失及未经审核批准引进、合作研究利用相关畜禽遗传资源行为的行政处罚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【法律】《中华人民共和国畜牧法》（2022年修订）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5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775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对未经批准擅自从事农业转基因环境释放、生产性试验，或已获批准但未按规定采取安全管理、防范措施，或超过批准范围进行试验的行政处罚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【法律】《农业转基因生物安全管理条例》（2001年国务院令第304号，2017年修订）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776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对种子企业试验数据造假的行政处罚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【法律】《中华人民共和国种子法》（2021年第三次修正）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777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对未经批准向境外提供或者从境外引进种质资源，或者</w:t>
            </w:r>
            <w:r>
              <w:rPr>
                <w:rFonts w:hint="eastAsia" w:ascii="宋体" w:hAnsi="宋体" w:eastAsia="宋体" w:cs="宋体"/>
                <w:i w:val="0"/>
                <w:color w:val="000000"/>
                <w:spacing w:val="-6"/>
                <w:w w:val="100"/>
                <w:kern w:val="0"/>
                <w:sz w:val="21"/>
                <w:szCs w:val="21"/>
                <w:u w:val="none"/>
                <w:lang w:val="en-US" w:eastAsia="zh-CN" w:bidi="ar"/>
              </w:rPr>
              <w:t>与境外机构、个人开展合作研究利用种质资源的行政处罚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【法律】《中华人民共和国种子法》（2021年第三次修正）　</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778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对登记试验单位出具虚假登记试验报告的行政处罚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【行政法规】《农药管理条例》（1997年国务院令第216号发布，2022年第二次修订）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779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内蒙古自治区商务厅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报</w:t>
            </w:r>
            <w:r>
              <w:rPr>
                <w:rFonts w:hint="eastAsia" w:ascii="宋体" w:hAnsi="宋体" w:eastAsia="宋体" w:cs="宋体"/>
                <w:i w:val="0"/>
                <w:color w:val="000000"/>
                <w:spacing w:val="-6"/>
                <w:w w:val="100"/>
                <w:kern w:val="0"/>
                <w:sz w:val="21"/>
                <w:szCs w:val="21"/>
                <w:u w:val="none"/>
                <w:lang w:val="en-US" w:eastAsia="zh-CN" w:bidi="ar"/>
              </w:rPr>
              <w:t>废机动车回收企业资质认定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【行政法规】《报废机动车回收管理办法》（2019年国务院令第715号）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【部门规章】《报废机动车回收管理办法实施细则》（2020年商务部令第2号）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内蒙古自治区人民政府权限，由内蒙古自治区商务厅承办</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97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780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内蒙古自治区商务厅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从事拍卖业务许可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【法律】《中华人民共和国拍卖法》（2015年第二次修正）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【部门规章】《拍卖管理办法》（2004年商务部令第24号，2019年第二次修订）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1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781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内蒙古自治区商务厅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限制进出口技术进出口许可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Style w:val="16"/>
                <w:rFonts w:hint="eastAsia" w:ascii="宋体" w:hAnsi="宋体" w:eastAsia="宋体" w:cs="宋体"/>
                <w:color w:val="000000"/>
                <w:spacing w:val="0"/>
                <w:w w:val="100"/>
                <w:sz w:val="21"/>
                <w:szCs w:val="21"/>
                <w:lang w:val="en-US" w:eastAsia="zh-CN" w:bidi="ar"/>
              </w:rPr>
              <w:t>【法律】《中华人民共和国对外贸易法》（2022年修正）</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【行政法规】《中华人民共和国技术进出口管理条例》（2001年国务院令第331号公布，2020年第三次修订）</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【部门规章】《禁止出口限制出口技术管理办法》（2009年商务部、科学技术部令第2号</w:t>
            </w:r>
            <w:r>
              <w:rPr>
                <w:rStyle w:val="16"/>
                <w:rFonts w:hint="eastAsia" w:ascii="宋体" w:hAnsi="宋体" w:eastAsia="宋体" w:cs="宋体"/>
                <w:color w:val="000000"/>
                <w:spacing w:val="0"/>
                <w:w w:val="100"/>
                <w:sz w:val="21"/>
                <w:szCs w:val="21"/>
                <w:lang w:val="en-US" w:eastAsia="zh" w:bidi="ar"/>
              </w:rPr>
              <w:t>公布</w:t>
            </w:r>
            <w:r>
              <w:rPr>
                <w:rStyle w:val="16"/>
                <w:rFonts w:hint="eastAsia" w:ascii="宋体" w:hAnsi="宋体" w:eastAsia="宋体" w:cs="宋体"/>
                <w:color w:val="000000"/>
                <w:spacing w:val="0"/>
                <w:w w:val="100"/>
                <w:sz w:val="21"/>
                <w:szCs w:val="21"/>
                <w:lang w:val="en-US" w:eastAsia="zh-CN" w:bidi="ar"/>
              </w:rPr>
              <w:t>）</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【部门规章】《禁止进口限制进口技术管理办法》（2009年商务部令第1号</w:t>
            </w:r>
            <w:r>
              <w:rPr>
                <w:rStyle w:val="16"/>
                <w:rFonts w:hint="eastAsia" w:ascii="宋体" w:hAnsi="宋体" w:eastAsia="宋体" w:cs="宋体"/>
                <w:color w:val="000000"/>
                <w:spacing w:val="0"/>
                <w:w w:val="100"/>
                <w:sz w:val="21"/>
                <w:szCs w:val="21"/>
                <w:lang w:val="en-US" w:eastAsia="zh" w:bidi="ar"/>
              </w:rPr>
              <w:t>公布，</w:t>
            </w:r>
            <w:r>
              <w:rPr>
                <w:rStyle w:val="16"/>
                <w:rFonts w:hint="eastAsia" w:ascii="宋体" w:hAnsi="宋体" w:eastAsia="宋体" w:cs="宋体"/>
                <w:color w:val="000000"/>
                <w:spacing w:val="0"/>
                <w:w w:val="100"/>
                <w:sz w:val="21"/>
                <w:szCs w:val="21"/>
                <w:lang w:val="en-US" w:eastAsia="zh-CN" w:bidi="ar"/>
              </w:rPr>
              <w:t>2019年修订）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79"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782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内蒙古自治区商务厅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对外承包工程项目备案</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Style w:val="16"/>
                <w:rFonts w:hint="eastAsia" w:ascii="宋体" w:hAnsi="宋体" w:eastAsia="宋体" w:cs="宋体"/>
                <w:color w:val="000000"/>
                <w:spacing w:val="0"/>
                <w:w w:val="100"/>
                <w:sz w:val="21"/>
                <w:szCs w:val="21"/>
                <w:lang w:val="en-US" w:eastAsia="zh-CN" w:bidi="ar"/>
              </w:rPr>
              <w:t>【行政法规】《对外承包工程管理条例》（2008年公布，2017年修订）</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【部门规章】《对外承包工程项目备案和立项管理办法》（2024年商务部令第2号</w:t>
            </w:r>
            <w:r>
              <w:rPr>
                <w:rStyle w:val="16"/>
                <w:rFonts w:hint="eastAsia" w:ascii="宋体" w:hAnsi="宋体" w:eastAsia="宋体" w:cs="宋体"/>
                <w:color w:val="000000"/>
                <w:spacing w:val="0"/>
                <w:w w:val="100"/>
                <w:sz w:val="21"/>
                <w:szCs w:val="21"/>
                <w:lang w:val="en-US" w:eastAsia="zh" w:bidi="ar"/>
              </w:rPr>
              <w:t>公布</w:t>
            </w:r>
            <w:r>
              <w:rPr>
                <w:rStyle w:val="16"/>
                <w:rFonts w:hint="eastAsia" w:ascii="宋体" w:hAnsi="宋体" w:eastAsia="宋体" w:cs="宋体"/>
                <w:color w:val="000000"/>
                <w:spacing w:val="0"/>
                <w:w w:val="100"/>
                <w:sz w:val="21"/>
                <w:szCs w:val="21"/>
                <w:lang w:val="en-US" w:eastAsia="zh-CN" w:bidi="ar"/>
              </w:rPr>
              <w:t>）</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783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内蒙古自治区商务厅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国内企业在境外开办企业（金融企业除外）备案</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【部门规章】《境外投资管理办法》（2014年商务部令第3号）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784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内蒙古自治区商务厅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对雇佣未依法注册的拍卖师或其他人员充任拍卖师主持拍卖活动的行政处罚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【部门规章】《拍卖管理办法》（2004年商务部令第24号公布，2019年修订）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785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内蒙古自治区商务厅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对企业伪造、涂改、出租、出借或以任何其他形式转让《企业境外投资证书》的行政处罚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【部门规章】《拍卖管理办法》（2004年商务部令第24号公布，2019年修订）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786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内蒙古自治区商务厅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对出租、擅自转让拍卖经营权的行政处罚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【部门规章】《拍卖管理办法》（2004年商务部令第24号公布，2019年修订）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69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787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内蒙古自治区商务厅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对拍卖企业未在拍卖会前展示拍卖标的，没有为竞买人提供查看拍卖标的的条件并向竞买人提供有关资料的行政处罚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【部门规章】《拍卖管理办法》（2004年商务部令第24号公布，2019年修订）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92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788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内蒙古自治区商务厅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对未按照《拍卖法》及相关法律、行政法规规定的日期进行公告或公告未发布在拍卖标的所在地以及拍卖会举行地商务主管部门指定的发行量较大的报纸或其他有同等影响媒体的行政处罚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【部门规章】《拍卖管理办法》（2004年商务部令第24号公布，2019年修订）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789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内蒙古自治区文化和旅游厅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导游证核发</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【法律】《中华人民共和国旅游法》（2018年第二次修正）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【行政法规】《导游人员管理条例》（1999年国务院令第263号，2017年修订）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790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内蒙古自治区文化和旅游厅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旅行社经营边境旅游资格审批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【法律】《中华人民共和国旅游法》（2018年修正）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【部门规章】《旅行社条例实施细则》（2009年国家旅游局令第30号，2016年修订）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【部门规章】《边境旅游管理办法》（2025年文化和旅游部、外交部、公安部、海关总署令第12号）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【国务院文件】《国务院关于取消和调整一批行政审批项目等事项的决定》（国发〔2014〕27号）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791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内蒙古自治区文化和旅游厅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外商投资旅行社业务许可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【法律】《中华人民共和国旅游法》（2018年第二次修正）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9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792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内蒙古自治区文化和旅游厅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美术品进出口经营活动审批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【行政法规】《国务院对确需保留的行政审批项目设定行政许可的决定》（2004年国务院令第412号，2016年第二次修订）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【部门规章】《艺术品经营管理办法》（2016年文化部令第56号）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793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内蒙古自治区文化和旅游厅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设立经营性互联网文化单位审批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【行政法规】《国务院对确需保留的行政审批项目设定行政许可的决定》（2004年国务院令第412号，2016年第二次修订）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【部门规章】《互联网文化管理暂行规定》（2011年文化部令第51号，2017年修订）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【国务院文件】《国务院关于第五批取消和下放管理层级行政审批项目的决定》（国发〔2010〕21号）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4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794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内蒙古自治区文化和旅游厅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互联网上网服务经营活动审批（中外合资经营、中外合作经营、外商独资经营企业）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【行政法规】《互联网上网服务营业场所管理条例》（2002年国务院令第363号，2024年第五次修订）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94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795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内蒙古自治区文化和旅游厅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互联网上网服务营业场所筹建审批（中外合资经营、中外合作经营、外商独资经营企业）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【行政法规】《互联网上网服务营业场所管理条例》（2002年国务院令第363号，2024年第五次修订）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796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内蒙古自治区文化和旅游厅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外商、港澳台投资设立娱乐场所经营活动审批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【法律】《中华人民共和国外商投资法》（2020年）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【行政法规】《娱乐场所管理条例》（2006年国务院令第458号，2020年修订）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【部门规章】《娱乐场所管理办法》（2013年文化部令第55号，2022年修订）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797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内蒙古自治区文化和旅游厅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涉外及涉港澳台营业性演出审批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【行政法规】《营业性演出管理条例》（2005国务院令第439号，2020年修正）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【部门规章】《营业性演出管理条例实施细则》（2009年文化部令第47号，2022年修正）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798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内蒙古自治区文化和旅游厅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演出经纪机构设立审批（内资、港澳台投资）</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【法律】《中华人民共和国外商投资法》（2020年）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【行政法规】《营业性演出管理条例》（2005国务院令第439号，2020年修正）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【部门规章】《营业性演出管理条例实施细则》（2009年文化部令第47号，2022年修正）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799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内蒙古自治区文化和旅游厅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境外投资演出场所经营单位设立审批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【法律】《中华人民共和国外商投资法》（2020年）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【行政法规】《营业性演出管理条例》（2005国务院令第439号，2020年修正）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【部门规章】《营业性演出管理条例实施细则》（2009年文化部令第47号，2022年修正）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800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内蒙古自治区文化和旅游厅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文艺表演团体设立审批（港澳投资）</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【法律】《中华人民共和国外商投资法》（2020年）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【行政法规】《营业性演出管理条例》（2005国务院令第439号，2020年修正）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【部门规章】《营业性演出管理条例实施细则》（2009年文化部令第47号，2022年修正）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801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内蒙古自治区文化和旅游厅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境外组织或者个人在境内进行非物质文化遗产调查审批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【法律】《中华人民共和国非物质文化遗产法》（2011年）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【地方性法规】《内蒙古自治区非物质文化遗产保护条例》（2017年）</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802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内蒙古自治区文化和旅游厅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设置社会艺术水平考级机构审批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【行政法规】《国务院对确需保留的行政审批项目设定行政许可的决定》（2004年国务院令第 412号公布， 2016年第二次修订）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【部门规章】《社会艺术水平考级管理办法》（2004年文化部令第31号，2017年修订）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803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内蒙古自治区文化和旅游厅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旅行社设立许可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【法律】《中华人民共和国旅游法》（2018年修正）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【行政法规】《旅行社条例》（2009年国务院令第550号，2020年修订）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【部门规章】《旅行社条例实施细则》（2009年国家旅游局令第30号，2016年修订）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32"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804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内蒙古自治区文化和旅游厅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出境游名单审核</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【行政法规】《中国公民出国旅游管理办法》（2002年国务院令第354号，2017年修订）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《国家旅游局关于启用2002年版〈中国公民出国旅游团队名单表〉的通知》（旅管理发〔2002〕79号）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1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805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内蒙古自治区文化和旅游厅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降低旅游服务质量保证金资格确认</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【行政法规】《旅行社条例》（2009年国务院令第550号，2020年第三次修订）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【部门规章】《旅行社条例实施细则》（2009年国家旅游局令第30号，2016年修订）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806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内蒙古自治区文化和旅游厅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拟入境进行营业性演出的外国文艺表演团体、个人出具工作证明</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【行政法规】《营业性演出管理条例》（2020年修订）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【部门规章】《营业性演出管理条例实施细则》（2009年文化部令第47号，2022年修正）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《外国人入境完成短期工作任务的相关办理程序（试行）》（人社部发〔2014〕78号）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807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内蒙古自治区文化和旅游厅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对自治区级非物质文化遗产代表性项目和项目保护单位的组织推荐评审认定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【法律】《中华人民共和国非物质文化遗产法》（2011年）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【地方性法规】《内蒙古自治区非物质文化遗产保护条例》（2017年）</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808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内蒙古自治区文化和旅游厅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对自治区级非物质文化遗产代表性传承人的组织推荐评审认定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【法律】《中华人民共和国非物质文化遗产法》（2011年）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【地方性法规】《内蒙古自治区非物质文化遗产保护条例》（2017年）</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809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内蒙古自治区文化和旅游厅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对有关营业性演出活动奖励表彰</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【行政法规】《营业性演出管理条例》（2005年国务院令第439号，2020年第四次修订）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0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810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内蒙古自治区文化和旅游厅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对在艺术档案工作中做出显著成绩的单位和个人的表彰和奖励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【法律】《中华人民共和国档案法》（2020年修正）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【部门规章】《艺术档案管理办法》（2002年文化部、国家档案局令第21号）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811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内蒙古自治区文化和旅游厅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对在公共文化体育设施的建设、管理和保护工作中做出突出贡献的单位和个人给予奖励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【行政法规】《公共文化体育设施条例》（2003年国务院令第382号）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812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内蒙古自治区文化和旅游厅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对旅游市场及安全的行政检查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【法律】《中华人民共和国旅游法》（2018年第二次修正）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813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内蒙古自治区文化和旅游厅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对互联网文化单位提供含有法律法规禁止内容的互联网文化产品或者提供未经国家文化行政主管部门批准进口</w:t>
            </w:r>
            <w:r>
              <w:rPr>
                <w:rFonts w:hint="eastAsia" w:ascii="宋体" w:hAnsi="宋体" w:eastAsia="宋体" w:cs="宋体"/>
                <w:i w:val="0"/>
                <w:color w:val="000000"/>
                <w:spacing w:val="-6"/>
                <w:w w:val="100"/>
                <w:kern w:val="0"/>
                <w:sz w:val="21"/>
                <w:szCs w:val="21"/>
                <w:u w:val="none"/>
                <w:lang w:val="en-US" w:eastAsia="zh-CN" w:bidi="ar"/>
              </w:rPr>
              <w:t>的互联网文化产品的行政处罚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【部门规章】《互联网文化管理暂行规定》（2011年文化部令第51号，2017年修订）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814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内蒙古自治区文化和旅游厅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对旅游经营者组织、接待出入境旅游，发现旅游者从事违法活动，未及时向公安机关、旅游主管部门或者我国驻外机构报告的行政处罚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【法律】《中华人民共和国旅游法》（2018年第二次修正）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815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内蒙古自治区文化和旅游厅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对旅行社安排旅游者参观或者参与违反我国法律、法规和社会公德的项目或者活动的行政处罚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【法律】《中华人民共和国旅游法》（2018年第二次修正）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816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内蒙古自治区文化和旅游厅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对《互联网文化管理暂行规定》经营性互联网文化单位违反本规定第十五条擅自变更进口互联网文化产品的</w:t>
            </w:r>
            <w:r>
              <w:rPr>
                <w:rFonts w:hint="eastAsia" w:ascii="宋体" w:hAnsi="宋体" w:eastAsia="宋体" w:cs="宋体"/>
                <w:i w:val="0"/>
                <w:color w:val="000000"/>
                <w:spacing w:val="-6"/>
                <w:w w:val="100"/>
                <w:kern w:val="0"/>
                <w:sz w:val="21"/>
                <w:szCs w:val="21"/>
                <w:u w:val="none"/>
                <w:lang w:val="en-US" w:eastAsia="zh-CN" w:bidi="ar"/>
              </w:rPr>
              <w:t>名称或者增删内容的行政处罚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【部门规章】《互联网文化管理暂行规定》（2011年文化部令第51号，2017年修订）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817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内蒙古自治区文化和旅游厅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对互联网上网服务营业场所经营单位，涂改、出租、出借或者以其他方式转让《网络文化经营许可证》的行政处罚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【行政法规】《互联网上网服务营业场所管理条例》（2002年国务院令第363号，2024年第五次修订）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818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内蒙古自治区文化和旅游厅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对旅游经营者违反规定，给予或者收受贿赂的行政处罚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【法律】《中华人民共和国旅游法》（2018年第二次修正）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819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内蒙古自治区文化和旅游厅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对未取得导游证或者领队证从事导游、领队活动；私自承揽业务；向旅游者索取小费的行政处罚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【法律】《中华人民共和国旅游法》（2018年第二次修正）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【行政法规】《导游人员管理条例》（1999年国务院令第263号，2017年修订）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820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内蒙古自治区文化和旅游厅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对旅行社未经许可经营旅行社业务，未经许可经营出境旅游业务、边境旅游业务，非法转让许可的行政处罚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【法律】《中华人民共和国旅游法》（2018年第二次修正）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65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821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内蒙古自治区文化和旅游厅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对旅行社在旅游行程中擅自变更旅游行程安排，严重损害旅游者权益的；拒绝履行合同的；未征得旅游者书面同意，委托其他旅行社履行包价旅游合同的行政处罚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【法律】《中华人民共和国旅游法》（2018年第二次修正）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822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内蒙古自治区文化和旅游厅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对旅行社进行虚假宣传，误导旅游者的；向不合格的供应商订购产品和服务的；未按照规定投保旅行社责任保险的行政处罚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【法律】《中华人民共和国旅游法》（2018年第二次修正）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823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内蒙古自治区文化和旅游厅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对演出举办单位或者其法定代表人、主要负责人及其他直接责任人员在募捐义演中获取经济利益的行政处罚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【行政法规】《营业性演出管理条例》（2005年国务院令第439号，2020年修正）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【部门规章】《营业性演出管理条例实施细则》（2009年文化部令第47号，2022年修正）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62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824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内蒙古自治区文化和旅游厅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旅行社未按照规定为出境或者入境团队旅游安排领队或者导游全程陪同的；安排未取得导游证或者领队证的人员提供导游或者领队服务的；未向临时聘用的导游支付导游服务费用的；要求导游垫付或者向导游收取费用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【法律】《中华人民共和国旅游法》（2018年第二次修正）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825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内蒙古自治区文化和旅游厅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对互联网上网服务营业场所经营单位的行政处罚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【行政法规】《互联网上网服务营业场所管理条例》（2002年国务院令第363号，2024年第五次修订）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826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内蒙古自治区文化和旅游厅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对旅行社以不合理的低价组织旅游活动，诱骗旅游者，并通过安排购物或者另行付费旅游项目获取回扣等不正当利益；旅行社组织、接待旅游者，指定具体购物场所，安排另行付费旅游项目的行政处罚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【法律】《中华人民共和国旅游法》（2018年第二次修正）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827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确有专长的中医医师执业注册</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【法律】《中华人民共和国中医药法》（2016年）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【法律】《中华人民共和国医师法》（2021年）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【部门规章】《中医医术确有专长人员医师资格考核注册管理暂行办法》（2017年国家卫生计生委令第16号）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63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828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高致病性或疑似高致病性病原微生物实验活动审批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【法律】《中华人民共和国生物安全法》（2021年）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【行政法规】《病原微生物实验室生物安全管理条例》（2024年国务院令第424号，2018年第二次修订）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【部门规章】《人间传染的高致病性病原微生物实验室和实验活动生物安全审批管理办法》（2006年卫生部令第50号公布，2016年修正）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51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829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高致病性病原微生物运输审批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Style w:val="16"/>
                <w:rFonts w:hint="eastAsia" w:ascii="宋体" w:hAnsi="宋体" w:eastAsia="宋体" w:cs="宋体"/>
                <w:color w:val="000000"/>
                <w:spacing w:val="0"/>
                <w:w w:val="100"/>
                <w:sz w:val="21"/>
                <w:szCs w:val="21"/>
                <w:lang w:val="en-US" w:eastAsia="zh-CN" w:bidi="ar"/>
              </w:rPr>
              <w:t>【法律】《中华人民共和国传染病防治法》（2025年修订）</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【行政法规】《病原微生物实验室生物安全管理条例》（2004年国务院令第424号，2018年第二次修订）</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【部门规章】《可感染人类的高致病性病原微生物菌（毒）种或样本运输管理规定》（2005年卫生部令第45号）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8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830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中医医疗机构执业登记</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【法律】《中华人民共和国中医药法》（2017年）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【行政法规】《医疗机构管理条例》（1994年国务院令第149号，2022年第二次修订）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9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831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消毒产品生产单位审批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Style w:val="16"/>
                <w:rFonts w:hint="eastAsia" w:ascii="宋体" w:hAnsi="宋体" w:eastAsia="宋体" w:cs="宋体"/>
                <w:color w:val="000000"/>
                <w:spacing w:val="0"/>
                <w:w w:val="100"/>
                <w:sz w:val="21"/>
                <w:szCs w:val="21"/>
                <w:lang w:val="en-US" w:eastAsia="zh-CN" w:bidi="ar"/>
              </w:rPr>
              <w:t>【法律】《中华人民共和国传染病防治法》（2025年修订）</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【部门规章】《消毒管理办法》（2002年卫生部令第27号发布,2017年修订）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2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832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放射源诊疗技术和医用辐射机构许可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【行政法规】《放射性同位素与射线装置安全和防护条例》（2005年国务院令第449号，2019年第二次修订）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【部门规章】《放射诊疗管理规定》（2006年卫生部令第46号，2016年修正）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833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设置戒毒医疗机构或者医疗机构从事戒毒治疗业务许可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【法律】《中华人民共和国禁毒法》（2008年）</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20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834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医疗机构设置人类精子库审批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【行政法规】《国务院对确需保留的行政审批项目设定行政许可的决定》（2004年国务院令第412号公布，2016年第二次修订）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【部门规章】《人类精子库管理办法》（2001年卫生部令第15号）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【国务院文件】《国务院关于第四批取消和调整行政审批项目的决定》（国发〔2007〕33号）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835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血站设置审批和执业登记</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【法律】《中华人民共和国献血法》（1998年）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【部门规章】《血站管理办法》（2005年卫生部令第44号）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836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单采血浆站设置审批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【行政法规】《血液制品管理条例》（1996年国务院令第208号，2016年修订）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837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乙类大型医用设备配置许可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【行政法规】《医疗器械监督管理条例》（2000年国务院令第276号公布，2020年修订）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《大型医用设备配置与使用管理办法（试行）》（国卫规划发〔2018〕12号）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838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医师资格认定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【法律】《中华人民共和国医师法》（2021年）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【部门规章】《医师资格考试暂行办法》（1999年卫生部令第4号，2008年修正）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【部门规章】《台湾地区医师在大陆短期行医管理规定 》（2009年卫生部令第63号）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【部门规章】《香港、澳门特别行政区医师在内地短期行医管理规定》（2008年卫生部令第62号）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9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839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人体器官移植执业医师注册</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【法律】《中华人民共和国医师法》（2021年）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《卫生健康委关于印发人体器官移植医师培训与认定管理办法等有关文件的通知》（国卫医发〔2016〕49号）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3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840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职业病诊断执业医师资格认定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【法律】《中华人民共和国职业病防治法》（2018年第四次修正）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【部门规章】《职业病诊断与鉴定管理办法》（2021年国家卫生健康委令第6号）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841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母婴保健服务人员资格认定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【法律】《中华人民共和国母婴保健法》（2017年第二次修正）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【行政法规】《中华人民共和国母婴保健法实施办法》（2001年国务院令第308号公布，2017年修订）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【部门规章】《母婴保健专项技术服务许可及人员资格管理办法》（卫妇发〔1995〕7号，国家卫生健康委令第7号修正）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《国家职业资格目录（2021年版）》</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842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护士执业注册</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【行政法规】《护士条例》（2008年国务院令第517号，2020年修订）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【国务院文件】《国务院关于取消和下放一批行政许可事项的决定》（国发〔2019〕6号）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《国家卫生健康委关于做好下放护士执业注册审批有关工作的通知》（国卫医发〔2019〕37号）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《内蒙古自治区卫生健康委关于做好护士执业注册审批权限下放有关工作的通知》（内卫医字〔2019〕211号）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《国家职业资格目录（2021年版）》</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843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确有专长的中医医师资格认定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snapToGrid w:val="0"/>
                <w:color w:val="000000"/>
                <w:spacing w:val="0"/>
                <w:w w:val="100"/>
                <w:kern w:val="0"/>
                <w:sz w:val="21"/>
                <w:szCs w:val="21"/>
                <w:u w:val="none"/>
                <w:lang w:val="en-US" w:eastAsia="zh-CN" w:bidi="ar"/>
              </w:rPr>
              <w:t>【法律】《中华人民共和国中医药法》（2017年）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【法律】《中华人民共和国医师法》（2022年）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【部门规章】《中医医术确有专长人员医师资格考核注册管理暂行办法》（2017年国家卫生计生委令第15号）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844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中医医疗广告审查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【法律】《中华人民共和国广告法》（2021年第二次修正）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【法律】《中华人民共和国中医药法》（2017年）</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845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中医医疗机构设置审批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【法律】《中华人民共和国中医药法》（2017年）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【行政法规】《医疗机构管理条例》（1994年国务院令第149号，2022年第二次修订）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846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医疗广告审查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【法律】《中华人民共和国广告法》（2021年二次修正）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【部门规章】《医疗广告管理办法》（2006年国家工商局、卫生部令第16号公布，工商总局、卫生部令第26号修正）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9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847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涉及饮用水卫生安全的产品卫生许可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Style w:val="16"/>
                <w:rFonts w:hint="eastAsia" w:ascii="宋体" w:hAnsi="宋体" w:eastAsia="宋体" w:cs="宋体"/>
                <w:color w:val="000000"/>
                <w:spacing w:val="0"/>
                <w:w w:val="100"/>
                <w:sz w:val="21"/>
                <w:szCs w:val="21"/>
                <w:lang w:val="en-US" w:eastAsia="zh-CN" w:bidi="ar"/>
              </w:rPr>
              <w:t>【法律】《中华人民共和国传染病防治法》（2025年修订）</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【部门规章】《生活饮用水卫生监督管理办法》（1996年卫生部令第53号，2016年修订）</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【国务院文件】《国务院关于取消和下放50项行政审批项目等事项的决定》（国发〔2013〕27号）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29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848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职业卫生、放射卫生技术服务机构资质认可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【法律】《中华人民共和国职业病防治法》（2018年第四次修正）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【部门规章】《职业卫生技术服务机构管理办法》（2020年国家卫生健康委令第4号）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【国务院文件】《关于深化“证照分离”改革  进一步激发市场主体发展活力的通知》（国发〔2021〕7号）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《放射卫生技术服务机构管理办法》（</w:t>
            </w:r>
            <w:r>
              <w:rPr>
                <w:rFonts w:hint="eastAsia" w:ascii="宋体" w:hAnsi="宋体" w:eastAsia="宋体" w:cs="宋体"/>
                <w:i w:val="0"/>
                <w:iCs w:val="0"/>
                <w:caps w:val="0"/>
                <w:color w:val="000000"/>
                <w:spacing w:val="0"/>
                <w:w w:val="100"/>
                <w:kern w:val="0"/>
                <w:sz w:val="21"/>
                <w:szCs w:val="21"/>
                <w:u w:val="none"/>
                <w:lang w:bidi="ar"/>
              </w:rPr>
              <w:t>国卫办职健发〔2026〕1号</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849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医疗机构建设项目放射性职业病危害预评价报告审核</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【法律】《中华人民共和国职业病防治法》（2018年第四次修正）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【部门规章】《放射诊疗管理规定》（2006年卫生部令第46号，2016年修正）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9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850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医疗机构建设项目放射性职业病防护设施竣工验收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【法律】《中华人民共和国职业病防治法》（2018年第四次修正）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【部门规章】《放射诊疗管理规定》（2006年卫生部令第46号，2016年修正）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851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医疗机构设置审批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【行政法规】《医疗机构管理条例》（1994年国务院令第149号，2022年第二次修订）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【国务院文件】《国务院关于取消和下放50项行政审批项目等事项的决定》（国发〔2013〕27号）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【国务院文件】《关于深化“证照分离”改革  进一步激发市场主体发展活力的通知》（国发〔2021〕7号）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 xml:space="preserve"> 《内蒙古自治区卫生厅关于调整全区医疗机构设置审批权限及有关事项的通知》（内卫发〔2013〕44号）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852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医疗机构执业登记</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【行政法规】《医疗机构管理条例》（1994年国务院令第149号，2022年第二次修订）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43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853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母婴保健技术服务机构执业许可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【法律】《中华人民共和国母婴保健法》（2017年第二次修正）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【行政法规】《中华人民共和国母婴保健法实施办法》（2001年国务院令第308号公布，2017年修订）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【部门规章】《母婴保健专项技术服务许可及人员资格管理办法》（卫妇发〔1995〕第7号，国家卫生健康委令第7号修正）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《关于做好妇幼健康领域“证照分离”改革工作的通知》（国卫办妇幼发〔2021〕14号）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3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854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医疗机构开展人类辅助生殖技术许可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【行政法规】《国务院对确需保留的行政审批项目设定行政许可的决定》（2004年国务院令第412号公布）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【部门规章】《人类辅助生殖技术管理办法》（2001年卫生部令第14号）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【国务院文件】《国务院关于第四批取消和调整行政审批项目的决定》（国发〔2007〕33号）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855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全区新生儿疾病筛查中心资格的指定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【行政法规】《新生儿疾病筛查管理办法》（2009年卫生部令第64号）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856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传统医学师承出师证书核发</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【行政法规】《传统医学师承和确有专长人员医师资格考核考试办法》（2006年卫生部令第52号）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857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放射医疗工作人员证核发</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【部门规章】《放射工作人员职业健康管理办法》（2007年卫生部令第55号）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858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医疗机构评审</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【行政法规】《医疗机构管理条例》（1994年国务院令第149号，2022年第二次修订）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 xml:space="preserve">《医院评审暂行办法》（卫医管发〔2011〕75号）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《中医医院评审暂行办法》（医政函〔2012〕96号）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5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859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对婚前医学检查、遗传病诊断和产前诊断结果有异议的医学技术鉴定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【法律】《中华人民共和国母婴保健法》（2017年第二次修正）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【行政法规】《中华人民共和国母婴保健法实施办法》（2001年国务院令第308号公布，2017年修订）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56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860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对甲类传染病病人尸体或者疑似甲类传染病病人的尸体进行解剖查验的认定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【行政法规】《中华人民共和国传染病防治法实施办法》（1991年卫生部令第17号）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【部门规章】《传染病病人或疑似传染病病人尸体解剖查验规定》（2005年卫生部令第43号）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861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职业病的最终鉴定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【法律】《中华人民共和国职业病防治法》（2018年第四次修正）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【部门规章】《职业病诊断与鉴定管理办法》（2013年卫生部令第91号）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862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计划生育手术并发症鉴定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【行政法规】计划生育技术服务管理条例（2001年国务院令第309号，2004年修订）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《计划生育手术并发症鉴定管理办法（试行）》（人口科技〔2011〕67号）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863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参加护士执业资格考试人员报名资格审定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【部门规章】《护士执业资格考试办法》（2010年卫生部、人力资源和社会保障部令第74号）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8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864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对传统医学师承和确有专长人员申请参加医师资格考试的资格认定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【法律】《中华人民共和国医师法》（2021年）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【部门规章】《传统医学师承和确有专长人员医师资格考核考试办法》（2006年卫生部令第52号）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5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865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医疗机构名称裁定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行政裁决</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【部门规章】《医疗机构管理条例实施细则》（</w:t>
            </w:r>
            <w:r>
              <w:rPr>
                <w:rFonts w:hint="eastAsia" w:ascii="宋体" w:hAnsi="宋体" w:eastAsia="宋体" w:cs="宋体"/>
                <w:i w:val="0"/>
                <w:iCs w:val="0"/>
                <w:caps w:val="0"/>
                <w:color w:val="000000"/>
                <w:spacing w:val="0"/>
                <w:w w:val="100"/>
                <w:kern w:val="0"/>
                <w:sz w:val="21"/>
                <w:szCs w:val="21"/>
                <w:u w:val="none"/>
                <w:shd w:val="clear" w:color="auto" w:fill="auto"/>
                <w:lang w:bidi="ar"/>
              </w:rPr>
              <w:t>1994年卫生部令第35号发布</w:t>
            </w:r>
            <w:r>
              <w:rPr>
                <w:rFonts w:hint="eastAsia" w:ascii="宋体" w:hAnsi="宋体" w:eastAsia="宋体" w:cs="宋体"/>
                <w:i w:val="0"/>
                <w:color w:val="000000"/>
                <w:spacing w:val="0"/>
                <w:w w:val="100"/>
                <w:kern w:val="0"/>
                <w:sz w:val="21"/>
                <w:szCs w:val="21"/>
                <w:u w:val="none"/>
                <w:lang w:val="en-US" w:eastAsia="zh-CN" w:bidi="ar"/>
              </w:rPr>
              <w:t>，2017年第二次修订）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《内蒙古自治区党委  自治区人民政府关于促进中医药（蒙医药）传承创新发展的实施意见》（内党发〔2021〕14号）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0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866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免疫规划疫苗预防接种异常反应补偿</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行政给付</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【法律】《中华人民共和国疫苗管理法》（2019年）</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867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对在精神卫生工作中作出突出贡献的组织、个人给予表彰、奖励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【法律】《中华人民共和国精神卫生法》（2012年）</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682"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868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对在中医药（蒙医药）事业中做出突出贡献的组织和个人的表彰奖励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【法律】《中华人民共和国中医药法》（2016年）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【行政法规】《中华人民共和国中医药条例》（2003年国务院令第374号）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《内蒙古自治区党委  自治区人民政府关于促进中医药（蒙医药）传承创新发展的实施意见》（内党发〔2021〕14号）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869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对单位和个人举报疫苗违法行为的奖励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【法律】《中华人民共和国疫苗管理法》（2019年）</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870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对在艾滋病防治工作中做出显著成绩和贡献的单位和个人给予表彰和奖励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【行政法规】《艾滋病防治条例》（2006年国务院令第457号，2019年修订）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871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对在食盐加碘消除碘缺乏危害工作中做出显著成绩的单位和个人给予奖励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【行政法规】《食盐加碘消除碘缺乏危害管理条例》（1994年国务院令第163号，2017年修订）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63"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872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无偿献血奖励、先进表彰</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【法律】《中华人民共和国献血法》（1998年）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《全国无偿献血表彰奖励办法》（国卫医发〔2014〕30号）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873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对在开展爱国卫生运动、科研和管理工作中成绩显著的单位和个人的表彰和奖励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Style w:val="16"/>
                <w:rFonts w:hint="eastAsia" w:ascii="宋体" w:hAnsi="宋体" w:eastAsia="宋体" w:cs="宋体"/>
                <w:color w:val="000000"/>
                <w:spacing w:val="0"/>
                <w:w w:val="100"/>
                <w:sz w:val="21"/>
                <w:szCs w:val="21"/>
                <w:lang w:val="en-US" w:eastAsia="zh-CN" w:bidi="ar"/>
              </w:rPr>
              <w:t>【地方性法规】《内蒙古自治区爱国卫生条例》（2025年）</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874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对医师、护士的表彰奖励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【法律】《中华人民共和国医师法》（2022年）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【行政法规】《护士条例》（2008年国务院令第517号）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9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875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对在传染病防治工作中做出显著成绩和贡献的单位和个人给予表彰和奖励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Style w:val="16"/>
                <w:rFonts w:hint="eastAsia" w:ascii="宋体" w:hAnsi="宋体" w:eastAsia="宋体" w:cs="宋体"/>
                <w:color w:val="000000"/>
                <w:spacing w:val="0"/>
                <w:w w:val="100"/>
                <w:sz w:val="21"/>
                <w:szCs w:val="21"/>
                <w:lang w:val="en-US" w:eastAsia="zh-CN" w:bidi="ar"/>
              </w:rPr>
              <w:t>【法律】《中华人民共和国传染病防治法》（2025年修订）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876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职业病防治奖励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【法律】《中华人民共和国职业病防治法》（2018年修订）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877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对在突发事件应急处理、突发公共卫生事件与传染病疫情监测信息报告管理工作中做出贡献的人员给予表彰和奖励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【行政法规】《突发公共卫生事件应急条例》（2003年国务院令第376号，2011年修订）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【部门规章】《突发公共卫生事件与传染病疫情监测信息报告管理办法》（2003年卫生部令第37号，2006年修订）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4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878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对在母婴保健工作中做出显著成绩和在母婴保健科学研究中取得显著成果的组织和个人的奖励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【法律】《中华人民共和国母婴保健法》（2009年修正）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879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“两非”案件举报奖励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【法律】《中华人民共和国人口与计划生育法》（2015年修正）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【部门规章】《禁止非医学需要的胎儿性别鉴定和选择性别人工终止妊娠的规定》（2016年国家卫生和计划生育委员会令第9号）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880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对在学校卫生工作中成绩显著的单位或者个人的表彰奖励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【行政法规】《学校卫生工作条例》（1990年4月25日 国务院批准，国家教育委员会令第10号、卫生部令第1号）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881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限制类医疗技术临床应用备案</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【部门规章】《医疗技术临床应用管理办法》（2018年国家卫生健康委员会令第1号）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882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对医疗卫生机构开展职业健康检查的备案</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【部门规章】《职业健康检查管理办法》（2019年国家卫生健康委员会令第2号修正）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6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883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对医疗机构承担非免疫规划疫苗接种工作的备案</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【法律】《中华人民共和国疫苗管理法》（2019年）</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4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884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食品企业标准备案</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【法律】《中华人民共和国食品安全法》（2021年第二次修正）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885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对化学品毒性鉴定机构的行政检查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lang w:eastAsia="zh"/>
              </w:rPr>
            </w:pPr>
            <w:r>
              <w:rPr>
                <w:rFonts w:hint="eastAsia" w:ascii="宋体" w:hAnsi="宋体" w:eastAsia="宋体" w:cs="宋体"/>
                <w:i w:val="0"/>
                <w:color w:val="000000"/>
                <w:spacing w:val="0"/>
                <w:w w:val="100"/>
                <w:kern w:val="0"/>
                <w:sz w:val="21"/>
                <w:szCs w:val="21"/>
                <w:u w:val="none"/>
                <w:lang w:val="en-US" w:eastAsia="zh-CN" w:bidi="ar"/>
              </w:rPr>
              <w:t>【行政法规】《危险化学品安全管理条例》（2002年1月26日国务院令第344号）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《化学品毒性鉴定管理规范》（</w:t>
            </w:r>
            <w:r>
              <w:rPr>
                <w:rFonts w:hint="eastAsia" w:ascii="宋体" w:hAnsi="宋体" w:eastAsia="宋体" w:cs="宋体"/>
                <w:i w:val="0"/>
                <w:iCs w:val="0"/>
                <w:caps w:val="0"/>
                <w:color w:val="000000"/>
                <w:spacing w:val="0"/>
                <w:w w:val="100"/>
                <w:kern w:val="0"/>
                <w:sz w:val="21"/>
                <w:szCs w:val="21"/>
                <w:u w:val="none"/>
                <w:lang w:bidi="ar"/>
              </w:rPr>
              <w:t>国卫疾控发〔2015〕69号</w:t>
            </w:r>
            <w:r>
              <w:rPr>
                <w:rFonts w:hint="eastAsia" w:ascii="宋体" w:hAnsi="宋体" w:eastAsia="宋体" w:cs="宋体"/>
                <w:i w:val="0"/>
                <w:iCs w:val="0"/>
                <w:caps w:val="0"/>
                <w:color w:val="000000"/>
                <w:spacing w:val="0"/>
                <w:w w:val="100"/>
                <w:kern w:val="0"/>
                <w:sz w:val="21"/>
                <w:szCs w:val="21"/>
                <w:u w:val="none"/>
                <w:lang w:eastAsia="zh-CN" w:bidi="ar"/>
              </w:rPr>
              <w:t>）</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77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886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对医疗机构的行政检查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【行政法规】《医疗机构管理条例》（1994年2月26日国务院令第149号，2016年2月6日国务院令第666号修订）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【行政法规】《国务院对确需保留的行政审批项目设定行政许可的决定》（2004年国务院令第412号公布，2016年第二次修订）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【部门规章】《人类辅助生殖技术管理办法》（2021年卫生部令〔2001〕第14号）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【部门规章】《人类精子库管理办法》（2001年卫生部令第15号）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【国务院文件】《国务院关于在市场监管领域全面推行部门联合“双随机、一公开”监管意见》（国发〔2019〕5号）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887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对食盐加碘消除碘缺乏危害的卫生监督和碘盐的行政检查（含在碘盐中同时添加其他营养强化剂或者药物的检查）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【行政法规】《食盐加碘消除碘缺乏危害管理条例》（1994年国务院令第163号，2017年修订）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888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对人感染病原微生物实验运输活动的行政检查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【行政法规】《病原微生物实验室生物安全管理条例》</w:t>
            </w:r>
            <w:r>
              <w:rPr>
                <w:rStyle w:val="16"/>
                <w:rFonts w:hint="eastAsia" w:ascii="宋体" w:hAnsi="宋体" w:eastAsia="宋体" w:cs="宋体"/>
                <w:color w:val="000000"/>
                <w:spacing w:val="0"/>
                <w:w w:val="100"/>
                <w:sz w:val="21"/>
                <w:szCs w:val="21"/>
                <w:lang w:val="en-US" w:eastAsia="zh-CN" w:bidi="ar"/>
              </w:rPr>
              <w:t>（2004年国务院令第424号</w:t>
            </w:r>
            <w:r>
              <w:rPr>
                <w:rStyle w:val="16"/>
                <w:rFonts w:hint="eastAsia" w:ascii="宋体" w:hAnsi="宋体" w:eastAsia="宋体" w:cs="宋体"/>
                <w:color w:val="000000"/>
                <w:spacing w:val="0"/>
                <w:w w:val="100"/>
                <w:sz w:val="21"/>
                <w:szCs w:val="21"/>
                <w:lang w:val="en-US" w:eastAsia="zh" w:bidi="ar"/>
              </w:rPr>
              <w:t>发布</w:t>
            </w:r>
            <w:r>
              <w:rPr>
                <w:rStyle w:val="16"/>
                <w:rFonts w:hint="eastAsia" w:ascii="宋体" w:hAnsi="宋体" w:eastAsia="宋体" w:cs="宋体"/>
                <w:color w:val="000000"/>
                <w:spacing w:val="0"/>
                <w:w w:val="100"/>
                <w:sz w:val="21"/>
                <w:szCs w:val="21"/>
                <w:lang w:val="en-US" w:eastAsia="zh-CN" w:bidi="ar"/>
              </w:rPr>
              <w:t>，2018年第二次修订）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889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对化学品毒性鉴定机构的行政检查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【行政法规】《危险化学品安全管理条例》（2002年国务院令第344号）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《化学品毒性鉴定管理规范》（</w:t>
            </w:r>
            <w:r>
              <w:rPr>
                <w:rFonts w:hint="eastAsia" w:ascii="宋体" w:hAnsi="宋体" w:eastAsia="宋体" w:cs="宋体"/>
                <w:i w:val="0"/>
                <w:iCs w:val="0"/>
                <w:caps w:val="0"/>
                <w:color w:val="000000"/>
                <w:spacing w:val="0"/>
                <w:w w:val="100"/>
                <w:kern w:val="0"/>
                <w:sz w:val="21"/>
                <w:szCs w:val="21"/>
                <w:u w:val="none"/>
                <w:lang w:bidi="ar"/>
              </w:rPr>
              <w:t>国卫疾控发〔2015〕69号</w:t>
            </w:r>
            <w:r>
              <w:rPr>
                <w:rFonts w:hint="eastAsia" w:ascii="宋体" w:hAnsi="宋体" w:eastAsia="宋体" w:cs="宋体"/>
                <w:i w:val="0"/>
                <w:iCs w:val="0"/>
                <w:caps w:val="0"/>
                <w:color w:val="000000"/>
                <w:spacing w:val="0"/>
                <w:w w:val="100"/>
                <w:kern w:val="0"/>
                <w:sz w:val="21"/>
                <w:szCs w:val="21"/>
                <w:u w:val="none"/>
                <w:lang w:eastAsia="zh-CN" w:bidi="ar"/>
              </w:rPr>
              <w:t>）</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66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890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对母婴保健和计划生育技术服务的行政检查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【法律】《中华人民共和国母婴保健法》（2017年第二次修正）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【行政法规】《中华人民共和国母婴保健法实施办法》（2001年国务院令第308号公布，2017年修订）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【部门规章】《产前诊断技术管理办法》（2002年卫生部令第33号，2019年修订）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891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对医疗废物收集、运送、贮存、处置活动中的疾病防治工作的行政检查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【行政法规】《医疗废物管理条例》（2011年修订）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1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892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对医师、护士的行政检查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【法律】《中华人民共和国医师法》（2022年）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【法律】《中华人民共和国中医药法》（2016年）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【行政法规】《护士条例》（2008年国务院令第517号公布，2020年修订）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893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对麻醉药品和第一类精神药品的行政检查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【行政法规】《麻醉药品和精神药品管理条例》（2005年国务院令第442号，2016年第二次修订）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894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对精神卫生工作的行政检查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【法律】《中华人民共和国精神卫生法》（2018年修改）</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895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对使用有毒物品作业场所的行政检查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【行政法规】《使用有毒物品作业场所劳动保护条例》（2002年国务院令第352号）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896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对医疗器械使用的行政检查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【行政法规】《医疗器械监督管理条例》（2000年国务院令第276号，2017年修订）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7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897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对消毒工作的行政检查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Style w:val="16"/>
                <w:rFonts w:hint="eastAsia" w:ascii="宋体" w:hAnsi="宋体" w:eastAsia="宋体" w:cs="宋体"/>
                <w:color w:val="000000"/>
                <w:spacing w:val="0"/>
                <w:w w:val="100"/>
                <w:sz w:val="21"/>
                <w:szCs w:val="21"/>
                <w:lang w:val="en-US" w:eastAsia="zh-CN" w:bidi="ar"/>
              </w:rPr>
              <w:t>【法律】《中华人民共和国传染病防治法》（2025年修订）</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【部门规章】《消毒管理办法》（2002年卫生部第27号，2017年修订）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898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对地方病防治工作的行政检查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Style w:val="16"/>
                <w:rFonts w:hint="eastAsia" w:ascii="宋体" w:hAnsi="宋体" w:eastAsia="宋体" w:cs="宋体"/>
                <w:color w:val="000000"/>
                <w:spacing w:val="0"/>
                <w:w w:val="100"/>
                <w:sz w:val="21"/>
                <w:szCs w:val="21"/>
                <w:lang w:val="en-US" w:eastAsia="zh-CN" w:bidi="ar"/>
              </w:rPr>
              <w:t>【地方性法规】《内蒙古自治区地方病防治条例》（2025年修订）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7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899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对互联网医疗保健信息服务的行政检查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【法律】《中华人民共和国医师法》（2022年）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【行政法规】《互联网信息服务管理办法》（2000年国务院令第292号，2024年第二次修订）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900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对中医药工作的行政检查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【法律】《中华人民共和国中医药法》（2016年）</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9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901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对女职工劳动保护的行政检查（用人单位遵守劳动安全卫生法律法规方面）</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【行政法规】《女职工劳动保护特别规定》（2012年国务院令第619号）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902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对计划生育落实情况的行政检查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Style w:val="16"/>
                <w:rFonts w:hint="eastAsia" w:ascii="宋体" w:hAnsi="宋体" w:eastAsia="宋体" w:cs="宋体"/>
                <w:color w:val="000000"/>
                <w:spacing w:val="0"/>
                <w:w w:val="100"/>
                <w:sz w:val="21"/>
                <w:szCs w:val="21"/>
                <w:lang w:val="en-US" w:eastAsia="zh-CN" w:bidi="ar"/>
              </w:rPr>
              <w:t>【法律】《</w:t>
            </w:r>
            <w:r>
              <w:rPr>
                <w:rFonts w:hint="eastAsia" w:ascii="宋体" w:hAnsi="宋体" w:eastAsia="宋体" w:cs="宋体"/>
                <w:i w:val="0"/>
                <w:color w:val="000000"/>
                <w:spacing w:val="-6"/>
                <w:w w:val="100"/>
                <w:kern w:val="0"/>
                <w:sz w:val="21"/>
                <w:szCs w:val="21"/>
                <w:u w:val="none"/>
                <w:lang w:val="en-US" w:eastAsia="zh-CN" w:bidi="ar"/>
              </w:rPr>
              <w:t>中华人民共和国人口与计划生育法》（2021年修正）</w:t>
            </w:r>
            <w:r>
              <w:rPr>
                <w:rFonts w:hint="eastAsia" w:ascii="宋体" w:hAnsi="宋体" w:eastAsia="宋体" w:cs="宋体"/>
                <w:i w:val="0"/>
                <w:color w:val="000000"/>
                <w:spacing w:val="-6"/>
                <w:w w:val="100"/>
                <w:kern w:val="0"/>
                <w:sz w:val="21"/>
                <w:szCs w:val="21"/>
                <w:u w:val="none"/>
                <w:lang w:val="en-US" w:eastAsia="zh-CN" w:bidi="ar"/>
              </w:rPr>
              <w:br w:type="textWrapping"/>
            </w:r>
            <w:r>
              <w:rPr>
                <w:rStyle w:val="16"/>
                <w:rFonts w:hint="eastAsia" w:ascii="宋体" w:hAnsi="宋体" w:eastAsia="宋体" w:cs="宋体"/>
                <w:color w:val="000000"/>
                <w:spacing w:val="0"/>
                <w:w w:val="100"/>
                <w:sz w:val="21"/>
                <w:szCs w:val="21"/>
                <w:lang w:val="en-US" w:eastAsia="zh-CN" w:bidi="ar"/>
              </w:rPr>
              <w:t>【地方性法规】《内蒙古自治区人口和计划生育条例》（2021年第六次修正）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903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对突发事件应急处理中医疗机构的行政检查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【行政法规】《突发公共卫生事件应急条例》（2003年国务院令第376号，2011年修订）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904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对公共场所卫生的行政检查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Style w:val="16"/>
                <w:rFonts w:hint="eastAsia" w:ascii="宋体" w:hAnsi="宋体" w:eastAsia="宋体" w:cs="宋体"/>
                <w:color w:val="000000"/>
                <w:spacing w:val="0"/>
                <w:w w:val="100"/>
                <w:sz w:val="21"/>
                <w:szCs w:val="21"/>
                <w:lang w:val="en-US" w:eastAsia="zh-CN" w:bidi="ar"/>
              </w:rPr>
              <w:t>【法律】《中华人民共和国基本医疗卫生与健康促进法》（2020年）</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【行政法规】《公共场所卫生管理条例》（2024年修订）</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【部门规章】《公共场所卫生管理条例实施细则》（2011年卫生部令第80号，2017年第二次修订）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905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对爱国卫生工作的行政检查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Style w:val="16"/>
                <w:rFonts w:hint="eastAsia" w:ascii="宋体" w:hAnsi="宋体" w:eastAsia="宋体" w:cs="宋体"/>
                <w:color w:val="000000"/>
                <w:spacing w:val="0"/>
                <w:w w:val="100"/>
                <w:sz w:val="21"/>
                <w:szCs w:val="21"/>
                <w:lang w:val="en-US" w:eastAsia="zh-CN" w:bidi="ar"/>
              </w:rPr>
              <w:t>【地方性法规】《</w:t>
            </w:r>
            <w:r>
              <w:rPr>
                <w:rFonts w:hint="eastAsia" w:ascii="宋体" w:hAnsi="宋体" w:eastAsia="宋体" w:cs="宋体"/>
                <w:i w:val="0"/>
                <w:color w:val="000000"/>
                <w:spacing w:val="-6"/>
                <w:w w:val="100"/>
                <w:kern w:val="0"/>
                <w:sz w:val="21"/>
                <w:szCs w:val="21"/>
                <w:u w:val="none"/>
                <w:lang w:val="en-US" w:eastAsia="zh-CN" w:bidi="ar"/>
              </w:rPr>
              <w:t>内蒙古自治区爱国卫生条例》（2025年修订）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906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对职业病防治工作的行政检查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【法律】《中华人民共和国职业病防治法》（2018年修改）</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 xml:space="preserve">【行政法规】《中华人民共和国尘肺病防治条例》（1987年国务院发布）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【部门规章】《职业健康检查管理办法》（2015年国家卫生和计划生育委员会令第5号，2019年修订）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【部门规章】《职业病诊断与鉴定管理办法》（2021年国家卫生健康委令第6号）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907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对传染病防治工作的行政检查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Style w:val="16"/>
                <w:rFonts w:hint="eastAsia" w:ascii="宋体" w:hAnsi="宋体" w:eastAsia="宋体" w:cs="宋体"/>
                <w:color w:val="000000"/>
                <w:spacing w:val="0"/>
                <w:w w:val="100"/>
                <w:sz w:val="21"/>
                <w:szCs w:val="21"/>
                <w:lang w:val="en-US" w:eastAsia="zh-CN" w:bidi="ar"/>
              </w:rPr>
              <w:t>【法律】《中华人民共和国传染病防治法》（2025年修订）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2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908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对采供血机构的行政检查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【法律】《中华人民共和国献血法》（1997年）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【行政法规】《血液制品管理条例》（1996年国务院令第208号发布，2016年修订）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【部门规章】《血站管理办法》（2005年卫生部令第44号，2016年修订）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909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对残疾预防、康复工作的行政检查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【行政法规】《残疾预防和残疾人康复条例》（2017年国务院令第675号）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910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对学校卫生工作的行政检查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6"/>
                <w:w w:val="100"/>
                <w:kern w:val="0"/>
                <w:sz w:val="21"/>
                <w:szCs w:val="21"/>
                <w:u w:val="none"/>
                <w:lang w:val="en-US" w:eastAsia="zh-CN" w:bidi="ar"/>
              </w:rPr>
              <w:t>《学校卫生工作条例》（1990年卫生部令第1号）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911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对医疗机构临床用血情况的行政检查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【部门规章】《医疗机构临床用血管理办法》（2012年卫生部令第85号公布，2019年修订）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【国务院文件】《国务院关于取消一批行政许可事项的决定》（国发〔2017〕46号）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912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对疫苗预防接种的行政检查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【法律】《中华人民共和国疫苗管理法》（2019年）</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913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对免疫规划制度的实施、预防接种活动的行政检查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【法律】《中华人民共和国疫苗管理法》（2019年）</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914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对餐具饮具集中消毒服务单位的行政检查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【行政法规】《食品安全法实施条例》（2019年国务院令第721号）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915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对医师严重违反医师职业道德、医学伦理规范，造成恶劣社会影响的行政处罚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【法律】《中华人民共和国医师法》（2022年）</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916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对未经批准擅自设置人类精子库，采集、提供精子的非医疗机构的行政处罚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【部门规章】《医疗机构管理条例实施细则》（</w:t>
            </w:r>
            <w:r>
              <w:rPr>
                <w:rFonts w:hint="eastAsia" w:ascii="宋体" w:hAnsi="宋体" w:eastAsia="宋体" w:cs="宋体"/>
                <w:i w:val="0"/>
                <w:iCs w:val="0"/>
                <w:caps w:val="0"/>
                <w:color w:val="000000"/>
                <w:spacing w:val="0"/>
                <w:w w:val="100"/>
                <w:kern w:val="0"/>
                <w:sz w:val="21"/>
                <w:szCs w:val="21"/>
                <w:u w:val="none"/>
                <w:shd w:val="clear" w:color="auto" w:fill="auto"/>
                <w:lang w:bidi="ar"/>
              </w:rPr>
              <w:t>1994年卫生部令第35号发布</w:t>
            </w:r>
            <w:r>
              <w:rPr>
                <w:rFonts w:hint="eastAsia" w:ascii="宋体" w:hAnsi="宋体" w:eastAsia="宋体" w:cs="宋体"/>
                <w:i w:val="0"/>
                <w:color w:val="000000"/>
                <w:spacing w:val="0"/>
                <w:w w:val="100"/>
                <w:kern w:val="0"/>
                <w:sz w:val="21"/>
                <w:szCs w:val="21"/>
                <w:u w:val="none"/>
                <w:lang w:val="en-US" w:eastAsia="zh-CN" w:bidi="ar"/>
              </w:rPr>
              <w:t>，2017年第二次修订）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7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917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对设置人类精子库的医疗机构违反《人类精子库管理办法》第二十四条的行政处罚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【部门规章】《人类精子库管理办法》（2001年2月20日卫生部令第15号）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4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918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内蒙古自治区卫生健康委员会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对开展人类辅助生殖技术的医疗机构违反《人类辅助生殖技术管理办法》第二十二条的行政处罚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【部门规章】《人类辅助生殖技术管理办法》（2001年卫生部令第14号）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919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内蒙古自治区退役军人事务厅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对评定伤残等级进行确认</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【行政法规】《军人抚恤优待条例》（2004年国务院、中央军事委员会令第413号，2024年第三次修订）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920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内蒙古自治区退役军人事务厅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对烈士评定进行确认</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【行政法规】《烈士褒扬条例》（2011年国务院令第601号公布，2024年第三次修订）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《烈士评定工作办法》（退役军人部发〔2025〕26号）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921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内蒙古自治区退役军人事务厅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对伤残抚恤关系接收、转移办理进行确认</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【部门规章】《伤残抚恤管理办法》（2007年民政部令第34号公布，2025年第三次修订）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922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内蒙古自治区应急管理厅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注册安全工程师注册</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【法律】《中华人民共和国安全生产法》（2021年第三次修正）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《国家职业资格目录（2021年版）》</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2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923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内蒙古自治区应急管理厅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安全评价检测检验机构资质认定（危险化学品和冶金行业安全评价机构、安全生产检测检验机构）</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【法律】《中华人民共和国安全生产法》（2021年第三次修正）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【部门规章】《安全评价检测检验机构管理办法》（2019年应急管理部令第1号）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924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内蒙古自治区应急管理厅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第一类非药品类易制毒化学品生产许可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【法律】《中华人民共和国禁毒法》（2007年）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【行政法规】《易制毒化学品管理条例》（2005年国务院令第445号公布，2018年第三次修订）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4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925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内蒙古自治区应急管理厅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第一类非药品类易制毒化学品经营许可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【法律】《中华人民共和国禁毒法》（2007年）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【行政法规】《易制毒化学品管理条例》（2005年国务院令第445号公布，2018年第三次修订）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926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内蒙古自治区应急管理厅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生产、储存烟花爆竹建设项目安全设施设计审查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 xml:space="preserve">【法律】《中华人民共和国安全生产法》（2021年第三次修正）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【部门规章】《建设项目安全设施“三同时”监督管理办法》（2010年安全监管总局令第36号，安全监管总局令第77号修正）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92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927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内蒙古自治区应急管理厅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危险化学品生产企业安全生产许可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【行政法规】《安全生产许可证条例》（2004年国务院令第397号公布，2014年第二次修订）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【行政法规】《危险化学品安全管理条例》（2002年国务院令第344号公布，2013年修订）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【部门规章】《危险化学品生产企业安全生产许可证实施办法》（2011年国家安全生产监督管理总局令第41号公布，2017年修正）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928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内蒙古自治区应急管理厅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生产、储存危险化学品建设项目安全条件审查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【行政法规】《危险化学品安全管理条例》（2002年国务院令第344号公布，2013年修订）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【部门规章】《危险化学品建设项目安全监督管理办法》（2012年安全监管总局令第45号公布，2015年修正）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5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929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内蒙古自治区应急管理厅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生产、储存危险化学品建设项目安全设施设计审查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【行政法规】《危险化学品安全管理条例》（2002年国务院令第344号公布，2013年修订）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【部门规章】《危险化学品建设项目安全监督管理办法》（2012年安全监管总局令第45号公布，2015年修正）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593"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930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内蒙古自治区应急管理厅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石油天然气企业安全生产许可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【行政法规】《安全生产许可证条例》（2004年国务院令第397号公布， 2014年第二次修正）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【部门规章】《非煤矿矿山企业安全生产许可证实施办法》（2009年安全监管总局令第20号公布，2015年安全监管总局令第78号修正）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931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内蒙古自治区应急管理厅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金属冶炼建设项目安全设施设计审查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Style w:val="16"/>
                <w:rFonts w:hint="eastAsia" w:ascii="宋体" w:hAnsi="宋体" w:eastAsia="宋体" w:cs="宋体"/>
                <w:color w:val="000000"/>
                <w:spacing w:val="0"/>
                <w:w w:val="100"/>
                <w:sz w:val="21"/>
                <w:szCs w:val="21"/>
                <w:lang w:val="en-US" w:eastAsia="zh-CN" w:bidi="ar"/>
              </w:rPr>
              <w:t>【法律】《中华人民共和国安全生产法》（2021年第三次修正）</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【部门规章】《建设项目安全设施“三同时”监督管理办法》（2010年安全监管总局令第36号发布，安全监管总局令第77号修正）</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【部门规章】《冶金企业和有色金属企业安全生产规定》（2018年安全监管总局令第91号）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012"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932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内蒙古自治区应急管理厅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石油天然气建设项目安全设施设计审查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【法律】《中华人民共和国安全生产法》（2021年第三次修正）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【部门规章】《建设项目安全设施“三同时”监督管理办法》（2010年安全监管总局令第36号发布，安全监管总局令第77号修正）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《国家安全监管总局办公厅关于明确非煤矿山建设项目安全监管职责等事项的通知》（安监总厅管〔2013〕143号）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82"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933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内蒙古自治区应急管理厅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特种作业人员职业资格认定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Style w:val="16"/>
                <w:rFonts w:hint="eastAsia" w:ascii="宋体" w:hAnsi="宋体" w:eastAsia="宋体" w:cs="宋体"/>
                <w:color w:val="000000"/>
                <w:spacing w:val="0"/>
                <w:w w:val="100"/>
                <w:sz w:val="21"/>
                <w:szCs w:val="21"/>
                <w:lang w:val="en-US" w:eastAsia="zh-CN" w:bidi="ar"/>
              </w:rPr>
              <w:t>【法律】《中华人民共和国安全生产法》（2021年第三次修正）</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【部门规章】《特种作业人员安全技术培训考核管理规定》（2025年应急管理部令第19号）</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《国家职业资格目录（2021年版）》</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07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934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内蒙古自治区应急管理厅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高危行业主要负责人和安全生产管理人员安全生产知识和管理能力认定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【法律】《中华人民共和国安全生产法》（2021年第三次修正）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【部门规章】《生产经营单位安全培训规定》（2006年国家安全生产监督管理总局令第3号公布，2015年第二次修正）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【部门规章】《安全生产培训管理办法》（2012年国家安全生产监督管理总局令第44号公布，2015年第二次修正）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935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内蒙古自治区应急管理厅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对生产经营单位执行有关安全生产的法律、法规和国家标准或者行业标准情况的行政检查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【法律】《中华人民共和国安全生产法》（2021年第三次修正）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负有安全生产监督管理职责的部门在各自职责范围内，对本行业的安全生产工作实施监督管理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89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936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内蒙古自治区应急管理厅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对危化企业和有关单位、人员违反安全管理规定的行政处罚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【行政法规】《危险化学品安全管理条例》（2002年国务院令第344号公布，2013年修订）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【部门规章】《危险化学品建设项目安全监督管理办法》（2012年安全监管总局令第45号公布，2015年安全监管总局令第79号修正）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【部门规章】《危险化学品生产企业安全生产许可证实施办法》（2011年国家安全生产监督管理总局令第41号公布，2017年修正）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【部门规章】《危险化学品经营许可证管理办法》（2012年国家安全生产监督管理总局令第55号公布，2015年修正）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【部门规章】《危险化学品登记管理办法》（2012年国家安全生产监督管理总局令第53号）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【部门规章】《危险化学品输送管道安全管理规定》（2012年国家安全生产监督管理总局令第43号公布，2015年修正）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【部门规章】《危险化学品重大危险源监督管理暂行规定》（2011年国家安全生产监督管理总局令第40号公布，2015年修正）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【部门规章】《化学品物理危险性鉴定与分类管理办法》（2013年国家安全生产监督管理总局令第60号）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【部门规章】《非药品类易制毒化学品生产、经营许可办法》（2006年国家安全生产监督管理总局令第5号）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3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937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内蒙古自治区应急管理厅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对生产经营单位违反《生产安全事故应急条例》的行政处罚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【行政法规】《生产安全事故应急条例》（2019年国务院令第708号）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63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938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内蒙古自治区应急管理厅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对生产经营单位和有关人员未履行《内蒙古自治区安全生产条例》确定的安全管理责任的行政处罚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【地方性法规】《内蒙古自治区安全生产条例》（2022年修正）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负有安全生产监督管理职责的部门在</w:t>
            </w:r>
            <w:r>
              <w:rPr>
                <w:rFonts w:hint="eastAsia" w:ascii="宋体" w:hAnsi="宋体" w:eastAsia="宋体" w:cs="宋体"/>
                <w:i w:val="0"/>
                <w:color w:val="000000"/>
                <w:spacing w:val="-6"/>
                <w:w w:val="100"/>
                <w:kern w:val="0"/>
                <w:sz w:val="21"/>
                <w:szCs w:val="21"/>
                <w:u w:val="none"/>
                <w:lang w:val="en-US" w:eastAsia="zh-CN" w:bidi="ar"/>
              </w:rPr>
              <w:t>各自职责范围内，对本行业的安全生产工作实施监督管理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33"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939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内蒙古自治区应急管理厅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对生产经营单位和有关人员未履行《安全生产违法行为行政处罚办法》确定的安全管理责任的行政处罚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【部门规章】《安全生产违法行为行政处罚办法》（2025年应急管理部令第18号）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59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940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内蒙古自治区应急管理厅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对生产经营单位违反《生产经营单位安全培训规定》的行政处罚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【部门规章】《生产经营单位安全培训规定》（2006年国家安全生产监督管理总局令第3号公布，2015年第二次修正）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【部门规章】《安全生产培训管理办法》（2012年国家安全生产监督管理总局令第44号公布，2015年第二次修正）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4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941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内蒙古自治区应急管理厅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对生产经营单位未按照《生产安全事故应急预案管理办法》履行预案编制、演练、备案的行政处罚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【部门规章】《生产安全事故应急预案管理办法》（2016年国家安全生产监督管理总局令第88号公布，2019年修正）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942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内蒙古自治区应急管理厅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对生产经营单位和有关人员未履行《安全生产法》确定的安全生产主体责任的行政处罚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Style w:val="16"/>
                <w:rFonts w:hint="eastAsia" w:ascii="宋体" w:hAnsi="宋体" w:eastAsia="宋体" w:cs="宋体"/>
                <w:color w:val="000000"/>
                <w:spacing w:val="0"/>
                <w:w w:val="100"/>
                <w:sz w:val="21"/>
                <w:szCs w:val="21"/>
                <w:lang w:val="en-US" w:eastAsia="zh-CN" w:bidi="ar"/>
              </w:rPr>
              <w:t>【法律】《</w:t>
            </w:r>
            <w:r>
              <w:rPr>
                <w:rFonts w:hint="eastAsia" w:ascii="宋体" w:hAnsi="宋体" w:eastAsia="宋体" w:cs="宋体"/>
                <w:i w:val="0"/>
                <w:color w:val="000000"/>
                <w:spacing w:val="-6"/>
                <w:w w:val="100"/>
                <w:kern w:val="0"/>
                <w:sz w:val="21"/>
                <w:szCs w:val="21"/>
                <w:u w:val="none"/>
                <w:lang w:val="en-US" w:eastAsia="zh-CN" w:bidi="ar"/>
              </w:rPr>
              <w:t>中华人民共和国安全生产法》（2021年第三次修正）</w:t>
            </w:r>
            <w:r>
              <w:rPr>
                <w:rFonts w:hint="eastAsia" w:ascii="宋体" w:hAnsi="宋体" w:eastAsia="宋体" w:cs="宋体"/>
                <w:i w:val="0"/>
                <w:color w:val="000000"/>
                <w:spacing w:val="-6"/>
                <w:w w:val="100"/>
                <w:kern w:val="0"/>
                <w:sz w:val="21"/>
                <w:szCs w:val="21"/>
                <w:u w:val="none"/>
                <w:lang w:val="en-US" w:eastAsia="zh-CN" w:bidi="ar"/>
              </w:rPr>
              <w:br w:type="textWrapping"/>
            </w:r>
            <w:r>
              <w:rPr>
                <w:rStyle w:val="16"/>
                <w:rFonts w:hint="eastAsia" w:ascii="宋体" w:hAnsi="宋体" w:eastAsia="宋体" w:cs="宋体"/>
                <w:color w:val="000000"/>
                <w:spacing w:val="0"/>
                <w:w w:val="100"/>
                <w:sz w:val="21"/>
                <w:szCs w:val="21"/>
                <w:lang w:val="en-US" w:eastAsia="zh-CN" w:bidi="ar"/>
              </w:rPr>
              <w:t>【行政法规】《生产安全事故报告和调查处理条例》（2007年国务院令第493号）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943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内蒙古自治区应急管理厅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对生产经营单位和特种作业人员未履行《特种作业人员安全技术培训考核管理规定》确定的义务的行政处罚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【部门规章】《特种作业人员安全技术培训考核管理规定》（2025年应急管理部令第19号）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87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944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内蒙古自治区应急管理厅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对承担安全评价、认证、检测、检验工作机构违反法律法规规章的行政处罚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Style w:val="16"/>
                <w:rFonts w:hint="eastAsia" w:ascii="宋体" w:hAnsi="宋体" w:eastAsia="宋体" w:cs="宋体"/>
                <w:color w:val="000000"/>
                <w:spacing w:val="0"/>
                <w:w w:val="100"/>
                <w:sz w:val="21"/>
                <w:szCs w:val="21"/>
                <w:lang w:val="en-US" w:eastAsia="zh-CN" w:bidi="ar"/>
              </w:rPr>
              <w:t>【法律】《</w:t>
            </w:r>
            <w:r>
              <w:rPr>
                <w:rFonts w:hint="eastAsia" w:ascii="宋体" w:hAnsi="宋体" w:eastAsia="宋体" w:cs="宋体"/>
                <w:i w:val="0"/>
                <w:color w:val="000000"/>
                <w:spacing w:val="-6"/>
                <w:w w:val="100"/>
                <w:kern w:val="0"/>
                <w:sz w:val="21"/>
                <w:szCs w:val="21"/>
                <w:u w:val="none"/>
                <w:lang w:val="en-US" w:eastAsia="zh-CN" w:bidi="ar"/>
              </w:rPr>
              <w:t>中华人民共和国安全生产法》（2021年第三次修正）</w:t>
            </w:r>
            <w:r>
              <w:rPr>
                <w:rFonts w:hint="eastAsia" w:ascii="宋体" w:hAnsi="宋体" w:eastAsia="宋体" w:cs="宋体"/>
                <w:i w:val="0"/>
                <w:color w:val="000000"/>
                <w:spacing w:val="-6"/>
                <w:w w:val="100"/>
                <w:kern w:val="0"/>
                <w:sz w:val="21"/>
                <w:szCs w:val="21"/>
                <w:u w:val="none"/>
                <w:lang w:val="en-US" w:eastAsia="zh-CN" w:bidi="ar"/>
              </w:rPr>
              <w:br w:type="textWrapping"/>
            </w:r>
            <w:r>
              <w:rPr>
                <w:rStyle w:val="16"/>
                <w:rFonts w:hint="eastAsia" w:ascii="宋体" w:hAnsi="宋体" w:eastAsia="宋体" w:cs="宋体"/>
                <w:color w:val="000000"/>
                <w:spacing w:val="0"/>
                <w:w w:val="100"/>
                <w:sz w:val="21"/>
                <w:szCs w:val="21"/>
                <w:lang w:val="en-US" w:eastAsia="zh-CN" w:bidi="ar"/>
              </w:rPr>
              <w:t>【部门规章】《非煤矿矿山企业安全生产许可证实施办法》（2009年安全监管总局令第20号公布，2015年修正）</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【部门规章】《危险化学品建设项目安全监督管理办法》（2012年安全监管总局令第45号公布，2015年修正）</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【部门规章】《危险化学品生产企业安全生产许可证实施办法》（2011年国家安全生产监督管理总局令第41号公布，2017年修正）</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【部门规章】《安全评价检测检验机构管理办法》（2019年应急管理部令第1号）</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【部门规章】《安全生产违法行为行政处罚办法》（2025年应急管理部令第18号）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4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945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内蒙古自治区应急管理厅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对生产经营单位较大涉险事故迟报、漏报、谎报或者瞒报的行政处罚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【部门规章】《生产安全事故信息报告和处置办法》（2009年国家安全生产监督管理总局令第21号）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55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946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内蒙古自治区应急管理厅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对冶金工贸等企业违反冶金工</w:t>
            </w:r>
            <w:r>
              <w:rPr>
                <w:rFonts w:hint="eastAsia" w:ascii="宋体" w:hAnsi="宋体" w:eastAsia="宋体" w:cs="宋体"/>
                <w:i w:val="0"/>
                <w:color w:val="000000"/>
                <w:spacing w:val="-6"/>
                <w:w w:val="100"/>
                <w:kern w:val="0"/>
                <w:sz w:val="21"/>
                <w:szCs w:val="21"/>
                <w:u w:val="none"/>
                <w:lang w:val="en-US" w:eastAsia="zh-CN" w:bidi="ar"/>
              </w:rPr>
              <w:t>贸安全管理规定的行政处罚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Style w:val="16"/>
                <w:rFonts w:hint="eastAsia" w:ascii="宋体" w:hAnsi="宋体" w:eastAsia="宋体" w:cs="宋体"/>
                <w:color w:val="000000"/>
                <w:spacing w:val="0"/>
                <w:w w:val="100"/>
                <w:sz w:val="21"/>
                <w:szCs w:val="21"/>
                <w:lang w:val="en-US" w:eastAsia="zh-CN" w:bidi="ar"/>
              </w:rPr>
              <w:t>【法律】</w:t>
            </w:r>
            <w:r>
              <w:rPr>
                <w:rFonts w:hint="eastAsia" w:ascii="宋体" w:hAnsi="宋体" w:eastAsia="宋体" w:cs="宋体"/>
                <w:i w:val="0"/>
                <w:color w:val="000000"/>
                <w:spacing w:val="-6"/>
                <w:w w:val="100"/>
                <w:kern w:val="0"/>
                <w:sz w:val="21"/>
                <w:szCs w:val="21"/>
                <w:u w:val="none"/>
                <w:lang w:val="en-US" w:eastAsia="zh-CN" w:bidi="ar"/>
              </w:rPr>
              <w:t>《中华人民共和国安全生产法》（2021年第三次修正）</w:t>
            </w:r>
            <w:r>
              <w:rPr>
                <w:rFonts w:hint="eastAsia" w:ascii="宋体" w:hAnsi="宋体" w:eastAsia="宋体" w:cs="宋体"/>
                <w:i w:val="0"/>
                <w:color w:val="000000"/>
                <w:spacing w:val="-6"/>
                <w:w w:val="100"/>
                <w:kern w:val="0"/>
                <w:sz w:val="21"/>
                <w:szCs w:val="21"/>
                <w:u w:val="none"/>
                <w:lang w:val="en-US" w:eastAsia="zh-CN" w:bidi="ar"/>
              </w:rPr>
              <w:br w:type="textWrapping"/>
            </w:r>
            <w:r>
              <w:rPr>
                <w:rStyle w:val="16"/>
                <w:rFonts w:hint="eastAsia" w:ascii="宋体" w:hAnsi="宋体" w:eastAsia="宋体" w:cs="宋体"/>
                <w:color w:val="000000"/>
                <w:spacing w:val="0"/>
                <w:w w:val="100"/>
                <w:sz w:val="21"/>
                <w:szCs w:val="21"/>
                <w:lang w:val="en-US" w:eastAsia="zh-CN" w:bidi="ar"/>
              </w:rPr>
              <w:t>【部门规章】《生产经营单位安全培训规定》（2006年国家安全生产监督管理总局令第3号公布，2015年第二次修正）</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【部门规章】《安全生产事故隐患排查治理暂行规定》（2007年国家安全生产监督管理总局令第16号）</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【部门规章】《生产安全事故应急预案管理办法》（2016年国家安全生产监督管理总局令第88号公布，2019年修正）</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【部门规章】《工贸企业粉尘防爆安全规定》（2021年应急管理部令第6号）</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【部门规章】《冶金企业和有色金属企业安全生产规定》（2018年国家安全生产监督管理总局令第91号）</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【部门规章】《工贸企业有限空间作业安全规定》（2023年应急管理部令第13号公布）</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【部门规章】《食品生产企业安全生产监督管理暂行规定》（2014年国家安全生产监督管理总局令第66号公布，2015年修正）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65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947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内蒙古自治区应急管理厅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对生产经营单位不符合保障安全生产的设施、设备、器材等及拒不执行安全监管部门指令的行政强制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【法律】《中华人民共和国安全生产法》（2021年第三次修正）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948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内蒙古自治区审计厅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对被审计单位违反国家规定的财务收支行为的行政处罚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【法律】《中华人民共和国审计法》（2021年修正）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【行政法规】《中华人民共和国审计法实施条例》（2010年2月11日国务院令第571号</w:t>
            </w:r>
            <w:r>
              <w:rPr>
                <w:rFonts w:hint="eastAsia" w:ascii="宋体" w:hAnsi="宋体" w:eastAsia="宋体" w:cs="宋体"/>
                <w:i w:val="0"/>
                <w:color w:val="000000"/>
                <w:spacing w:val="0"/>
                <w:w w:val="100"/>
                <w:kern w:val="0"/>
                <w:sz w:val="21"/>
                <w:szCs w:val="21"/>
                <w:u w:val="none"/>
                <w:lang w:val="en-US" w:eastAsia="zh" w:bidi="ar"/>
              </w:rPr>
              <w:t>发布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949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内蒙古自治区审计厅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对被审计单位拒绝或者拖延提供与审计事项有关资料的，或者提供的资料不真实、不完整或者拒绝、阻碍检查的行政处罚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【法律】《中华人民共和国审计法》（2021年修正）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【行政法规】《中华人民共和国审计法实施条例》（2010年国务院令第571号）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950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内蒙古自治区审计厅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对被审计单位拨付有关款项的行政强制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【法律】《中华人民共和国审计法》（2021年修正）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951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内蒙古自治区审计厅</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对被审计单位有关资料和违反国家规定取得的资产的行政强制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【法律】《中华人民共和国审计法》（2021年修正）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952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计量器具型式批准</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lang w:eastAsia="zh"/>
              </w:rPr>
            </w:pPr>
            <w:r>
              <w:rPr>
                <w:rFonts w:hint="eastAsia" w:ascii="宋体" w:hAnsi="宋体" w:eastAsia="宋体" w:cs="宋体"/>
                <w:i w:val="0"/>
                <w:color w:val="000000"/>
                <w:spacing w:val="0"/>
                <w:w w:val="100"/>
                <w:kern w:val="0"/>
                <w:sz w:val="21"/>
                <w:szCs w:val="21"/>
                <w:u w:val="none"/>
                <w:lang w:val="en-US" w:eastAsia="zh-CN" w:bidi="ar"/>
              </w:rPr>
              <w:t>【法律】《中华人民共和国计量法》（1996年通过，2018年第五次修正）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【行政法规】《中华人民共和国计量法实施细则》</w:t>
            </w:r>
            <w:r>
              <w:rPr>
                <w:rFonts w:hint="eastAsia" w:ascii="宋体" w:hAnsi="宋体" w:eastAsia="宋体" w:cs="宋体"/>
                <w:i w:val="0"/>
                <w:color w:val="000000"/>
                <w:spacing w:val="0"/>
                <w:w w:val="100"/>
                <w:kern w:val="0"/>
                <w:sz w:val="21"/>
                <w:szCs w:val="21"/>
                <w:u w:val="none"/>
                <w:lang w:val="en-US" w:eastAsia="zh" w:bidi="ar"/>
              </w:rPr>
              <w:t>（1987年国务院批准，2022年第四次修订）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69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953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企业登记注册（省级以上人民政府或者其授权的国有资产监督管理机构履行出资人职责的公司，以及该公司投资设立并持有50%以上股权或者股份公司的登记）</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【行政法规】《中华人民共和国市场主体登记管理条例》（2021年国务院令第746号）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【部门规章】《中华人民共和国市场主体登记管理条例实施细则》（2022年国家市场监管总局令第52号）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954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特种设备安全管理和作业人员资格认定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w:t>
            </w:r>
            <w:r>
              <w:rPr>
                <w:rFonts w:hint="eastAsia" w:ascii="宋体" w:hAnsi="宋体" w:eastAsia="宋体" w:cs="宋体"/>
                <w:i w:val="0"/>
                <w:color w:val="000000"/>
                <w:spacing w:val="-6"/>
                <w:w w:val="100"/>
                <w:kern w:val="0"/>
                <w:sz w:val="21"/>
                <w:szCs w:val="21"/>
                <w:u w:val="none"/>
                <w:lang w:val="en-US" w:eastAsia="zh-CN" w:bidi="ar"/>
              </w:rPr>
              <w:t xml:space="preserve">中华人民共和国特种设备安全法》（2013年通过）   </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【行政法规】《特种设备安全监察条例》（2003年国务院令第373号公布，2009年修订）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955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外国（地区）企业在中国境内从事生产经营活动核准</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【行政法规】《国务院对确需保留的行政审批项目设定行政许可的决定》</w:t>
            </w:r>
            <w:r>
              <w:rPr>
                <w:rFonts w:hint="eastAsia" w:ascii="宋体" w:hAnsi="宋体" w:eastAsia="宋体" w:cs="宋体"/>
                <w:i w:val="0"/>
                <w:color w:val="000000"/>
                <w:spacing w:val="-6"/>
                <w:w w:val="100"/>
                <w:kern w:val="0"/>
                <w:sz w:val="21"/>
                <w:szCs w:val="21"/>
                <w:u w:val="none"/>
                <w:lang w:val="en-US" w:eastAsia="zh-CN" w:bidi="ar"/>
              </w:rPr>
              <w:t xml:space="preserve">（2004年国务院令第412号公布，2016年第二次修订）   </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【部门规章】《外国（地区）企业在中国境内从事生产经营活动登记管理办法》（1992年国家工商行政管理局令第10号公布，2020年第三次修订）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956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外国企业常驻代表机构登记</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【行政法规】《外国企业常驻代表机构登记管理条例》（2010年国务院令第584号公布，2024年第三次修订）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957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移动式压力容器、气瓶充装许可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w:t>
            </w:r>
            <w:r>
              <w:rPr>
                <w:rFonts w:hint="eastAsia" w:ascii="宋体" w:hAnsi="宋体" w:eastAsia="宋体" w:cs="宋体"/>
                <w:i w:val="0"/>
                <w:color w:val="000000"/>
                <w:spacing w:val="-6"/>
                <w:w w:val="100"/>
                <w:kern w:val="0"/>
                <w:sz w:val="21"/>
                <w:szCs w:val="21"/>
                <w:u w:val="none"/>
                <w:lang w:val="en-US" w:eastAsia="zh-CN" w:bidi="ar"/>
              </w:rPr>
              <w:t>中华人民共和国特种设备安全法》（2013年通过）</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【行政法规】《特种设备安全监察条例》（2003年国务院令第373号公布，2009年修订）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1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958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重要工业产品生产许可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【行政法规】《中华人民共和国工业产品生产许可证管理条例》（2005年国务院令第440号</w:t>
            </w:r>
            <w:r>
              <w:rPr>
                <w:rFonts w:hint="eastAsia" w:ascii="宋体" w:hAnsi="宋体" w:eastAsia="宋体" w:cs="宋体"/>
                <w:i w:val="0"/>
                <w:color w:val="000000"/>
                <w:spacing w:val="0"/>
                <w:w w:val="100"/>
                <w:kern w:val="0"/>
                <w:sz w:val="21"/>
                <w:szCs w:val="21"/>
                <w:u w:val="none"/>
                <w:lang w:val="en-US" w:eastAsia="zh" w:bidi="ar"/>
              </w:rPr>
              <w:t>发布</w:t>
            </w:r>
            <w:r>
              <w:rPr>
                <w:rFonts w:hint="eastAsia" w:ascii="宋体" w:hAnsi="宋体" w:eastAsia="宋体" w:cs="宋体"/>
                <w:i w:val="0"/>
                <w:color w:val="000000"/>
                <w:spacing w:val="0"/>
                <w:w w:val="100"/>
                <w:kern w:val="0"/>
                <w:sz w:val="21"/>
                <w:szCs w:val="21"/>
                <w:u w:val="none"/>
                <w:lang w:val="en-US" w:eastAsia="zh-CN" w:bidi="ar"/>
              </w:rPr>
              <w:t>，2023年修订）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【部门规章】《中华人民共和国工业产品生产许可证管理条例实施办法》（2025年国家市场监管总局令第101号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7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959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食品生产许可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【法律】《中华人民共和国食品安全法》（2009年通过，2025年第三次修正）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【部门规章】《食品生产许可管理办法》（2020年市场监管总局令第24号公布）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960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特种设备生产单位许可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w:t>
            </w:r>
            <w:r>
              <w:rPr>
                <w:rFonts w:hint="eastAsia" w:ascii="宋体" w:hAnsi="宋体" w:eastAsia="宋体" w:cs="宋体"/>
                <w:i w:val="0"/>
                <w:color w:val="000000"/>
                <w:spacing w:val="-6"/>
                <w:w w:val="100"/>
                <w:kern w:val="0"/>
                <w:sz w:val="21"/>
                <w:szCs w:val="21"/>
                <w:u w:val="none"/>
                <w:lang w:val="en-US" w:eastAsia="zh-CN" w:bidi="ar"/>
              </w:rPr>
              <w:t>中华人民共和国特种设备安全法》（2013年发布）</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【行政法规】《特种设备安全监察条例》（2003年国务院令第373号公布，2009年修订）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961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特种设备检验、检测机构核准</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w:t>
            </w:r>
            <w:r>
              <w:rPr>
                <w:rFonts w:hint="eastAsia" w:ascii="宋体" w:hAnsi="宋体" w:eastAsia="宋体" w:cs="宋体"/>
                <w:i w:val="0"/>
                <w:color w:val="000000"/>
                <w:spacing w:val="-6"/>
                <w:w w:val="100"/>
                <w:kern w:val="0"/>
                <w:sz w:val="21"/>
                <w:szCs w:val="21"/>
                <w:u w:val="none"/>
                <w:lang w:val="en-US" w:eastAsia="zh-CN" w:bidi="ar"/>
              </w:rPr>
              <w:t>中华人民共和国特种设备安全法》（2013年发布）</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【行政法规】《特种设备安全监察条例》（2003年国务院令第373号公布，2009年修订）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962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特种设备检验、检测人员资格认定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w:t>
            </w:r>
            <w:r>
              <w:rPr>
                <w:rFonts w:hint="eastAsia" w:ascii="宋体" w:hAnsi="宋体" w:eastAsia="宋体" w:cs="宋体"/>
                <w:i w:val="0"/>
                <w:color w:val="000000"/>
                <w:spacing w:val="-6"/>
                <w:w w:val="100"/>
                <w:kern w:val="0"/>
                <w:sz w:val="21"/>
                <w:szCs w:val="21"/>
                <w:u w:val="none"/>
                <w:lang w:val="en-US" w:eastAsia="zh-CN" w:bidi="ar"/>
              </w:rPr>
              <w:t>《中华人民共和国特种设备安全法》（2013年发布）　</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【行政法规】《特种设备安全监察条例》（2003年国务院令第373号公布，2009年修订）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3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963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计量标准器具核准</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lang w:eastAsia="zh"/>
              </w:rPr>
            </w:pPr>
            <w:r>
              <w:rPr>
                <w:rFonts w:hint="eastAsia" w:ascii="宋体" w:hAnsi="宋体" w:eastAsia="宋体" w:cs="宋体"/>
                <w:i w:val="0"/>
                <w:color w:val="000000"/>
                <w:spacing w:val="0"/>
                <w:w w:val="100"/>
                <w:kern w:val="0"/>
                <w:sz w:val="21"/>
                <w:szCs w:val="21"/>
                <w:u w:val="none"/>
                <w:lang w:val="en-US" w:eastAsia="zh-CN" w:bidi="ar"/>
              </w:rPr>
              <w:t>【法律】《中华人民共和国计量法》（1985年通过，2018年第五次修正）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【行政法规】《中华人民共和国计量法实施细则》</w:t>
            </w:r>
            <w:r>
              <w:rPr>
                <w:rFonts w:hint="eastAsia" w:ascii="宋体" w:hAnsi="宋体" w:eastAsia="宋体" w:cs="宋体"/>
                <w:i w:val="0"/>
                <w:color w:val="000000"/>
                <w:spacing w:val="0"/>
                <w:w w:val="100"/>
                <w:kern w:val="0"/>
                <w:sz w:val="21"/>
                <w:szCs w:val="21"/>
                <w:u w:val="none"/>
                <w:lang w:val="en-US" w:eastAsia="zh" w:bidi="ar"/>
              </w:rPr>
              <w:t>（1987年国务院批准，2022年第四次修订）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7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964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承担国家法定计量检定机构任务授权</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lang w:eastAsia="zh"/>
              </w:rPr>
            </w:pPr>
            <w:r>
              <w:rPr>
                <w:rFonts w:hint="eastAsia" w:ascii="宋体" w:hAnsi="宋体" w:eastAsia="宋体" w:cs="宋体"/>
                <w:i w:val="0"/>
                <w:color w:val="000000"/>
                <w:spacing w:val="0"/>
                <w:w w:val="100"/>
                <w:kern w:val="0"/>
                <w:sz w:val="21"/>
                <w:szCs w:val="21"/>
                <w:u w:val="none"/>
                <w:lang w:val="en-US" w:eastAsia="zh-CN" w:bidi="ar"/>
              </w:rPr>
              <w:t>【法律】《中华人民共和国计量法》（1985年通过，2018年第五次修正）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【行政法规】《中华人民共和国计量法实施细则》</w:t>
            </w:r>
            <w:r>
              <w:rPr>
                <w:rFonts w:hint="eastAsia" w:ascii="宋体" w:hAnsi="宋体" w:eastAsia="宋体" w:cs="宋体"/>
                <w:i w:val="0"/>
                <w:color w:val="000000"/>
                <w:spacing w:val="0"/>
                <w:w w:val="100"/>
                <w:kern w:val="0"/>
                <w:sz w:val="21"/>
                <w:szCs w:val="21"/>
                <w:u w:val="none"/>
                <w:lang w:val="en-US" w:eastAsia="zh" w:bidi="ar"/>
              </w:rPr>
              <w:t>（1987年国务院批准，2022年第四次修订）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6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965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注册计量师注册</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lang w:eastAsia="zh"/>
              </w:rPr>
            </w:pPr>
            <w:r>
              <w:rPr>
                <w:rFonts w:hint="eastAsia" w:ascii="宋体" w:hAnsi="宋体" w:eastAsia="宋体" w:cs="宋体"/>
                <w:i w:val="0"/>
                <w:color w:val="000000"/>
                <w:spacing w:val="0"/>
                <w:w w:val="100"/>
                <w:kern w:val="0"/>
                <w:sz w:val="21"/>
                <w:szCs w:val="21"/>
                <w:u w:val="none"/>
                <w:lang w:val="en-US" w:eastAsia="zh-CN" w:bidi="ar"/>
              </w:rPr>
              <w:t>【法律】《中华人民共和国计量法》（1985年通过，2018年第五次修正）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【行政法规】《中华人民共和国计量法实施细则》</w:t>
            </w:r>
            <w:r>
              <w:rPr>
                <w:rFonts w:hint="eastAsia" w:ascii="宋体" w:hAnsi="宋体" w:eastAsia="宋体" w:cs="宋体"/>
                <w:i w:val="0"/>
                <w:color w:val="000000"/>
                <w:spacing w:val="0"/>
                <w:w w:val="100"/>
                <w:kern w:val="0"/>
                <w:sz w:val="21"/>
                <w:szCs w:val="21"/>
                <w:u w:val="none"/>
                <w:lang w:val="en-US" w:eastAsia="zh" w:bidi="ar"/>
              </w:rPr>
              <w:t>（1987年国务院批准，2022年第四次修订）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022"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966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检验检测机构资质认定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【法律】《中华人民共和国计量法》（1985年通过，2018年第五次修正）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【法律】《中华人民共和国产品质量法》（1993年通过，2018年第三次修正）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【法律】《中华人民共和国食品安全法》（2009年通过，2025年第三次修正）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【行政法规】《中华人民共和国认证认可条例》（2003年国务院令第390号公布，2023年国务院令第764号第三次修订）第十五条</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【行政法规】《中华人民共和国计量法实施细则》</w:t>
            </w:r>
            <w:r>
              <w:rPr>
                <w:rFonts w:hint="eastAsia" w:ascii="宋体" w:hAnsi="宋体" w:eastAsia="宋体" w:cs="宋体"/>
                <w:i w:val="0"/>
                <w:color w:val="000000"/>
                <w:spacing w:val="0"/>
                <w:w w:val="100"/>
                <w:kern w:val="0"/>
                <w:sz w:val="21"/>
                <w:szCs w:val="21"/>
                <w:u w:val="none"/>
                <w:lang w:val="en-US" w:eastAsia="zh" w:bidi="ar"/>
              </w:rPr>
              <w:t>（1987年国务院批准，2022年第四次修订）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【行政法规】《医疗器械监督管理条例》（2000年国务院令第276号公布，2024年第二次修订）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【部门规章】《检验检测机构资质认定管理办法》（2015</w:t>
            </w:r>
            <w:r>
              <w:rPr>
                <w:rFonts w:hint="eastAsia" w:ascii="宋体" w:hAnsi="宋体" w:eastAsia="宋体" w:cs="宋体"/>
                <w:i w:val="0"/>
                <w:color w:val="000000"/>
                <w:spacing w:val="-6"/>
                <w:w w:val="100"/>
                <w:kern w:val="0"/>
                <w:sz w:val="21"/>
                <w:szCs w:val="21"/>
                <w:u w:val="none"/>
                <w:lang w:val="en-US" w:eastAsia="zh-CN" w:bidi="ar"/>
              </w:rPr>
              <w:t>年国家质量监督检验检疫总局令第163号公布，2021年修改</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57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967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药品广告审查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 xml:space="preserve">【法律】《中华人民共和国广告法》（2021年第二次修正）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 xml:space="preserve">【法律】《中华人民共和国药品管理法》（2019年第二次修订）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【部门规章】《药品、医疗器械、保健食品、特殊医学用途配方食品广告审查管理暂行办法》（2019年市场监管总局令第21号）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59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968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医疗器械广告审查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【法律】《中华人民共和国广告法》（2021年第二次修正）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【行政法规】《医疗器械监督管理条例》（2000年国务院令第276号公布，2024年第二次修订）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【部门规章】《药品、医疗器械、保健食品、特</w:t>
            </w:r>
            <w:r>
              <w:rPr>
                <w:rStyle w:val="16"/>
                <w:rFonts w:hint="eastAsia" w:ascii="宋体" w:hAnsi="宋体" w:eastAsia="宋体" w:cs="宋体"/>
                <w:i w:val="0"/>
                <w:color w:val="000000"/>
                <w:spacing w:val="0"/>
                <w:w w:val="100"/>
                <w:kern w:val="0"/>
                <w:sz w:val="21"/>
                <w:szCs w:val="21"/>
                <w:u w:val="none"/>
                <w:lang w:val="en-US" w:eastAsia="zh-CN" w:bidi="ar"/>
              </w:rPr>
              <w:t>殊医学用途配方食品广告审查管理暂行</w:t>
            </w:r>
            <w:r>
              <w:rPr>
                <w:rFonts w:hint="eastAsia" w:ascii="宋体" w:hAnsi="宋体" w:eastAsia="宋体" w:cs="宋体"/>
                <w:i w:val="0"/>
                <w:color w:val="000000"/>
                <w:spacing w:val="0"/>
                <w:w w:val="100"/>
                <w:kern w:val="0"/>
                <w:sz w:val="21"/>
                <w:szCs w:val="21"/>
                <w:u w:val="none"/>
                <w:lang w:val="en-US" w:eastAsia="zh-CN" w:bidi="ar"/>
              </w:rPr>
              <w:t>办法》（2019年市场监管总局令第21号）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969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保健食品广告审查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Style w:val="16"/>
                <w:rFonts w:hint="eastAsia" w:ascii="宋体" w:hAnsi="宋体" w:eastAsia="宋体" w:cs="宋体"/>
                <w:color w:val="000000"/>
                <w:spacing w:val="0"/>
                <w:w w:val="100"/>
                <w:sz w:val="21"/>
                <w:szCs w:val="21"/>
                <w:lang w:val="en-US" w:eastAsia="zh-CN" w:bidi="ar"/>
              </w:rPr>
              <w:t>【法律】《中华人民共和国广告法》（2021年第二次修正）</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【法律】《中华人民共和国食品安全法》（2009年通过，2025年第三次修正）</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【部门规章】《药品、医疗器械、保健食品、特殊医学用途配方食品广告审查管理暂行办法》（2019年市场监管总局令第21号）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04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970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特殊医学用途配方食品广告审查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【法律】《中华人民共和国广告法》（2021年第二次修正）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【法律】《中华人民共和国食品安全法》（2009年通过，2025年第三次修正）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【行政法规】《中华人民共和国食品安全法实施条例》（2009年国务院令第557号公布，2019年修订）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【部门规章】《药品、医疗器械、保健食品、特</w:t>
            </w:r>
            <w:r>
              <w:rPr>
                <w:rStyle w:val="16"/>
                <w:rFonts w:hint="eastAsia" w:ascii="宋体" w:hAnsi="宋体" w:eastAsia="宋体" w:cs="宋体"/>
                <w:i w:val="0"/>
                <w:color w:val="000000"/>
                <w:spacing w:val="0"/>
                <w:w w:val="100"/>
                <w:kern w:val="0"/>
                <w:sz w:val="21"/>
                <w:szCs w:val="21"/>
                <w:u w:val="none"/>
                <w:lang w:val="en-US" w:eastAsia="zh-CN" w:bidi="ar"/>
              </w:rPr>
              <w:t>殊医学用途配方食品广告审查管理暂行</w:t>
            </w:r>
            <w:r>
              <w:rPr>
                <w:rFonts w:hint="eastAsia" w:ascii="宋体" w:hAnsi="宋体" w:eastAsia="宋体" w:cs="宋体"/>
                <w:i w:val="0"/>
                <w:color w:val="000000"/>
                <w:spacing w:val="0"/>
                <w:w w:val="100"/>
                <w:kern w:val="0"/>
                <w:sz w:val="21"/>
                <w:szCs w:val="21"/>
                <w:u w:val="none"/>
                <w:lang w:val="en-US" w:eastAsia="zh-CN" w:bidi="ar"/>
              </w:rPr>
              <w:t>办法》（2019年市场监管总局令第21号）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971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对公司的股权质押登记</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【法律】《中华人民共和国民法典》（2020年通过）</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【部门规章】《股权出质登记办法》（2008年国家工商行政管理总局令第32号公布，2020年第二次修订）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65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972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对依法必须公证检验的棉花、毛、绒、茧丝、麻类纤维质量开展公证检验</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【行政法规】《棉花质量监督管理条例》（2001年国务院令第314号公布，2017年第二次修订）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【部门规章】《茧丝质量监督管理办法》（2003年国家质量监督检验检疫总局令第43号公布，2022年第三次修订）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【部门规章】《毛绒纤维质量监督管理办法》（2003年国家质量监督检验检疫总局令第49号公布，2020年修订）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【部门规章】《麻类纤维质量监督管理办法》（2005年国家质量监督检验检疫总局令第73号公布，2020年修订）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【地方政府规章】《内蒙古自治区毛绒纤维质量监督管理办法》（2013年内蒙古自治区人民政府令第199号）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96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973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对专利侵权纠纷的行政裁决</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行政裁决</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【法律】《中华人民共和国专利法》（2020年第四次修正）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【行政法规】《中华人民共和国专利法实施细则》（2023年第三次修订）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【地方性法规】《内蒙古自治区专利促进与保护条例》（2023年通过）</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【部门规章】《专利纠纷行政裁决和调解办法》（2025年国家知识产权局令第81号公布）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4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974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对企业名称争议的裁决</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行政裁决</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【行政法规】《企业名称登记管理规定》（1991年国家工商行政管理局令第7号发布，2020年根据国务院令第734号第二次修订）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【部门规章】《企业名称登记管理规定实施办法》（2023年国家市场监管总局令第82号公布）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44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975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市场监管领域重大违法行为举报奖励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Style w:val="16"/>
                <w:rFonts w:hint="eastAsia" w:ascii="宋体" w:hAnsi="宋体" w:eastAsia="宋体" w:cs="宋体"/>
                <w:color w:val="000000"/>
                <w:spacing w:val="0"/>
                <w:w w:val="100"/>
                <w:sz w:val="21"/>
                <w:szCs w:val="21"/>
                <w:lang w:val="en-US" w:eastAsia="zh-CN" w:bidi="ar"/>
              </w:rPr>
              <w:t>【法律】《中华人民共和国价格法》</w:t>
            </w:r>
            <w:r>
              <w:rPr>
                <w:rFonts w:hint="eastAsia" w:ascii="宋体" w:hAnsi="宋体" w:eastAsia="宋体" w:cs="宋体"/>
                <w:i w:val="0"/>
                <w:color w:val="000000"/>
                <w:spacing w:val="0"/>
                <w:w w:val="100"/>
                <w:kern w:val="0"/>
                <w:sz w:val="21"/>
                <w:szCs w:val="21"/>
                <w:u w:val="none"/>
                <w:lang w:val="en-US" w:eastAsia="zh-CN" w:bidi="ar"/>
              </w:rPr>
              <w:t>（1997年通过）</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【法律】《中华人民共和国食品安全法》（2009年通过，2025年第三次修正）</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【法律】《中华人民共和国产品质量法》（1993年通过，2018年第三次修正）</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《市场监管总局  财政部关于印发〈市场监管领域重大违法行为举报奖励暂行办法〉的通知》（国市监稽规〔2021〕4号）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976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对在食品安全工作中做出突出贡献的单位和个人的奖励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【法律】《中华人民共和国食品安全法》（2009年通过，2025年第三次修正）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977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内蒙古自治区主席质量奖</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 xml:space="preserve">【法律】《中华人民共和国产品质量法》（2018年第三次修正）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《内蒙古自治区主席质量奖管理办法》（内政办发〔2025〕28号）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8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978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国产保健食品备案</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Style w:val="16"/>
                <w:rFonts w:hint="eastAsia" w:ascii="宋体" w:hAnsi="宋体" w:eastAsia="宋体" w:cs="宋体"/>
                <w:color w:val="000000"/>
                <w:spacing w:val="0"/>
                <w:w w:val="100"/>
                <w:sz w:val="21"/>
                <w:szCs w:val="21"/>
                <w:lang w:val="en-US" w:eastAsia="zh-CN" w:bidi="ar"/>
              </w:rPr>
              <w:t>【法律】《中华人民共和国食品安全法》（2009年通过，2025年第三次修正）</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【部门规章】《保健食品注册与备案管理办法》（2016年国家食品药品监督管理总局令第22号，2020年修订）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979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婴幼儿配方食品原料等事项备案</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【法律】《中华人民共和国食品安全法》（2009年通过，2025年第三次修正）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980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专利代理师执业备案</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【行政法规】《专利代理条例》（1991年国务院令第76号发布，2018年修订）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【部门规章】《专利代理管理办法》（2019年国家市场监督管理总局令第6号）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981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网络食品交易第三方平台提供者、通过自建网站交易的食品生产经营者备案</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【部门规章】《网络食品安全违法行为查处办法》（2025年国家市场监督管理总局令第101号第二次修订）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【部门规章】《网络餐饮服务食品安全监督管理办法》（2020年国家市场监督管理总局令第31号修订）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982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市场主体信息及歇业备案</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【行政法规】《中华人民共和国市场主体登记管理条例》（2021年国务院令第746号）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983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外国企业有权签字人、企业责任形式、资本（资产）、经营范围以及代表变更备案</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【行政法规】《外国企业常驻代表机构登记管理条例》（2010年国务院令第584号公布，2024年第三次修订）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984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对商标使用行为的行政检查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【法律】《中华人民共和国商标法》（1982年通过，2019年修正）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【行政法规】《商标法实施条例》（2002年国务院令第358号，2014年修订）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【部门规章】《商标印制管理办法》（1996年国家工商行政管理局令第57号，2020年国家市场监督管理总局令第31号第三次修订）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985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对商标代理组织和商标代理人的代理行为的行政检查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【部门规章】《商标代理监督管理规定》（2022年国家市场监督管理总局令第63号公布）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4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986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对地理标志产品及专用标志的行政检查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【部门规章】《地理标志产品保护办法》（</w:t>
            </w:r>
            <w:r>
              <w:rPr>
                <w:rFonts w:hint="eastAsia" w:ascii="宋体" w:hAnsi="宋体" w:eastAsia="宋体" w:cs="宋体"/>
                <w:i w:val="0"/>
                <w:color w:val="000000"/>
                <w:spacing w:val="0"/>
                <w:w w:val="100"/>
                <w:kern w:val="0"/>
                <w:sz w:val="21"/>
                <w:szCs w:val="21"/>
                <w:u w:val="none"/>
                <w:lang w:val="en-US" w:eastAsia="zh" w:bidi="ar"/>
              </w:rPr>
              <w:t>2023年</w:t>
            </w:r>
            <w:r>
              <w:rPr>
                <w:rFonts w:hint="eastAsia" w:ascii="宋体" w:hAnsi="宋体" w:eastAsia="宋体" w:cs="宋体"/>
                <w:i w:val="0"/>
                <w:color w:val="000000"/>
                <w:spacing w:val="0"/>
                <w:w w:val="100"/>
                <w:kern w:val="0"/>
                <w:sz w:val="21"/>
                <w:szCs w:val="21"/>
                <w:u w:val="none"/>
                <w:lang w:val="en-US" w:eastAsia="zh-CN" w:bidi="ar"/>
              </w:rPr>
              <w:t>国家知识产权局令第80号）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【部门规章】《地理标志产品保护规定》（</w:t>
            </w:r>
            <w:r>
              <w:rPr>
                <w:rFonts w:hint="eastAsia" w:ascii="宋体" w:hAnsi="宋体" w:eastAsia="宋体" w:cs="宋体"/>
                <w:i w:val="0"/>
                <w:color w:val="000000"/>
                <w:spacing w:val="0"/>
                <w:w w:val="100"/>
                <w:kern w:val="0"/>
                <w:sz w:val="21"/>
                <w:szCs w:val="21"/>
                <w:u w:val="none"/>
                <w:lang w:val="en-US" w:eastAsia="zh" w:bidi="ar"/>
              </w:rPr>
              <w:t>2005年</w:t>
            </w:r>
            <w:r>
              <w:rPr>
                <w:rFonts w:hint="eastAsia" w:ascii="宋体" w:hAnsi="宋体" w:eastAsia="宋体" w:cs="宋体"/>
                <w:i w:val="0"/>
                <w:color w:val="000000"/>
                <w:spacing w:val="0"/>
                <w:w w:val="100"/>
                <w:kern w:val="0"/>
                <w:sz w:val="21"/>
                <w:szCs w:val="21"/>
                <w:u w:val="none"/>
                <w:lang w:val="en-US" w:eastAsia="zh-CN" w:bidi="ar"/>
              </w:rPr>
              <w:t>国家质量监督检验检疫总局令第78号）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【部门规章】《地理标志专用标志使用管理办法》（2020年国家知识产权局公告第354号）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68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987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对侵犯世界博览会标志专有权、奥林匹克标志专有权、特殊标志专有权行为的行政检查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【行政法规】《世界博览会标志保护条例》（2004年</w:t>
            </w:r>
            <w:r>
              <w:rPr>
                <w:rFonts w:hint="eastAsia" w:ascii="宋体" w:hAnsi="宋体" w:eastAsia="宋体" w:cs="宋体"/>
                <w:i w:val="0"/>
                <w:color w:val="000000"/>
                <w:spacing w:val="0"/>
                <w:w w:val="100"/>
                <w:kern w:val="0"/>
                <w:sz w:val="21"/>
                <w:szCs w:val="21"/>
                <w:u w:val="none"/>
                <w:lang w:val="en-US" w:eastAsia="zh" w:bidi="ar"/>
              </w:rPr>
              <w:t>国务院令第422号发布</w:t>
            </w:r>
            <w:r>
              <w:rPr>
                <w:rFonts w:hint="eastAsia" w:ascii="宋体" w:hAnsi="宋体" w:eastAsia="宋体" w:cs="宋体"/>
                <w:i w:val="0"/>
                <w:color w:val="000000"/>
                <w:spacing w:val="0"/>
                <w:w w:val="100"/>
                <w:kern w:val="0"/>
                <w:sz w:val="21"/>
                <w:szCs w:val="21"/>
                <w:u w:val="none"/>
                <w:lang w:val="en-US" w:eastAsia="zh-CN" w:bidi="ar"/>
              </w:rPr>
              <w:t>）</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【行政法规】《奥林匹克标志保护条例》（2002年国务院令第345号，2018年修订）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【行政法规】《特殊标志管理条例》（1996年国务院令第202号</w:t>
            </w:r>
            <w:r>
              <w:rPr>
                <w:rFonts w:hint="eastAsia" w:ascii="宋体" w:hAnsi="宋体" w:eastAsia="宋体" w:cs="宋体"/>
                <w:i w:val="0"/>
                <w:color w:val="000000"/>
                <w:spacing w:val="0"/>
                <w:w w:val="100"/>
                <w:kern w:val="0"/>
                <w:sz w:val="21"/>
                <w:szCs w:val="21"/>
                <w:u w:val="none"/>
                <w:lang w:val="en-US" w:eastAsia="zh" w:bidi="ar"/>
              </w:rPr>
              <w:t>发布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988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对专利代理机构和专利代理师的执业活动情况的行政检查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【行政法规】《专利代理条例》（2018年</w:t>
            </w:r>
            <w:r>
              <w:rPr>
                <w:rFonts w:hint="eastAsia" w:ascii="宋体" w:hAnsi="宋体" w:eastAsia="宋体" w:cs="宋体"/>
                <w:i w:val="0"/>
                <w:color w:val="000000"/>
                <w:spacing w:val="0"/>
                <w:w w:val="100"/>
                <w:kern w:val="0"/>
                <w:sz w:val="21"/>
                <w:szCs w:val="21"/>
                <w:u w:val="none"/>
                <w:lang w:val="en-US" w:eastAsia="zh" w:bidi="ar"/>
              </w:rPr>
              <w:t>国务院令第706号发布</w:t>
            </w:r>
            <w:r>
              <w:rPr>
                <w:rFonts w:hint="eastAsia" w:ascii="宋体" w:hAnsi="宋体" w:eastAsia="宋体" w:cs="宋体"/>
                <w:i w:val="0"/>
                <w:color w:val="000000"/>
                <w:spacing w:val="0"/>
                <w:w w:val="100"/>
                <w:kern w:val="0"/>
                <w:sz w:val="21"/>
                <w:szCs w:val="21"/>
                <w:u w:val="none"/>
                <w:lang w:val="en-US" w:eastAsia="zh-CN" w:bidi="ar"/>
              </w:rPr>
              <w:t xml:space="preserve">）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【部门规章】《专利代理管理办法》（2019年国家市场监督管理总局令第6号）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989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对假冒专利行为的行政检查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【法律】《中华人民共和国专利法》（1984年通过，2020年第四次修正）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【地方性法规】《内蒙古自治区专利促进与保护条例》（2023年通过）</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990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对食品及食品相关产品生产经营者的行政检查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【法律】《中华人民共和国食品安全法》（2009年审议通过，2025年第三次修正）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【部门规章】《食品相关产品质量安全监督管理暂行办法》（2022年10月8日国家市场监督管理总局令第62号公布 ）</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991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对食用农产品市场销售环节的行政检查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【部门规章】《食用农产品市场销售质量安全监督管理办法》（2023年国家市场监督管理总局令第81号公布）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00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992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对计量工作的行政检查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【法律】《中华人民共和国计量法》（1985年通过，2018年第五次修正）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【法律】《中华人民共和国节约能源法》（1997年通过，2018年第二次修正）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【行政法规】《中华人民共和国计量法实施细则》</w:t>
            </w:r>
            <w:r>
              <w:rPr>
                <w:rFonts w:hint="eastAsia" w:ascii="宋体" w:hAnsi="宋体" w:eastAsia="宋体" w:cs="宋体"/>
                <w:i w:val="0"/>
                <w:color w:val="000000"/>
                <w:spacing w:val="0"/>
                <w:w w:val="100"/>
                <w:kern w:val="0"/>
                <w:sz w:val="21"/>
                <w:szCs w:val="21"/>
                <w:u w:val="none"/>
                <w:lang w:val="en-US" w:eastAsia="zh" w:bidi="ar"/>
              </w:rPr>
              <w:t>（1987年国务院批准，2022年第四次修订）</w:t>
            </w:r>
            <w:r>
              <w:rPr>
                <w:rFonts w:hint="eastAsia" w:ascii="宋体" w:hAnsi="宋体" w:eastAsia="宋体" w:cs="宋体"/>
                <w:i w:val="0"/>
                <w:color w:val="000000"/>
                <w:spacing w:val="0"/>
                <w:w w:val="100"/>
                <w:kern w:val="0"/>
                <w:sz w:val="21"/>
                <w:szCs w:val="21"/>
                <w:u w:val="none"/>
                <w:lang w:val="en-US" w:eastAsia="zh-CN" w:bidi="ar"/>
              </w:rPr>
              <w:t xml:space="preserve">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【部门规章】《定量包装商品计量监督管理办法》（2023年3月16日国家市场监督管理总局令第70号公布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【部门规章】《重点用能单位节能管理办法》（2018年国家发展改革委、科技部、人民银行、国务院国资委、国家质检总局、国家统计局、证监会令第15号公布）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993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对标准的行政检查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【法律】《中华人民共和国标准化法》（1988年通过， 2017年</w:t>
            </w:r>
            <w:r>
              <w:rPr>
                <w:rFonts w:hint="eastAsia" w:ascii="宋体" w:hAnsi="宋体" w:eastAsia="宋体" w:cs="宋体"/>
                <w:i w:val="0"/>
                <w:color w:val="000000"/>
                <w:spacing w:val="0"/>
                <w:w w:val="100"/>
                <w:kern w:val="0"/>
                <w:sz w:val="21"/>
                <w:szCs w:val="21"/>
                <w:u w:val="none"/>
                <w:lang w:val="en-US" w:eastAsia="zh" w:bidi="ar"/>
              </w:rPr>
              <w:t>修订</w:t>
            </w:r>
            <w:r>
              <w:rPr>
                <w:rFonts w:hint="eastAsia" w:ascii="宋体" w:hAnsi="宋体" w:eastAsia="宋体" w:cs="宋体"/>
                <w:i w:val="0"/>
                <w:color w:val="000000"/>
                <w:spacing w:val="0"/>
                <w:w w:val="100"/>
                <w:kern w:val="0"/>
                <w:sz w:val="21"/>
                <w:szCs w:val="21"/>
                <w:u w:val="none"/>
                <w:lang w:val="en-US" w:eastAsia="zh-CN" w:bidi="ar"/>
              </w:rPr>
              <w:t>）</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【行政法规】《中华人民共和国标准化法实施条例》（1990年国务院令第53号发布，2024年修订）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994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对产品防伪的行政检查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【部门规章】《产品防伪监督管理办法》（2002年国家质量监督检验检疫总局令第27号公布，2022年第三次修订）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995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对直销行为的行政检查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【行政法规】《直销管理条例》（2005年国务院令第443号公布，2017年国务院令第676号修订）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996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对缺陷消费品的生产者和其他经营者的行政检查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【部门规章】《消费品召回管理暂行规定》（2019年国家市场监督管理总局令第19号公布）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07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997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对棉花、毛绒纤维、麻类纤维、茧丝、纤维制品质量的行政检查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【行政法规】《棉花质量监督管理条例》（2001年国务院令第314号公布，2017年修订）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【部门规章】《毛绒纤维质量监督管理办法》（2003年国家质量监督检验检疫总局令第49号公布）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【部门规章】《麻类纤维质量监督管理办法》（2005年国家质量监督检验检疫总局令第73号公布）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 xml:space="preserve">【部门规章】《茧丝质量监督管理办法》（2003年国家质量监督检验检疫总局令第43号，2022年第三次修订）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【部门规章】《纤维制品质量监督管理办法》（2016年国家质检总局令第178号公布）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【地方政府规章】《内蒙古自治区毛绒纤维质量监督管理办法》（2013年</w:t>
            </w:r>
            <w:r>
              <w:rPr>
                <w:rFonts w:hint="eastAsia" w:ascii="宋体" w:hAnsi="宋体" w:eastAsia="宋体" w:cs="宋体"/>
                <w:i w:val="0"/>
                <w:iCs w:val="0"/>
                <w:caps w:val="0"/>
                <w:color w:val="000000"/>
                <w:spacing w:val="0"/>
                <w:w w:val="100"/>
                <w:kern w:val="0"/>
                <w:sz w:val="21"/>
                <w:szCs w:val="21"/>
                <w:u w:val="none"/>
                <w:shd w:val="clear" w:color="auto" w:fill="auto"/>
                <w:lang w:bidi="ar"/>
              </w:rPr>
              <w:t>内蒙古自治区人民政府令第199号</w:t>
            </w:r>
            <w:r>
              <w:rPr>
                <w:rFonts w:hint="eastAsia" w:ascii="宋体" w:hAnsi="宋体" w:eastAsia="宋体" w:cs="宋体"/>
                <w:i w:val="0"/>
                <w:iCs w:val="0"/>
                <w:caps w:val="0"/>
                <w:color w:val="000000"/>
                <w:spacing w:val="0"/>
                <w:w w:val="100"/>
                <w:kern w:val="0"/>
                <w:sz w:val="21"/>
                <w:szCs w:val="21"/>
                <w:u w:val="none"/>
                <w:shd w:val="clear" w:color="auto" w:fill="auto"/>
                <w:lang w:eastAsia="zh" w:bidi="ar"/>
              </w:rPr>
              <w:t>发布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998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对认证活动的行政检查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Style w:val="16"/>
                <w:rFonts w:hint="eastAsia" w:ascii="宋体" w:hAnsi="宋体" w:eastAsia="宋体" w:cs="宋体"/>
                <w:color w:val="000000"/>
                <w:spacing w:val="0"/>
                <w:w w:val="100"/>
                <w:sz w:val="21"/>
                <w:szCs w:val="21"/>
                <w:lang w:val="en-US" w:eastAsia="zh-CN" w:bidi="ar"/>
              </w:rPr>
              <w:t>【行政法规】《中华人民共和国认证认可条例》（2003年国务院令第390号公布，2023年第三次修订）</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【部门规章】《强制性产品认证管理规定》（2009年国家质检总局令</w:t>
            </w:r>
            <w:r>
              <w:rPr>
                <w:rStyle w:val="16"/>
                <w:rFonts w:hint="eastAsia" w:ascii="宋体" w:hAnsi="宋体" w:eastAsia="宋体" w:cs="宋体"/>
                <w:color w:val="000000"/>
                <w:spacing w:val="0"/>
                <w:w w:val="100"/>
                <w:sz w:val="21"/>
                <w:szCs w:val="21"/>
                <w:lang w:val="en-US" w:eastAsia="zh" w:bidi="ar"/>
              </w:rPr>
              <w:t>第</w:t>
            </w:r>
            <w:r>
              <w:rPr>
                <w:rStyle w:val="16"/>
                <w:rFonts w:hint="eastAsia" w:ascii="宋体" w:hAnsi="宋体" w:eastAsia="宋体" w:cs="宋体"/>
                <w:color w:val="000000"/>
                <w:spacing w:val="0"/>
                <w:w w:val="100"/>
                <w:sz w:val="21"/>
                <w:szCs w:val="21"/>
                <w:lang w:val="en-US" w:eastAsia="zh-CN" w:bidi="ar"/>
              </w:rPr>
              <w:t>117号公布，2022年修订）</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【部门规章】《有机产品认证管理办法》（2013年国家质检总局令第155号，2022年第二次修订）</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【部门规章】《认证机构管理办法》（2017年国家质检总局令第193号，2020年修订）</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【部门规章】《认证证书和认证标志管理办法》（2004年国家质检总局令第63号令公布，2022年第二次修订）</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【部门规章】《认证及认证培训、咨询人员管理办法》（2004年国家质检总局令第61号，2022年修订）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999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对产品质量的行政检查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【法律】《中华人民共和国产品质量法》（1993年通过，2018年第三次修正）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【部门规章】《产品质量监督抽查管理暂行办法》（2019年国家市场监督管理总局令第18号公布）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1000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对电子商务平台经营者、平台内经营者网络交易行为的行政检查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Style w:val="16"/>
                <w:rFonts w:hint="eastAsia" w:ascii="宋体" w:hAnsi="宋体" w:eastAsia="宋体" w:cs="宋体"/>
                <w:color w:val="000000"/>
                <w:spacing w:val="0"/>
                <w:w w:val="100"/>
                <w:sz w:val="21"/>
                <w:szCs w:val="21"/>
                <w:lang w:val="en-US" w:eastAsia="zh-CN" w:bidi="ar"/>
              </w:rPr>
              <w:t>【法律】《中华人民共和国电子商务法》（2018年通过）</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【部门规章】《网络交易监督管理办法》（2021年国家市场监督管理总局令第37号公布，2025年修正）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1001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对拍卖活动的行政检查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【法律】《中华人民共和国拍卖法》（1996年通过，2015年修正）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【部门规章】《拍卖监督管理办法》（2001年国家工商行政管理局令第101号公布，2020年第三次修订）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1002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对野生动物及其制品交易行为的行政检查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【法律】《中华人民共和国野生动物保护法》（1988年通过，2022年第二次修订）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1003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对企业或个人合同行为的行政监督检查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【部门规章】《合同行政监督管理办法》（2023年公布，2025年国家市场监督管理总局令第101号修正）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1004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对广告行为的行政检查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【法律】《中华人民共和国广告法》（1994年通过，2021年第二次修正）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59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1005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对水效、能效标识的行政检查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【部门规章】《水效标识管理办法》（2017年国家发展和改革委员会、中华人民共和国水利部和国家质量监督检验检疫总局联合发布）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【部门规章】《能源计量监督管理办法》（2020年国家市场监督管理总局令第31号修订）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1006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对企业公示信息的情况的行政检查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【行政法规】《企业信息公示暂行条例》（2014年国务院令第654号，2024年修订）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1007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对无照经营的行政检查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【行政法规】《无证无照经营查处办法》（2017年国务院令第684号）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9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1008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对不正当竞争行为的行政检查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【法律】《中华人民共和国反不正当竞争法》（2025年修订）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1009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对价格活动的行政检查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【法律】《中华人民共和国价格法》（1997年通过）</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1010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对检验检测机构的行政检查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【部门规章】《检验检测机构监督管理办法》（2025年</w:t>
            </w:r>
            <w:r>
              <w:rPr>
                <w:rFonts w:hint="eastAsia" w:ascii="宋体" w:hAnsi="宋体" w:eastAsia="宋体" w:cs="宋体"/>
                <w:i w:val="0"/>
                <w:iCs w:val="0"/>
                <w:caps w:val="0"/>
                <w:color w:val="000000"/>
                <w:spacing w:val="0"/>
                <w:w w:val="100"/>
                <w:kern w:val="0"/>
                <w:sz w:val="21"/>
                <w:szCs w:val="21"/>
                <w:u w:val="none"/>
                <w:shd w:val="clear" w:color="auto" w:fill="auto"/>
                <w:lang w:bidi="ar"/>
              </w:rPr>
              <w:t>国家市场监督管理总局令第101号</w:t>
            </w:r>
            <w:r>
              <w:rPr>
                <w:rFonts w:hint="eastAsia" w:ascii="宋体" w:hAnsi="宋体" w:eastAsia="宋体" w:cs="宋体"/>
                <w:i w:val="0"/>
                <w:color w:val="000000"/>
                <w:spacing w:val="0"/>
                <w:w w:val="100"/>
                <w:kern w:val="0"/>
                <w:sz w:val="21"/>
                <w:szCs w:val="21"/>
                <w:u w:val="none"/>
                <w:lang w:val="en-US" w:eastAsia="zh-CN" w:bidi="ar"/>
              </w:rPr>
              <w:t>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1011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对商品条码使用活动的行政检查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【地方政府规章】《内蒙古自治区商品条码管理办法》（2013年内蒙古自治区人民政府令第193号公布）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1012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对重要工业产品生产许可证获证企业以及核查人员、检验机构及其检验人员（含食品相关产品）的行政检查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【行政法规】《中华人民共和国工业产品生产许可证管理条例》（2005年国务院令第440号</w:t>
            </w:r>
            <w:r>
              <w:rPr>
                <w:rFonts w:hint="eastAsia" w:ascii="宋体" w:hAnsi="宋体" w:eastAsia="宋体" w:cs="宋体"/>
                <w:i w:val="0"/>
                <w:color w:val="000000"/>
                <w:spacing w:val="0"/>
                <w:w w:val="100"/>
                <w:kern w:val="0"/>
                <w:sz w:val="21"/>
                <w:szCs w:val="21"/>
                <w:u w:val="none"/>
                <w:lang w:val="en-US" w:eastAsia="zh" w:bidi="ar"/>
              </w:rPr>
              <w:t>发布</w:t>
            </w:r>
            <w:r>
              <w:rPr>
                <w:rFonts w:hint="eastAsia" w:ascii="宋体" w:hAnsi="宋体" w:eastAsia="宋体" w:cs="宋体"/>
                <w:i w:val="0"/>
                <w:color w:val="000000"/>
                <w:spacing w:val="0"/>
                <w:w w:val="100"/>
                <w:kern w:val="0"/>
                <w:sz w:val="21"/>
                <w:szCs w:val="21"/>
                <w:u w:val="none"/>
                <w:lang w:val="en-US" w:eastAsia="zh-CN" w:bidi="ar"/>
              </w:rPr>
              <w:t>，2023年国务院令第764号修订）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【部门规章】《中华人民共和国工业产品生产许可证管理条例实施办法》（2014年公布，2025年</w:t>
            </w:r>
            <w:r>
              <w:rPr>
                <w:rFonts w:hint="eastAsia" w:ascii="宋体" w:hAnsi="宋体" w:eastAsia="宋体" w:cs="宋体"/>
                <w:i w:val="0"/>
                <w:iCs w:val="0"/>
                <w:caps w:val="0"/>
                <w:color w:val="000000"/>
                <w:spacing w:val="0"/>
                <w:w w:val="100"/>
                <w:kern w:val="0"/>
                <w:sz w:val="21"/>
                <w:szCs w:val="21"/>
                <w:u w:val="none"/>
                <w:shd w:val="clear" w:color="auto" w:fill="auto"/>
                <w:lang w:bidi="ar"/>
              </w:rPr>
              <w:t>国家市场监督管理总局令第101号</w:t>
            </w:r>
            <w:r>
              <w:rPr>
                <w:rFonts w:hint="eastAsia" w:ascii="宋体" w:hAnsi="宋体" w:eastAsia="宋体" w:cs="宋体"/>
                <w:i w:val="0"/>
                <w:color w:val="000000"/>
                <w:spacing w:val="0"/>
                <w:w w:val="100"/>
                <w:kern w:val="0"/>
                <w:sz w:val="21"/>
                <w:szCs w:val="21"/>
                <w:u w:val="none"/>
                <w:lang w:val="en-US" w:eastAsia="zh-CN" w:bidi="ar"/>
              </w:rPr>
              <w:t>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1013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对涉嫌垄断行为的行政检查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【法律】《中华人民共和国反垄断法》（2007年通过，2022年修正）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50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1014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对特种设备生产、经营、使用单位和检验、检测机构的行政检查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w:t>
            </w:r>
            <w:r>
              <w:rPr>
                <w:rFonts w:hint="eastAsia" w:ascii="宋体" w:hAnsi="宋体" w:eastAsia="宋体" w:cs="宋体"/>
                <w:i w:val="0"/>
                <w:color w:val="000000"/>
                <w:spacing w:val="-6"/>
                <w:w w:val="100"/>
                <w:kern w:val="0"/>
                <w:sz w:val="21"/>
                <w:szCs w:val="21"/>
                <w:u w:val="none"/>
                <w:lang w:val="en-US" w:eastAsia="zh-CN" w:bidi="ar"/>
              </w:rPr>
              <w:t>《中华人民共和国特种设备安全法》（2013年通过）</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【行政法规】《特种设备安全监察条例》（2009年修订）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【地方性法规】《内蒙古自治区特种设备安全监察条例》（2011年通过，2022年修正）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1015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对食品安全违法行为的行政处罚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【法律】《中华人民共和国食品安全法》（2009年通过，2025年第三次修正）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66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1016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对在拆解或者处置过程中可能造成环境污染的电器电子等产品，设计使用列入国家禁止使用名录的有毒有害物质行为的行政处罚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w:t>
            </w:r>
            <w:r>
              <w:rPr>
                <w:rFonts w:hint="eastAsia" w:ascii="宋体" w:hAnsi="宋体" w:eastAsia="宋体" w:cs="宋体"/>
                <w:i w:val="0"/>
                <w:color w:val="000000"/>
                <w:spacing w:val="-6"/>
                <w:w w:val="100"/>
                <w:kern w:val="0"/>
                <w:sz w:val="21"/>
                <w:szCs w:val="21"/>
                <w:u w:val="none"/>
                <w:lang w:val="en-US" w:eastAsia="zh-CN" w:bidi="ar"/>
              </w:rPr>
              <w:t>《中华人民共和国循环经济促进法》（2018年修正）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0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1017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对检验检测机构违法行为的行政处罚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Style w:val="16"/>
                <w:rFonts w:hint="eastAsia" w:ascii="宋体" w:hAnsi="宋体" w:eastAsia="宋体" w:cs="宋体"/>
                <w:color w:val="000000"/>
                <w:spacing w:val="0"/>
                <w:w w:val="100"/>
                <w:sz w:val="21"/>
                <w:szCs w:val="21"/>
                <w:lang w:val="en-US" w:eastAsia="zh-CN" w:bidi="ar"/>
              </w:rPr>
              <w:t>【法律】《中华人民共和国产品质量法》（2018年第三次修正）</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【法律】《中华人民共和国食品安全法》（2025年第三次修正）</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【行政法规】《中华人民共和国计量法实施细则》（1987年国务院批准，2022年第四次修订）</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【行政法规】《棉花质量监督管理条例》（2001年国务院令第314号公布，2017年修正）</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【行政法规】《医疗器械监督管理条例》（2000年国务院令第276号公布，2024年第二次修订）</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【部门规章】《检验检测机构资质认定管理办法》（2015年国家质检总局令第163号公布，2021年修改）</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【部门规章】《产品质量监督抽查管理暂行办法》（2019年国家市场监管总局令第18号公布）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10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1018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对认证违法行为的行政处罚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Style w:val="16"/>
                <w:rFonts w:hint="eastAsia" w:ascii="宋体" w:hAnsi="宋体" w:eastAsia="宋体" w:cs="宋体"/>
                <w:color w:val="000000"/>
                <w:spacing w:val="0"/>
                <w:w w:val="100"/>
                <w:sz w:val="21"/>
                <w:szCs w:val="21"/>
                <w:lang w:val="en-US" w:eastAsia="zh-CN" w:bidi="ar"/>
              </w:rPr>
              <w:t>【行政法规】《中华人民共和国认证认可条例》（2003年国务院令第390号公布，2023年第三次修订）</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【部门规章】《认证机构管理办法》（2017年国家质检总局令第193号公布，2020年修订）</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【部门规章】《认证及认证培训、咨询人员管理办法》（2004年国家质检总局令第61号公布，2022年修订）</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【部门规章】《强制性产品认证管理规定》（2009年国家质检总局令</w:t>
            </w:r>
            <w:r>
              <w:rPr>
                <w:rStyle w:val="16"/>
                <w:rFonts w:hint="eastAsia" w:ascii="宋体" w:hAnsi="宋体" w:eastAsia="宋体" w:cs="宋体"/>
                <w:color w:val="000000"/>
                <w:spacing w:val="0"/>
                <w:w w:val="100"/>
                <w:sz w:val="21"/>
                <w:szCs w:val="21"/>
                <w:lang w:val="en-US" w:eastAsia="zh" w:bidi="ar"/>
              </w:rPr>
              <w:t>第</w:t>
            </w:r>
            <w:r>
              <w:rPr>
                <w:rStyle w:val="16"/>
                <w:rFonts w:hint="eastAsia" w:ascii="宋体" w:hAnsi="宋体" w:eastAsia="宋体" w:cs="宋体"/>
                <w:color w:val="000000"/>
                <w:spacing w:val="0"/>
                <w:w w:val="100"/>
                <w:sz w:val="21"/>
                <w:szCs w:val="21"/>
                <w:lang w:val="en-US" w:eastAsia="zh-CN" w:bidi="ar"/>
              </w:rPr>
              <w:t>117号公布，2022年修订）</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【部门规章】《有机产品认证管理办法》（2013年国家质检总局令第155号公布，2022年第二次修订）</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【部门规章】《认证证书和认证标志管理办法》（2004年国家质检总局令第63号公布，2022年第二次修订）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1019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对合同违法行为的行政处罚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【行政法规】《中华人民共和国消费者权益保护法实施条例》（2024年国务院令第778号公布）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【部门规章】《合同行政监督管理办法》（2023年国家市场监督管理总局令第77号公布，2025年修正）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1020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对加油站经营者违法行为的行政处罚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【部门规章】《加油站计量监督管理办法》（2022年国家质检总局令第35号公布，2020年第二次修订）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96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1021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对公司、个人独资企业、合伙企业、农民专业合作社违法行为的行政处罚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Style w:val="16"/>
                <w:rFonts w:hint="eastAsia" w:ascii="宋体" w:hAnsi="宋体" w:eastAsia="宋体" w:cs="宋体"/>
                <w:color w:val="000000"/>
                <w:spacing w:val="0"/>
                <w:w w:val="100"/>
                <w:sz w:val="21"/>
                <w:szCs w:val="21"/>
                <w:lang w:val="en-US" w:eastAsia="zh-CN" w:bidi="ar"/>
              </w:rPr>
              <w:t>【法律】《中华人民共和国公司法》（1993年通过，2023年第二次修订）</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【法律】《中华人民共和国合伙企业法》（1997年通过，2006年修订）</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【法律】《中华人民共和国个人独资企业法》（1999年）</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【行政法规】《中华人民共和国市场主体登记管理条例》（2021年国务院令第746号公布）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1022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对故意拖延或者无正当理由拒绝承担家用汽车产品修理更换退货三包责任行为的行政处罚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【法律】《中华人民共和国消费者权益保护法》（1993年通过，2013年第二次修正）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【部门规章】《家用汽车产品修理更换退货责任规定》（2021年国家市场监督管理总局令第43号）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1023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对违反《消费品召回管理暂行规定》第二十五条规定行为的行政处罚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【部门规章】《消费品召回管理暂行规定》（2019年国家市场监督管理总局令第19号，2019年修订）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2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1024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对生产者经责令召回仍拒绝或者拖延实施召回行为的行政处罚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【法律】《中华人民共和国消费者权益保护法》（1993年通过，2013年第二次修正）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【部门规章】《消费品召回管理暂行规定》（2019年国家市场监督管理总局令第19号，2019年修订）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1025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对食用农产品市场销售质量安全违法行为的行政处罚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【部门规章】《食用农产品市场销售质量安全监督管理办法》（2023年国家市场监督管理总局令第81号）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22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1026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对从事对温度、湿度等有特殊要求的食品贮存业务的非食品生产经营者，食品集中交易市场的开办者、食品展销会的举办者，未按照规定备案或者报告行为的行政处罚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【行政法规】《中华人民共和国食品安全法实施条例》（2009年国务院令第557号</w:t>
            </w:r>
            <w:r>
              <w:rPr>
                <w:rFonts w:hint="eastAsia" w:ascii="宋体" w:hAnsi="宋体" w:eastAsia="宋体" w:cs="宋体"/>
                <w:i w:val="0"/>
                <w:color w:val="000000"/>
                <w:spacing w:val="0"/>
                <w:w w:val="100"/>
                <w:kern w:val="0"/>
                <w:sz w:val="21"/>
                <w:szCs w:val="21"/>
                <w:u w:val="none"/>
                <w:lang w:val="en-US" w:eastAsia="zh" w:bidi="ar"/>
              </w:rPr>
              <w:t>发布</w:t>
            </w:r>
            <w:r>
              <w:rPr>
                <w:rFonts w:hint="eastAsia" w:ascii="宋体" w:hAnsi="宋体" w:eastAsia="宋体" w:cs="宋体"/>
                <w:i w:val="0"/>
                <w:color w:val="000000"/>
                <w:spacing w:val="0"/>
                <w:w w:val="100"/>
                <w:kern w:val="0"/>
                <w:sz w:val="21"/>
                <w:szCs w:val="21"/>
                <w:u w:val="none"/>
                <w:lang w:val="en-US" w:eastAsia="zh-CN" w:bidi="ar"/>
              </w:rPr>
              <w:t>，2019年修订）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1027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对食品生产经营者生产经营的食品符合食品安全标准但不符合食品所标注的企业标准规定的食品安全指标行为的行政处罚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【行政法规】《中华人民共和国食品安全法实施条例》（2009年国务院令第557号，2019年修订）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1028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对发布未依法取得资质认定的食品检验机构出具的食品检验信息，或者利用上述检验信息对食品、食品生产经营者进行等级评定，欺骗、误导消费者行为的行政处罚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【行政法规】《中华人民共和国食品安全法实施条例》（2009年国务院令第557号，2019年修订）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1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1029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对使用不符合食品安全标准及相关公告的原辅料和添加剂，以及其他可能危害人体健康的物质作为原辅料生产食品相关产品，或者超范围、超限量使用添加剂生产食品相关产品行为的行政处罚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【部门规章】《食品相关产品质量安全监督管理暂行办法》（2022年国家市场监督管理总局令第62号）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642"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1030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食品相关产品生产者未建立并实施食品相关产品质量安全管理制度、未制定食品相关产品质量安全事故处置方案、未实施原辅料控制以及开展相关安全评估验证、未建立并实施不合格产品管理制度，或者未对检验结果不合格的产品进行相应处置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【部门规章】《食品相关产品质量安全监督管理暂行办法》（2022年国家市场监督管理总局令第62号）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1031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对食品生产经营者违反《食品安全抽样检验管理办法》第三十七条规定提供虚假证明材料行为的行政处罚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【部门规章】《食品安全抽样检验管理办法》（2019年国家市场监督管理总局令第15号，2025年国家市场监督管理总局令第101号第二次修正）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8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1032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对食品生产经营者未按《食品安全抽样检验管理办法》第四十二条的规定公示相关不合格产品信息行为的行政处罚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【部门规章】《食品安全抽样检验管理办法》（2019年国家市场监督管理总局令第15号，2025年国家市场监督管理总局令第101号第二次修正）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59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1033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对网络食品交易第三方平台提供者以及通过第三方平台或者自建的网站进行交易的食品生产经营者违反食品安全法律、法规、规章或者食品安全标准行为的行政处罚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【部门规章】《网络食品安全违法行为查处办法》（2025年国家市场监督管理总局令第101号第二次修订）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85"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1034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对食品生产经营者生产销售的食品和食品添加剂违反法律、法规、规章和食品安全国家标准标识标注行为的行政处罚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【部门规章】《食品标识管理规定》（2009年国家质量监督检验检疫总局令第123号修订）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42"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1035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对食品经营许可和仅销售预包装食品（含保健食品、特殊医学用途配方食品、婴幼儿配方乳粉以及其他婴幼儿配方食品等特殊食品）的备案相关违法行为的行政处罚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【部门规章】《食品经营许可和备案管理办法》（2023年国家市场监督管理总局令第78号）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4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1036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对食品生产经营者未依法履行不安全食品的停止生产经营、召回和处置义务的行政处罚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【部门规章】《食品召回管理办法》（2015年国家食品药品监督管理总局令第12号，2020年国家市场监督管理总局令第31号修订）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4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1037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食品生产经营企业、单位食堂、承包经营企业、供餐单位未按规定建立食品安全管理制度，或者未按规定配备、培训、考核食品安全总监、食品安全员等食品安全管理人员，或者未按责任制要求落实食品安全责任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【部门规章】《食品生产经营企业落实食品安全主体责任监督管理规定》（2022年国家市场监督管理总局令第60号，2025年国家市场监督管理总局令第97号修正）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【部门规章】《集中用餐单位落实食品安全主体责任监督管理规定》（2025年国家市场监督管理总局令第98号）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4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1038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对内蒙古自治区行政区域内食品小作坊、小餐饮店、小食杂店和食品摊贩违法行为的行政处罚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【地方性法规】《内蒙古自治区食品小作坊小餐饮店小食杂店和食品摊贩管理条例》（2015年通过，2023年修订）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4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1039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企业未按规定制定标准作为组织生产依据，未按规定要求将产品标准上报备案，产品未按规定附有标识或与其标识不符，研制新产品、改进产品、进行技术改造，不符合标准化要求，以及科研、设计、生产中违反有关强制性标准规定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【行政法规】《中华人民共和国标准化法实施条例》（1990年国务院令第53号发布，2024年修订）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1040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对生产、销售、进口不符合强制性标准的产品的行政处罚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【行政法规】《中华人民共和国标准化法实施条例》（1990年国务院令第53号发布，2024年修订）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1041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对违反商品条码有关规定的行政处罚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Style w:val="16"/>
                <w:rFonts w:hint="eastAsia" w:ascii="宋体" w:hAnsi="宋体" w:eastAsia="宋体" w:cs="宋体"/>
                <w:color w:val="000000"/>
                <w:spacing w:val="0"/>
                <w:w w:val="100"/>
                <w:sz w:val="21"/>
                <w:szCs w:val="21"/>
                <w:lang w:val="en-US" w:eastAsia="zh-CN" w:bidi="ar"/>
              </w:rPr>
              <w:t>【部门规章】《商品条码管理办法》（2005年国家质量监督检验检疫总局令第76号）</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【地方政府规章】《内蒙古自治区商品条码管理办法》（2013年内蒙古自治区人民政府令第193号）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1042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对违反《无证无照经营查处办法》行为的行政处罚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【行政法规】《无证无照经营查处办法》（2017年国务院令第684号）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1043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对擅自更换、隐匿、处理已抽查封存的样品行为的行政处罚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【部门规章】《产品质量监督抽查管理暂行办法》（2019年国家市场监督管理总局令第18号）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1044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对监督抽查不合格产品生产企业经复查其产品仍然不合格行为的行政处罚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【部门规章】《产品质量监督抽查管理暂行办法》（2019年国家市场监督管理总局令第18号公布）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1045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对擅自生产、销售未经许可生产的机动车型，以及生产、销售拼装的机动车或者生产、销售擅自改装的机动车的行为的行政处罚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【法律】《中华人民共和国道路交通安全法》（2003年通过，2021年第三次修正）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1046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对关于水效标识和能效标识违法行为的行政处罚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【法律】《中华人民共和国节约能源法》（1997年通过，2018年第二次修正）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【部门规章】《水效标识管理办法》（2017年国家发展改革委、水利部、国家质检总局令第6号）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1047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对生产、销售不合格产品或者国家明令淘汰消防产品行为的行政处罚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w:t>
            </w:r>
            <w:r>
              <w:rPr>
                <w:rFonts w:hint="eastAsia" w:ascii="宋体" w:hAnsi="宋体" w:eastAsia="宋体" w:cs="宋体"/>
                <w:i w:val="0"/>
                <w:color w:val="000000"/>
                <w:spacing w:val="0"/>
                <w:w w:val="100"/>
                <w:kern w:val="0"/>
                <w:sz w:val="21"/>
                <w:szCs w:val="21"/>
                <w:u w:val="none"/>
                <w:lang w:val="en-US" w:eastAsia="zh" w:bidi="ar"/>
              </w:rPr>
              <w:t>法律</w:t>
            </w:r>
            <w:r>
              <w:rPr>
                <w:rFonts w:hint="eastAsia" w:ascii="宋体" w:hAnsi="宋体" w:eastAsia="宋体" w:cs="宋体"/>
                <w:i w:val="0"/>
                <w:color w:val="000000"/>
                <w:spacing w:val="0"/>
                <w:w w:val="100"/>
                <w:kern w:val="0"/>
                <w:sz w:val="21"/>
                <w:szCs w:val="21"/>
                <w:u w:val="none"/>
                <w:lang w:val="en-US" w:eastAsia="zh-CN" w:bidi="ar"/>
              </w:rPr>
              <w:t>】《中华人民共和国消防法》（1998年通过，2021年第二次修正）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1048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对为违法出售、购买、利用野生动物及其制品或者禁止使用的猎捕工具提供交易服务行为的行政处罚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w:t>
            </w:r>
            <w:r>
              <w:rPr>
                <w:rFonts w:hint="eastAsia" w:ascii="宋体" w:hAnsi="宋体" w:eastAsia="宋体" w:cs="宋体"/>
                <w:i w:val="0"/>
                <w:color w:val="000000"/>
                <w:spacing w:val="-6"/>
                <w:w w:val="100"/>
                <w:kern w:val="0"/>
                <w:sz w:val="21"/>
                <w:szCs w:val="21"/>
                <w:u w:val="none"/>
                <w:lang w:val="en-US" w:eastAsia="zh-CN" w:bidi="ar"/>
              </w:rPr>
              <w:t>《中华人民共和国野生动物保护法》（2022年通过）</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1049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对进口、销售超过污染物排放标准的机动车、非道路移动机械等行为的行政处罚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【法律】《中华人民共和国大气污染防治法》（2018年第二次修正）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1050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对拍卖违法行为的行政处罚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【法律】《中华人民共和国拍卖法》（1996年通过，2015年第二次修正）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1051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对未按照《家用汽车产品修理更换退货责任规定》第二章规定履行经营者义务行为的行政处罚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【部门规章】《家用汽车产品修理更换退货责任规定》（2021年国家市场监督管理总局令第43号）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1052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对经营者在现场即时开奖的有奖销售活动中未对超过五百元奖项的兑奖情况随时公示，未建立档案、未如实、准确、完整记录有奖销售活</w:t>
            </w:r>
            <w:r>
              <w:rPr>
                <w:rFonts w:hint="eastAsia" w:ascii="宋体" w:hAnsi="宋体" w:eastAsia="宋体" w:cs="宋体"/>
                <w:i w:val="0"/>
                <w:color w:val="000000"/>
                <w:spacing w:val="-6"/>
                <w:w w:val="100"/>
                <w:kern w:val="0"/>
                <w:sz w:val="21"/>
                <w:szCs w:val="21"/>
                <w:u w:val="none"/>
                <w:lang w:val="en-US" w:eastAsia="zh-CN" w:bidi="ar"/>
              </w:rPr>
              <w:t>动相关内容并妥善保存两年依法接受监督检查的行政处罚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【部门规章】《规范促销行为暂行规定》（2020年国家市场监督管理总局令第32号</w:t>
            </w:r>
            <w:r>
              <w:rPr>
                <w:rFonts w:hint="eastAsia" w:ascii="宋体" w:hAnsi="宋体" w:eastAsia="宋体" w:cs="宋体"/>
                <w:i w:val="0"/>
                <w:color w:val="000000"/>
                <w:spacing w:val="0"/>
                <w:w w:val="100"/>
                <w:kern w:val="0"/>
                <w:sz w:val="21"/>
                <w:szCs w:val="21"/>
                <w:u w:val="none"/>
                <w:lang w:val="en-US" w:eastAsia="zh" w:bidi="ar"/>
              </w:rPr>
              <w:t>发布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1053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对交易场所提供者未公示促销规则、促销期限以及对消费者不利的限制性条件行为的行政处罚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【部门规章】《规范促销行为暂行规定》（2020年国家市场监督管理总局令第32号）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1054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对经营者不履行优惠承诺、在促销活动中提供的奖品或者赠品不符合国家规定，交易场所提供者发现场所内经营者在统一组织的促销中的违法行为未采取处置措施行为的行政处罚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【部门规章】《规范促销行为暂行规定》（2020年国家市场监督管理总局令第32号）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1055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对不正当竞争违法行为的行政处罚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【法律】《中华人民共和国反不正当竞争法》（1993年通过，2025年第二次修订）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1056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对价格违法行为的行政处罚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【法律】《中华人民共和国价格法》（1997年通过）</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58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1057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对违法收购和销售国家统一收购的矿产品的行政处罚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Style w:val="16"/>
                <w:rFonts w:hint="eastAsia" w:ascii="宋体" w:hAnsi="宋体" w:eastAsia="宋体" w:cs="宋体"/>
                <w:color w:val="000000"/>
                <w:spacing w:val="0"/>
                <w:w w:val="100"/>
                <w:sz w:val="21"/>
                <w:szCs w:val="21"/>
                <w:lang w:val="en-US" w:eastAsia="zh-CN" w:bidi="ar"/>
              </w:rPr>
              <w:t>【法律】《中华人民共和国矿产资源法》（1986年通过，2024年修订）</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【行政法规】《中华人民共和国矿产资源法实施细则》（1994年国务院令</w:t>
            </w:r>
            <w:r>
              <w:rPr>
                <w:rStyle w:val="16"/>
                <w:rFonts w:hint="eastAsia" w:ascii="宋体" w:hAnsi="宋体" w:eastAsia="宋体" w:cs="宋体"/>
                <w:color w:val="000000"/>
                <w:spacing w:val="0"/>
                <w:w w:val="100"/>
                <w:sz w:val="21"/>
                <w:szCs w:val="21"/>
                <w:lang w:val="en-US" w:eastAsia="zh" w:bidi="ar"/>
              </w:rPr>
              <w:t>第</w:t>
            </w:r>
            <w:r>
              <w:rPr>
                <w:rStyle w:val="16"/>
                <w:rFonts w:hint="eastAsia" w:ascii="宋体" w:hAnsi="宋体" w:eastAsia="宋体" w:cs="宋体"/>
                <w:color w:val="000000"/>
                <w:spacing w:val="0"/>
                <w:w w:val="100"/>
                <w:sz w:val="21"/>
                <w:szCs w:val="21"/>
                <w:lang w:val="en-US" w:eastAsia="zh-CN" w:bidi="ar"/>
              </w:rPr>
              <w:t>152号，2024年修订）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58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1058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对计量违法行为的行政处罚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【法律】《中华人民共和国计量法》（2018年第五次修正）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【行政法规】《中华人民共和国计量法实施细则》（2022年第四次修订）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【部门规章】《计量违法行为处罚细则》（1990年国家技术监督局令第14号公布，2022年第二次修订）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88"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1059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对垄断违法行为的行政处罚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【法律】《中华人民共和国反垄断法》（2007年通过，2022年修正）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988"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1060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对传销行为的行政处罚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6"/>
                <w:w w:val="100"/>
                <w:kern w:val="0"/>
                <w:sz w:val="21"/>
                <w:szCs w:val="21"/>
                <w:u w:val="none"/>
                <w:lang w:val="en-US" w:eastAsia="zh-CN" w:bidi="ar"/>
              </w:rPr>
              <w:t>《禁止传销条例》（2005年国务院令第444号）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58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1061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对工业产品生产、销售、使用违法行为的行政处罚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【行政法规】《中华人民共和国工业产品生产许可证管理条例》（2005年国务院令第440号</w:t>
            </w:r>
            <w:r>
              <w:rPr>
                <w:rFonts w:hint="eastAsia" w:ascii="宋体" w:hAnsi="宋体" w:eastAsia="宋体" w:cs="宋体"/>
                <w:i w:val="0"/>
                <w:color w:val="000000"/>
                <w:spacing w:val="0"/>
                <w:w w:val="100"/>
                <w:kern w:val="0"/>
                <w:sz w:val="21"/>
                <w:szCs w:val="21"/>
                <w:u w:val="none"/>
                <w:lang w:val="en-US" w:eastAsia="zh" w:bidi="ar"/>
              </w:rPr>
              <w:t>发布</w:t>
            </w:r>
            <w:r>
              <w:rPr>
                <w:rFonts w:hint="eastAsia" w:ascii="宋体" w:hAnsi="宋体" w:eastAsia="宋体" w:cs="宋体"/>
                <w:i w:val="0"/>
                <w:color w:val="000000"/>
                <w:spacing w:val="0"/>
                <w:w w:val="100"/>
                <w:kern w:val="0"/>
                <w:sz w:val="21"/>
                <w:szCs w:val="21"/>
                <w:u w:val="none"/>
                <w:lang w:val="en-US" w:eastAsia="zh-CN" w:bidi="ar"/>
              </w:rPr>
              <w:t>，2023年国务院令第764号修订）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23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1062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对产品质量违法行为的行政处罚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【法律】《中华人民共和国产品质量法》（1993年通过，2018年第三次修正）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【行政法规】《棉花质量监督管理条例》（2001年国务院令第314号</w:t>
            </w:r>
            <w:r>
              <w:rPr>
                <w:rFonts w:hint="eastAsia" w:ascii="宋体" w:hAnsi="宋体" w:eastAsia="宋体" w:cs="宋体"/>
                <w:i w:val="0"/>
                <w:color w:val="000000"/>
                <w:spacing w:val="0"/>
                <w:w w:val="100"/>
                <w:kern w:val="0"/>
                <w:sz w:val="21"/>
                <w:szCs w:val="21"/>
                <w:u w:val="none"/>
                <w:lang w:val="en-US" w:eastAsia="zh" w:bidi="ar"/>
              </w:rPr>
              <w:t>发布</w:t>
            </w:r>
            <w:r>
              <w:rPr>
                <w:rFonts w:hint="eastAsia" w:ascii="宋体" w:hAnsi="宋体" w:eastAsia="宋体" w:cs="宋体"/>
                <w:i w:val="0"/>
                <w:color w:val="000000"/>
                <w:spacing w:val="0"/>
                <w:w w:val="100"/>
                <w:kern w:val="0"/>
                <w:sz w:val="21"/>
                <w:szCs w:val="21"/>
                <w:u w:val="none"/>
                <w:lang w:val="en-US" w:eastAsia="zh-CN" w:bidi="ar"/>
              </w:rPr>
              <w:t>，2017年第二次修订）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【行政法规】《中华人民共和国认证认可条例》（2003年国务院令第390号，2020年第二次修订）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【地方性法规】《内蒙古自治区查处生产和销售假冒伪劣商品行为的规定》（1996年通过，2022年第二次修正）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【部门规章】《纤维制品质量监督管理办法》（2025年国家市场监督管理总局令第119号）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【部门规章】《毛绒纤维质量监督管理办法》（2003年国家质量监督检验检疫总局令第49号，2020年国家市场监督管理总局令第31号修订）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【部门规章】《茧丝质量监督管理办法》（2003年国家质量监督检验检疫总局令第43号，2022年国家市场监督管理总局令第61号第三次修订）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【部门规章】《产品质量监督抽查管理暂行办法》（2019年国家市场监督管理总局令第18号）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【部门规章】《产品防伪监督管理办法》（2002年国家质量监督检验检疫总局令第27号，2022年国家市场监督管理总局令第61号第三次修订）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1063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对专利、专利代理违法行为的行政处罚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【法律】《中华人民共和国专利法》（1984年通过，2020年第四次修正）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【行政法规】《专利代理条例》（1991年国务院令第76号，2018年修订）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1064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对市场主体、外国企业常驻代表机构违法行为的行政处罚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Style w:val="16"/>
                <w:rFonts w:hint="eastAsia" w:ascii="宋体" w:hAnsi="宋体" w:eastAsia="宋体" w:cs="宋体"/>
                <w:color w:val="000000"/>
                <w:spacing w:val="0"/>
                <w:w w:val="100"/>
                <w:sz w:val="21"/>
                <w:szCs w:val="21"/>
                <w:lang w:val="en-US" w:eastAsia="zh-CN" w:bidi="ar"/>
              </w:rPr>
              <w:t>【行政法规】《中华人民共和国市场主体登记管理条例》（2021年国务院令第746号）</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【行政法规】《外国企业常驻代表机构登记管理条例》（2010年国务院令第584号公布，2024年修正）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9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1065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对直销违法行为的行政处罚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【行政法规】《直销管理条例》（2005年国务院令第443号公布，2017年国务院令第676号修订）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9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1066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对广告违法行为的行政处罚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【法律】《中华人民共和国广告法》（1994年通过，2021年第二次修正）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9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1067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对特种设备违法行为的行政处罚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w:t>
            </w:r>
            <w:r>
              <w:rPr>
                <w:rFonts w:hint="eastAsia" w:ascii="宋体" w:hAnsi="宋体" w:eastAsia="宋体" w:cs="宋体"/>
                <w:i w:val="0"/>
                <w:color w:val="000000"/>
                <w:spacing w:val="-6"/>
                <w:w w:val="100"/>
                <w:kern w:val="0"/>
                <w:sz w:val="21"/>
                <w:szCs w:val="21"/>
                <w:u w:val="none"/>
                <w:lang w:val="en-US" w:eastAsia="zh-CN" w:bidi="ar"/>
              </w:rPr>
              <w:t>《中华人民共和国特种设备安全法》（2013年通过）</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【行政法规】《特种设备安全监察条例》（2003年国务院令第373号</w:t>
            </w:r>
            <w:r>
              <w:rPr>
                <w:rFonts w:hint="eastAsia" w:ascii="宋体" w:hAnsi="宋体" w:eastAsia="宋体" w:cs="宋体"/>
                <w:i w:val="0"/>
                <w:color w:val="000000"/>
                <w:spacing w:val="0"/>
                <w:w w:val="100"/>
                <w:kern w:val="0"/>
                <w:sz w:val="21"/>
                <w:szCs w:val="21"/>
                <w:u w:val="none"/>
                <w:lang w:val="en-US" w:eastAsia="zh" w:bidi="ar"/>
              </w:rPr>
              <w:t>发布</w:t>
            </w:r>
            <w:r>
              <w:rPr>
                <w:rFonts w:hint="eastAsia" w:ascii="宋体" w:hAnsi="宋体" w:eastAsia="宋体" w:cs="宋体"/>
                <w:i w:val="0"/>
                <w:color w:val="000000"/>
                <w:spacing w:val="0"/>
                <w:w w:val="100"/>
                <w:kern w:val="0"/>
                <w:sz w:val="21"/>
                <w:szCs w:val="21"/>
                <w:u w:val="none"/>
                <w:lang w:val="en-US" w:eastAsia="zh-CN" w:bidi="ar"/>
              </w:rPr>
              <w:t>，2009年修订）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9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1068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对餐饮服务经营者未主动对消费者进行防止食品浪费提示提醒，餐饮服务经营者诱导、误导消费者超量点餐造成明显浪费，食品生产经营者在食品生产经营过程中造成严重食品浪费行为的行政处罚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【法律】《中华人民共和国反食品浪费法》（2021年通过）</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9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1069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对生产、进口、销售超过噪声限值的产品等行为的行政处罚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w:t>
            </w:r>
            <w:r>
              <w:rPr>
                <w:rFonts w:hint="eastAsia" w:ascii="宋体" w:hAnsi="宋体" w:eastAsia="宋体" w:cs="宋体"/>
                <w:i w:val="0"/>
                <w:color w:val="000000"/>
                <w:spacing w:val="-6"/>
                <w:w w:val="100"/>
                <w:kern w:val="0"/>
                <w:sz w:val="21"/>
                <w:szCs w:val="21"/>
                <w:u w:val="none"/>
                <w:lang w:val="en-US" w:eastAsia="zh-CN" w:bidi="ar"/>
              </w:rPr>
              <w:t>《中华人民共和国噪声污染防治法》（2021年通过）</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9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1070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对在国务院或者省、自治区、直辖市人民政府规定禁止生产、销售、使用粘土砖的期限或者区域内生产、销售或者使用粘土砖，经责令限期改正逾期继续生产、销售行为的行政处罚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【法律】《中华人民共和国循环经济促进法》（2008年通过，2018年修正）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8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1071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对销售没有再利用产品标识的再利用电器电子产品，销售没有再制造或者翻新产品标识的再制造或者翻新产品行为的行政处罚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【法律】《中华人民共和国循环经济促进法》（2008年通过，2018年修正）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1072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对食盐零售单位销售散装食盐，或者餐饮服务提供者采购、贮存、使用散装食盐行为的行政处罚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【部门规章】《食盐质量安全监督管理办法》（2020年国家市场监督管理总局令第23号）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1073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对未加碘食盐的标签未在显著位置标注“未加碘”字样行为的行政处罚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【部门规章】《食盐质量安全监督管理办法》（2020年1月2日国家市场监督管理总局令第23号）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1074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对被许可人以欺骗、贿赂等不正当手段取得食品生产许可行为的行政处罚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【部门规章】《食品生产许可管理办法》（2020年国家市场监督管理总局令第24号）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1075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对食品生产者伪造、涂改、倒卖、出租、出借、转让食品生产许可证及未按规定在生产场所的显著位置悬挂或者摆放食品生产许可证行为的行政处罚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【部门规章】《食品生产许可管理办法》（2020年国家市场监督管理总局令第24号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1076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对食品生产许可证有效期内相关信息发生变化未按规定申请变更等行为的行政处罚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【部门规章】《食品生产许可管理办法》（2020年国家市场监督管理总局令第24号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1077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对食品生产经营者未按照规定在显著位置张贴或者公开展示相关监督检查结果记录表，撕毁、涂改监督检查结</w:t>
            </w:r>
            <w:r>
              <w:rPr>
                <w:rFonts w:hint="eastAsia" w:ascii="宋体" w:hAnsi="宋体" w:eastAsia="宋体" w:cs="宋体"/>
                <w:i w:val="0"/>
                <w:color w:val="000000"/>
                <w:spacing w:val="-6"/>
                <w:w w:val="100"/>
                <w:kern w:val="0"/>
                <w:sz w:val="21"/>
                <w:szCs w:val="21"/>
                <w:u w:val="none"/>
                <w:lang w:val="en-US" w:eastAsia="zh-CN" w:bidi="ar"/>
              </w:rPr>
              <w:t>果记录表，或者未保持日常监督检查结果记录表至下次日常监督检查行为的行政处罚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【部门规章】《食品生产经营监督检查管理办法》（2021年国家市场监督管理总局令第49号）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15"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1078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对伪造、冒用、转让、出租组织机构统一社会信用代码行为的行政处罚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【地方政府规章】《内蒙古自治区组织机构统一社会信用代码管理办法》（2021年内蒙古自治区人民政府令第251号）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59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1079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对有证据证明不符合乳品质量安全国家标准的乳品以及违法使用的生鲜乳、辅料、添加剂，查封涉嫌违法从事乳品生产经营活动的场所，扣押用于违法生产经营的工具、设备的行政强制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【行政法规】《乳品质量安全监督管理条例》（2008年</w:t>
            </w:r>
            <w:r>
              <w:rPr>
                <w:rFonts w:hint="eastAsia" w:ascii="宋体" w:hAnsi="宋体" w:eastAsia="宋体" w:cs="宋体"/>
                <w:i w:val="0"/>
                <w:color w:val="000000"/>
                <w:spacing w:val="0"/>
                <w:w w:val="100"/>
                <w:kern w:val="0"/>
                <w:sz w:val="21"/>
                <w:szCs w:val="21"/>
                <w:u w:val="none"/>
                <w:lang w:val="en-US" w:eastAsia="zh" w:bidi="ar"/>
              </w:rPr>
              <w:t>国务院令第536号发布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44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1080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对有根据认为不符合保障人体健康和人身、财产安全的国家标准、行业标准的产品或者有其他严重质量问题的产品，以及直接用于生产、销售该项产品的原辅材料、包装物、生产工具查封、扣押的行政强制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【法律】《中华人民共和国产品质量法》（1993年通过，2018年第三次修正）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【地方性法规】《内蒙古自治区查处生产和销售假冒伪劣商品行为的规定》（1996年通过，2022年第二次修正）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1081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对涉嫌侵犯世界博览会标志专有权、奥林匹克标志专有权的非法财物查封、扣押的行政强制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【行政法规】《世界博览会标志保护条例》（2004年国务院令第422号）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【行政法规】《奥林匹克标志保护条例》（2002年国务院令第345号公布，2018年修订）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11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1082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有证据证明不符合食品安全标准或者有证据证明存在安全隐患以及用于违法生产经营的食品、食品添加剂、食品相关产品及违法从事生产经营活动的场所查封、扣押的行政强制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【法律】《中华人民共和国食品安全法》（2009年通过，2025年第三次修正）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1083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对不符合法律法规要求的特种设备实施查封、扣押的行政强制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w:t>
            </w:r>
            <w:r>
              <w:rPr>
                <w:rFonts w:hint="eastAsia" w:ascii="宋体" w:hAnsi="宋体" w:eastAsia="宋体" w:cs="宋体"/>
                <w:i w:val="0"/>
                <w:color w:val="000000"/>
                <w:spacing w:val="-6"/>
                <w:w w:val="100"/>
                <w:kern w:val="0"/>
                <w:sz w:val="21"/>
                <w:szCs w:val="21"/>
                <w:u w:val="none"/>
                <w:lang w:val="en-US" w:eastAsia="zh-CN" w:bidi="ar"/>
              </w:rPr>
              <w:t>《中华人民共和国特种设备安全法》（2013年通过）</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【行政法规】《特种设备安全监察条例》（2003年公布，2009年修订）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【地方性法规】《内蒙古自治区特种设备安全监察条例》（2011年通过，2022年修正）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1084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对涉嫌不正当竞争违法行为查封、扣押有关财物的行政强制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【法律】《中华人民共和国反不正当竞争法》（2025年第二次修订）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65"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1085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对传销财物查封、扣押的行政强制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【行政法规】《禁止传销条例》（2005年国务院令第444号</w:t>
            </w:r>
            <w:r>
              <w:rPr>
                <w:rFonts w:hint="eastAsia" w:ascii="宋体" w:hAnsi="宋体" w:eastAsia="宋体" w:cs="宋体"/>
                <w:i w:val="0"/>
                <w:color w:val="000000"/>
                <w:spacing w:val="0"/>
                <w:w w:val="100"/>
                <w:kern w:val="0"/>
                <w:sz w:val="21"/>
                <w:szCs w:val="21"/>
                <w:u w:val="none"/>
                <w:lang w:val="en-US" w:eastAsia="zh" w:bidi="ar"/>
              </w:rPr>
              <w:t>发布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95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1086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对反垄断行为相关证据的查封、扣押的行政强制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【法律】《中华人民共和国反垄断法》（2007年通过，2022年修正）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57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1087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对有证据表明属于违反《中华人民共和国工业产品生产许可证管理条例》生产、销售或者在经营活动中使用的列入目录产品进行查封、扣押的行政强制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【行政法规】《中华人民共和国工业产品生产许可证管理条例》（2005年国务院令第440号</w:t>
            </w:r>
            <w:r>
              <w:rPr>
                <w:rFonts w:hint="eastAsia" w:ascii="宋体" w:hAnsi="宋体" w:eastAsia="宋体" w:cs="宋体"/>
                <w:i w:val="0"/>
                <w:color w:val="000000"/>
                <w:spacing w:val="0"/>
                <w:w w:val="100"/>
                <w:kern w:val="0"/>
                <w:sz w:val="21"/>
                <w:szCs w:val="21"/>
                <w:u w:val="none"/>
                <w:lang w:val="en-US" w:eastAsia="zh" w:bidi="ar"/>
              </w:rPr>
              <w:t>发布</w:t>
            </w:r>
            <w:r>
              <w:rPr>
                <w:rFonts w:hint="eastAsia" w:ascii="宋体" w:hAnsi="宋体" w:eastAsia="宋体" w:cs="宋体"/>
                <w:i w:val="0"/>
                <w:color w:val="000000"/>
                <w:spacing w:val="0"/>
                <w:w w:val="100"/>
                <w:kern w:val="0"/>
                <w:sz w:val="21"/>
                <w:szCs w:val="21"/>
                <w:u w:val="none"/>
                <w:lang w:val="en-US" w:eastAsia="zh-CN" w:bidi="ar"/>
              </w:rPr>
              <w:t>，2023年国务院令第764号修订）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6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1088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对非法生产、经营、购买、运输易制毒化学品，或者走私易制毒化学品的行为的行政强制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【行政法规】《易制毒化学品管理条例》（2005年国务院令第445号公布，2018年第三次修订）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1089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对直销企业和直销员及其直销活动进行现场检查时相关财物查封或扣押的行政强制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【行政法规】《直销管理条例》（2005年国务院令第443号公布，2017年国务院令第676号修订）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1090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对侵犯注册商标专用权物品查封、扣押的行政强制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【法律】《中华人民共和国商标法》（1982年通过，2019年第四次修正）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1091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对价格违法行为可能灭失或者以后难以取得的证据采取先行登记保存的行政强制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【法律】《中华人民共和国价格法》（1997年通过）</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1092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对产品安全进行监督检查时的经营场所和相关财物查封或扣押的行政强制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【行政法规】《国务院关于加强食品等产品安全监督管理的特别规定》（2007年</w:t>
            </w:r>
            <w:r>
              <w:rPr>
                <w:rFonts w:hint="eastAsia" w:ascii="宋体" w:hAnsi="宋体" w:eastAsia="宋体" w:cs="宋体"/>
                <w:i w:val="0"/>
                <w:color w:val="000000"/>
                <w:spacing w:val="0"/>
                <w:w w:val="100"/>
                <w:kern w:val="0"/>
                <w:sz w:val="21"/>
                <w:szCs w:val="21"/>
                <w:u w:val="none"/>
                <w:lang w:val="en-US" w:eastAsia="zh" w:bidi="ar"/>
              </w:rPr>
              <w:t>国务院令第503号发布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1093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对无照擅自生产、销售未经国家机动车产品主管部门许可生产的机动车型的成品及配件进行查封的行政强制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【法律】《中华人民共和国道路交通安全法》（2003年通过，2021年第三次修正）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1094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w:t>
            </w:r>
            <w:r>
              <w:rPr>
                <w:rFonts w:hint="eastAsia" w:ascii="宋体" w:hAnsi="宋体" w:eastAsia="宋体" w:cs="宋体"/>
                <w:i w:val="0"/>
                <w:color w:val="000000"/>
                <w:spacing w:val="-6"/>
                <w:w w:val="100"/>
                <w:kern w:val="0"/>
                <w:sz w:val="21"/>
                <w:szCs w:val="21"/>
                <w:u w:val="none"/>
                <w:lang w:val="en-US" w:eastAsia="zh-CN" w:bidi="ar"/>
              </w:rPr>
              <w:t>有证据证明是假冒专利的产品查封或者扣押的行政强制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【法律】《中华人民共和国专利法》（1984年通过，2020年第四次修正）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1095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w:t>
            </w:r>
            <w:r>
              <w:rPr>
                <w:rFonts w:hint="eastAsia" w:ascii="宋体" w:hAnsi="宋体" w:eastAsia="宋体" w:cs="宋体"/>
                <w:i w:val="0"/>
                <w:color w:val="000000"/>
                <w:spacing w:val="-6"/>
                <w:w w:val="100"/>
                <w:kern w:val="0"/>
                <w:sz w:val="21"/>
                <w:szCs w:val="21"/>
                <w:u w:val="none"/>
                <w:lang w:val="en-US" w:eastAsia="zh-CN" w:bidi="ar"/>
              </w:rPr>
              <w:t>无照经营的设施、场所及物品查封或者扣押的行政强制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【行政法规】《无证无照经营查处办法》（2017年国务院令第684号）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1096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对危险化学品经营企业的场所、相关财物的行政强制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【行政法规】《危险化学品安全管理条例》（2002年国务院令第344号公布，2013年修订）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1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1097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重要</w:t>
            </w:r>
            <w:r>
              <w:rPr>
                <w:rFonts w:hint="eastAsia" w:ascii="宋体" w:hAnsi="宋体" w:eastAsia="宋体" w:cs="宋体"/>
                <w:i w:val="0"/>
                <w:color w:val="000000"/>
                <w:spacing w:val="-6"/>
                <w:w w:val="100"/>
                <w:kern w:val="0"/>
                <w:sz w:val="21"/>
                <w:szCs w:val="21"/>
                <w:u w:val="none"/>
                <w:lang w:val="en-US" w:eastAsia="zh-CN" w:bidi="ar"/>
              </w:rPr>
              <w:t>工业产品生产许可证注销</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其他行政权力（依职权类）</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【行政法规】《中华人民共和国工业产品生产许可证管理条例》（2005年国务院令第440号，2023年国务院令第764号修订）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【部门规章】《中华人民共和国工业产品生产许可证管理条例实施办法》（2014年国家质检总局令第156号，2025年国家市场监管总局令第101号第二次修订）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10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1098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内蒙古自治区市场监督管理局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企业、个体工商户、农民专业合作社经营异常名录列入、移出，严重违法名单列入、移出</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其他行政权力（依职权类）</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【行政法规】《企业信息公示暂行条例》（2014年国务院令第654号，2024年修订）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【部门规章】《企业经营异常名录管理办法》（2014年国家工商行政管理总局令第68号，2025年国家市场监督管理总局令第101号修订）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【部门规章】《个体工商户年度报告办法》（2014年国家工商行政管理总局令第69号，2025年国家市场监督管理总局令第101号修订）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【部门规章】《农民专业合作社年度报告公示办法》（2014年国家工商行政管理总局令第70号，2025年国家市场监督管理总局令第101号修订）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1099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内蒙古自治区广播电视局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广播电台、电视台使用方言播音审批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【法律】《中华人民共和国国家通用语言文字法》（2000年通过）</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1100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内蒙古自治区广播电视局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设置卫星电视广播地面接收设施审批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Style w:val="16"/>
                <w:rFonts w:hint="eastAsia" w:ascii="宋体" w:hAnsi="宋体" w:eastAsia="宋体" w:cs="宋体"/>
                <w:color w:val="000000"/>
                <w:spacing w:val="0"/>
                <w:w w:val="100"/>
                <w:sz w:val="21"/>
                <w:szCs w:val="21"/>
                <w:lang w:val="en-US" w:eastAsia="zh-CN" w:bidi="ar"/>
              </w:rPr>
              <w:t>【行政法规】《广播电视管理条例》（1997年国务院令第228号公布，2024年第四次修订）</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【行政法规】《卫星电视广播地面接收设施管理规定》（1993年国务院令第129号，2018年第二次修订）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1101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内蒙古自治区广播电视局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卫星电视广播地面接收设施安装服务许可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【行政法规】《卫星电视广播地面接收设施管理规定》（1993年国务院令第129号，2018年第二次修订）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 xml:space="preserve">【部门规章】《卫星电视广播地面接收设施安装服务暂行办法》（2009年广播电影电视总局令第60号，2015年广播电视总局令第10号修正）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《广电总局关于设立卫星地面接收设施安装服务机构审批事项的通知》（广发〔2010〕24号）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1102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内蒙古自治区广播电视局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经营广播电视节目传送业务审批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【行政法规】《国务院对确需保留的行政审批项目设定行政许可的决定》（2004年国务院令第412号，2016年第二次修订）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【国务院决定】《国务院关于第六批取消和调整行政审批项目的决定》（国发〔2012〕52号）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1103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内蒙古自治区广播电视局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信息网络传播视听节目许可证核发</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【行政法规】《国务院对确需保留的行政审批项目设定行政许可的决定》（2004年国务院令第412号，2016年第二次修订）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【国务院决定】《国务院关于修改〈国务院对确需保留的行政审批项目设定行政许可的决定〉的决定》（2016年国务院令第671号）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63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1104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内蒙古自治区广播电视局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广播电视视频点播业务审批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 xml:space="preserve">【行政法规】《国务院对确需保留的行政审批项目设定行政许可的决定》（2004年国务院令第412号公布，2016年第二次修订）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【部门规章】《广播电视视频点播业务管理办法》（2004年广播电影电视总局令第35号，2015年广播电视总局令第9号修正）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1105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内蒙古自治区广播电视局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有线广播电视传输覆盖网工程验收审核</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【行政法规】《广播电视管理条例》（1997年国务院令第228号公布，2024年第四次修订）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1106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内蒙古自治区广播电视局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乡镇设立广播电视站和机关、部队、团体、企业事业单位设立有线广播电视站审批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Style w:val="16"/>
                <w:rFonts w:hint="eastAsia" w:ascii="宋体" w:hAnsi="宋体" w:eastAsia="宋体" w:cs="宋体"/>
                <w:color w:val="000000"/>
                <w:spacing w:val="0"/>
                <w:w w:val="100"/>
                <w:sz w:val="21"/>
                <w:szCs w:val="21"/>
                <w:lang w:val="en-US" w:eastAsia="zh-CN" w:bidi="ar"/>
              </w:rPr>
              <w:t>【行政法规】《广播电视管理条例》（1997年国务院令第228号公布，2024年第四次修订）</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【部门规章】《广播电视站审批管理暂行规定》（2004年广播电影电视总局令第32号）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1107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内蒙古自治区广播电视局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广播电台、电视台变更台名、台标、节目设置范围或节目套数审批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【行政法规】《广播电视管理条例》（1997年国务院令第228号公布，2024年第四次修订）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1108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内蒙古自治区广播电视局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无线广播电视发射设备订购证明核发</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【行政法规】《国务院对确需保留的行政审批项目设定行政许可的决定》（2004年国务院令第412号公布，2016年第二次修订）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1109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内蒙古自治区广播电视局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举办广播电视节目交流、交易活动审批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【行政法规】《广播电视管理条例》（1997年国务院令第228号公布，2024年第四次修订）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85"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1110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内蒙古自治区广播电视局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境外广播电视节目审批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Style w:val="16"/>
                <w:rFonts w:hint="eastAsia" w:ascii="宋体" w:hAnsi="宋体" w:eastAsia="宋体" w:cs="宋体"/>
                <w:color w:val="000000"/>
                <w:spacing w:val="0"/>
                <w:w w:val="100"/>
                <w:sz w:val="21"/>
                <w:szCs w:val="21"/>
                <w:lang w:val="en-US" w:eastAsia="zh-CN" w:bidi="ar"/>
              </w:rPr>
              <w:t>【行政法规】《广播电视管理条例》（1997年国</w:t>
            </w:r>
            <w:r>
              <w:rPr>
                <w:rStyle w:val="10"/>
                <w:rFonts w:hint="eastAsia" w:ascii="宋体" w:hAnsi="宋体" w:eastAsia="宋体" w:cs="宋体"/>
                <w:color w:val="000000"/>
                <w:spacing w:val="0"/>
                <w:w w:val="100"/>
                <w:kern w:val="0"/>
                <w:sz w:val="21"/>
                <w:szCs w:val="21"/>
                <w:lang w:val="en-US" w:eastAsia="zh-CN" w:bidi="ar"/>
              </w:rPr>
              <w:t>务院令第228号公布，2024年第四次修订）</w:t>
            </w:r>
            <w:r>
              <w:rPr>
                <w:rStyle w:val="10"/>
                <w:rFonts w:hint="eastAsia" w:ascii="宋体" w:hAnsi="宋体" w:eastAsia="宋体" w:cs="宋体"/>
                <w:color w:val="000000"/>
                <w:spacing w:val="0"/>
                <w:w w:val="100"/>
                <w:kern w:val="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【部门规章】《境外电视节目引进、播出管理规</w:t>
            </w:r>
            <w:r>
              <w:rPr>
                <w:rStyle w:val="10"/>
                <w:rFonts w:hint="eastAsia" w:ascii="宋体" w:hAnsi="宋体" w:eastAsia="宋体" w:cs="宋体"/>
                <w:color w:val="000000"/>
                <w:spacing w:val="0"/>
                <w:w w:val="100"/>
                <w:kern w:val="0"/>
                <w:sz w:val="21"/>
                <w:szCs w:val="21"/>
                <w:lang w:val="en-US" w:eastAsia="zh-CN" w:bidi="ar"/>
              </w:rPr>
              <w:t>定》（2004年广播电影电视总局令第42号）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1111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内蒙古自治区广播电视局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国产电视剧片审查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【行政法规】《国务院对确需保留的行政审批项目设定行政许可的决定》（2004年国务院令第412号公布，2016年第二次修订）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【部门规章】《电视剧内容管理规定》（广播电影电视总局令第63号，2016年新闻出版广电总局令第8号修正）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1112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内蒙古自治区广播电视局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广播电视节目制作经营单位设立审批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【行政法规】《广播电视管理条例》（1997年国务院令第228号公布，2024年第四次修订）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1113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内蒙古自治区广播电视局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对在有线广播电视运营服务工作中做出突出贡献的组织、个人给予奖励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【部门规章】《有线广播电视运营服务管理暂行规定》（2011年国家广播电影电视总局令第67号公布，2021年修订）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1114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内蒙古自治区广播电视局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对未成年人节目制作、传播活动中做出突出贡献的组织、个人予以奖励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【部门规章】《未成年人节目管理规定》（2019年国家广播电视总局令第3号）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1115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内蒙古自治区广播电视局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对为广播电视事业发展做出显著贡献的单位和个人给予奖励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【行政法规】《广播电视管理条例》（1997年国务院令第228号公布，2024年第四次修订）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3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1116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内蒙古自治区广播电视局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对在广播电视安全播出工作中做出显著成绩的组织、个人给予奖励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【部门规章】《广播电视安全播出管理规定》（2009年国家广播电影电视总局令第62号，2021年第二次修订）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1117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内蒙古自治区广播电视局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对有线电视设施和有线电视播映活动的行政检查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【行政法规】《有线电视管理暂行办法》（1990年广播电影电视部令第2号发布，2018年第二次修订）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1118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内蒙古自治区广播电视局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对卫星地面接收设施接收外国卫星传送的电视节目的行政检查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【行政法规】《卫星地面接收设施接收外国卫星传送电视节目管理办法》（1990年国务院批准，2018年修订）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1119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内蒙古自治区广播电视局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w:t>
            </w:r>
            <w:r>
              <w:rPr>
                <w:rFonts w:hint="eastAsia" w:ascii="宋体" w:hAnsi="宋体" w:eastAsia="宋体" w:cs="宋体"/>
                <w:i w:val="0"/>
                <w:color w:val="000000"/>
                <w:spacing w:val="-6"/>
                <w:w w:val="100"/>
                <w:kern w:val="0"/>
                <w:sz w:val="21"/>
                <w:szCs w:val="21"/>
                <w:u w:val="none"/>
                <w:lang w:val="en-US" w:eastAsia="zh-CN" w:bidi="ar"/>
              </w:rPr>
              <w:t>无线传输覆盖网的行政检查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【部门规章】《广播电视无线传输覆盖网管理办法》（2004年国家广播电影电视总局令第45号，2021年修订）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1120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内蒙古自治区广播电视局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对广播电视安全播出的行政检查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【部门规章】《广播电视安全播出管理规定》（2009年国家广播电影电视总局令第62号，2021年第二次修订）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1121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内蒙古自治区广播电视局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对境外电视节目引进、播出的行政检查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Style w:val="16"/>
                <w:rFonts w:hint="eastAsia" w:ascii="宋体" w:hAnsi="宋体" w:eastAsia="宋体" w:cs="宋体"/>
                <w:color w:val="000000"/>
                <w:spacing w:val="0"/>
                <w:w w:val="100"/>
                <w:sz w:val="21"/>
                <w:szCs w:val="21"/>
                <w:lang w:val="en-US" w:eastAsia="zh-CN" w:bidi="ar"/>
              </w:rPr>
              <w:t>【行政法规】《广播电视管理条例》（1997年国务院令第228号公布，2024年第四次修订）</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【部门规章】《境外电视节目引进、播出管理规定》（2004年国家广播电影电视总局令第42号）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45"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1122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内蒙古自治区广播电视局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对广播电视广告播出活动的行政检查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【部门规章】《广播电视广告播出管理办法》（2009年国家广播电影电视总局令第61号，2011年修订）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1123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内蒙古自治区广播电视局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对广播电视节目传送业务的行政检查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【部门规章】《广播电视节目传送业务管理办法》（2022年国家广播电视总局令第12号）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1124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内蒙古自治区广播电视局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对广播电视节目制作经营活动和互联网视听节目服务活动的行政检查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【部门规章】《广播电视节目制作经营管理规定》（2004年国家广播电影电视总局令第34号，2015年修订）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w:t>
            </w:r>
            <w:r>
              <w:rPr>
                <w:rFonts w:hint="eastAsia" w:ascii="宋体" w:hAnsi="宋体" w:eastAsia="宋体" w:cs="宋体"/>
                <w:i w:val="0"/>
                <w:color w:val="000000"/>
                <w:spacing w:val="-6"/>
                <w:w w:val="100"/>
                <w:kern w:val="0"/>
                <w:sz w:val="21"/>
                <w:szCs w:val="21"/>
                <w:u w:val="none"/>
                <w:lang w:val="en-US" w:eastAsia="zh-CN" w:bidi="ar"/>
              </w:rPr>
              <w:t>规章】《互联网视听节目服务管理规定》（2007年国家广播电影电视总局  信息产业部令第56号，2015年修订）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1125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内蒙古自治区广播电视局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对广播电台、电视台的行政检查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Style w:val="16"/>
                <w:rFonts w:hint="eastAsia" w:ascii="宋体" w:hAnsi="宋体" w:eastAsia="宋体" w:cs="宋体"/>
                <w:color w:val="000000"/>
                <w:spacing w:val="0"/>
                <w:w w:val="100"/>
                <w:sz w:val="21"/>
                <w:szCs w:val="21"/>
                <w:lang w:val="en-US" w:eastAsia="zh-CN" w:bidi="ar"/>
              </w:rPr>
              <w:t>【行政法规】《广播电视管理条例》（1997年国务院令第228号公布，2024年第四次修订）</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【部门规章】《广播电台电视台审批管理办法》（2004年国家广播电影电视总局第37号令）</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1126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内蒙古自治区广播电视局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对获得入网认定证书的广播电视设备器材生产企业和产品的行政检查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【部门规章】《广播电视设备器材入网认定管理办法》（2018年国家广播电视总局令第1号）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1127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内蒙古自治区广播电视局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对以未成年人主要参与和主要接收对象为未成年人的广播电视节目和网络视听节目制作的行政检查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【部门规章】《未成年人节目管理规定》（2019年国家广播电视总局令第3号）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15"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1128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内蒙古自治区广播电视局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对本行政区域内有线广播电视运营服务提供者的服务质量的行政检查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【部门规章】《有线广播电视运营服务管理暂行规定》（2011年国家广播电影电视总局令第67号，2021年修订）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1129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内蒙古自治区广播电视局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对卫星地面接收设施安装服务机构的服务情况的行政检查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【部门规章】《卫星电视广播地面接收设施安装服务暂行办法》（2009年广播电影电视总局令第60号，2021年第二次修订）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1130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内蒙古自治区广播电视局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对卫星地面接收设施的生产、销售、使用情况的行政检查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w:t>
            </w:r>
            <w:r>
              <w:rPr>
                <w:rFonts w:hint="eastAsia" w:ascii="宋体" w:hAnsi="宋体" w:eastAsia="宋体" w:cs="宋体"/>
                <w:i w:val="0"/>
                <w:color w:val="000000"/>
                <w:spacing w:val="-6"/>
                <w:w w:val="100"/>
                <w:kern w:val="0"/>
                <w:sz w:val="21"/>
                <w:szCs w:val="21"/>
                <w:u w:val="none"/>
                <w:lang w:val="en-US" w:eastAsia="zh-CN" w:bidi="ar"/>
              </w:rPr>
              <w:t>《〈卫星电视广播地面接收设施管理规定〉实施细则》（1994年广播电影电视部令第11号，2021年修订）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1131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内蒙古自治区体育局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举办健身气功活动及设立站点审批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Style w:val="16"/>
                <w:rFonts w:hint="eastAsia" w:ascii="宋体" w:hAnsi="宋体" w:eastAsia="宋体" w:cs="宋体"/>
                <w:color w:val="000000"/>
                <w:spacing w:val="0"/>
                <w:w w:val="100"/>
                <w:sz w:val="21"/>
                <w:szCs w:val="21"/>
                <w:lang w:val="en-US" w:eastAsia="zh-CN" w:bidi="ar"/>
              </w:rPr>
              <w:t>【行政法规】</w:t>
            </w:r>
            <w:r>
              <w:rPr>
                <w:rFonts w:hint="eastAsia" w:ascii="宋体" w:hAnsi="宋体" w:eastAsia="宋体" w:cs="宋体"/>
                <w:i w:val="0"/>
                <w:color w:val="000000"/>
                <w:spacing w:val="-6"/>
                <w:w w:val="100"/>
                <w:kern w:val="0"/>
                <w:sz w:val="21"/>
                <w:szCs w:val="21"/>
                <w:u w:val="none"/>
                <w:lang w:val="en-US" w:eastAsia="zh-CN" w:bidi="ar"/>
              </w:rPr>
              <w:t>《国务院对确需保留的行政审批项目设定行政许可的决定》（2004年国务院令第412号，2016年第二次修订）</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6"/>
                <w:w w:val="100"/>
                <w:kern w:val="0"/>
                <w:sz w:val="21"/>
                <w:szCs w:val="21"/>
                <w:u w:val="none"/>
                <w:lang w:val="en-US" w:eastAsia="zh-CN" w:bidi="ar"/>
              </w:rPr>
              <w:t>【部门规章】《健身气</w:t>
            </w:r>
            <w:r>
              <w:rPr>
                <w:rStyle w:val="16"/>
                <w:rFonts w:hint="eastAsia" w:ascii="宋体" w:hAnsi="宋体" w:eastAsia="宋体" w:cs="宋体"/>
                <w:color w:val="000000"/>
                <w:spacing w:val="0"/>
                <w:w w:val="100"/>
                <w:sz w:val="21"/>
                <w:szCs w:val="21"/>
                <w:lang w:val="en-US" w:eastAsia="zh-CN" w:bidi="ar"/>
              </w:rPr>
              <w:t>功管理办法》（2024年8月23日国家体育总局令第35号）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1132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内蒙古自治区体育局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举办高危险性体育赛事活动许可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【法律】《中华人民共和国体育法》（2022年修订）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【部门规章】《体育赛事活动管理办法》（2023年国家体育总局令第31号）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1133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内蒙古自治区体育局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临时占用公共体育场地设施审批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【法律】《中华人民共和国体育法》（2022年修订）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1134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内蒙古自治区体育局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从事射击竞技体育运动单位审批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【法律】《中华人民共和国枪支管理法》（2015年第二次修正）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1135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内蒙古自治区体育局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等级运动员称号授予</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【法律】《中华人民共和国体育法》（2022年修订）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【部门规章】《运动员技术等级管理办法》（2024年国家体育总局令第32号）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1136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内蒙古自治区体育局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社会体育指导员资格认证（一级）</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【法律】《中华人民共和国体育法》（2022年修订）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【部门规章】《社会体育指导员管理办法》（2011年国家体育总局令第16号）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1137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内蒙古自治区体育局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裁判员技术等级认证（一级）</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【法律】《中华人民共和国体育法》（2022年修订）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【部门规章】《体育竞赛裁判员管理办法》（2015年国家体育总局令第21号）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6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1138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内蒙古自治区体育局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对在体育事业和全民健身工作中做出贡献的组织和个人给予奖励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【法律】《中华人民共和国体育法》（2022年修订）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【行政法规】《全民健身条例》（2009年国务院令第560号公布，2016年第二次修订）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【地方性法规】《内蒙古自治区全民健身条例》（2015年修正）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1139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内蒙古自治区体育局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对赛事活动赛风赛纪的行政检查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【部门规章】《体育赛事活动管理办法》（2023年国家体育总局令第31号）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1140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内蒙古自治区体育局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对体育赛事活动的行政检查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【法律】《中华人民共和国体育法》（2022年修订）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1141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内蒙古自治区体育局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对射击竞技体育运动单位的行政检查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【部门规章】《射击竞技体育运动枪支管理办法》（2010年国家体育总局令第12号）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1142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内蒙古自治区体育局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对违法授予运动员技术等级的行政检查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Style w:val="16"/>
                <w:rFonts w:hint="eastAsia" w:ascii="宋体" w:hAnsi="宋体" w:eastAsia="宋体" w:cs="宋体"/>
                <w:color w:val="000000"/>
                <w:spacing w:val="0"/>
                <w:w w:val="100"/>
                <w:sz w:val="21"/>
                <w:szCs w:val="21"/>
                <w:lang w:val="en-US" w:eastAsia="zh-CN" w:bidi="ar"/>
              </w:rPr>
              <w:t>【部门规章】《运动员技术等级管理办法》（2024年国家体育总局令第32号）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1143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内蒙古自治区体育局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对经营高危险性体育项目单位的行政检查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【行政法规】《全民健身条例》（2016年修订）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1144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内蒙古自治区体育局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对体育彩票工作的行政检查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【行政法规】《彩票管理条例》（2009年国务院令第554号）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1145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内蒙古自治区体育局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对体育社会团体的行政检查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【行政法规】《社会团体登记管理条例》（1998年国务院令第250号发布，2026年国务院令第832号修改）</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15"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1146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内蒙古自治区体育局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对体育类民办非企业单位的行政检查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【部门规章】《体育类民办非企业单位登记审查与管理暂行办法》（2000年国家体育总局令第5号、民政部令第5号）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1147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内蒙古自治区体育局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对射击竞技体育运动单位的行政处罚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Style w:val="16"/>
                <w:rFonts w:hint="eastAsia" w:ascii="宋体" w:hAnsi="宋体" w:eastAsia="宋体" w:cs="宋体"/>
                <w:color w:val="000000"/>
                <w:spacing w:val="0"/>
                <w:w w:val="100"/>
                <w:sz w:val="21"/>
                <w:szCs w:val="21"/>
                <w:lang w:val="en-US" w:eastAsia="zh-CN" w:bidi="ar"/>
              </w:rPr>
              <w:t>【部门规章】《射击竞技体育运动枪支管理办法》（2010年国家体育总局令第12号）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1148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内蒙古自治区体育局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对彩票代销者的行政处罚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【行政法规】《彩票管理条例》（2009年国务院令第554号</w:t>
            </w:r>
            <w:r>
              <w:rPr>
                <w:rFonts w:hint="eastAsia" w:ascii="宋体" w:hAnsi="宋体" w:eastAsia="宋体" w:cs="宋体"/>
                <w:i w:val="0"/>
                <w:color w:val="000000"/>
                <w:spacing w:val="0"/>
                <w:w w:val="100"/>
                <w:kern w:val="0"/>
                <w:sz w:val="21"/>
                <w:szCs w:val="21"/>
                <w:u w:val="none"/>
                <w:lang w:val="en-US" w:eastAsia="zh" w:bidi="ar"/>
              </w:rPr>
              <w:t>发布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1149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内蒙古自治区体育局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对辅助人员非法持有兴奋剂的行政处罚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【行政法规】《反兴奋剂条例》（2004年国务院令第398号公布，2018年第三次修订）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1150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内蒙古自治区体育局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对辅助人员组织他人使用兴奋剂的行政处罚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【行政法规】《反兴奋剂条例》（2004年国务院令第398号公布，2018年第三次修订）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1151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内蒙古自治区体育局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w:t>
            </w:r>
            <w:r>
              <w:rPr>
                <w:rFonts w:hint="eastAsia" w:ascii="宋体" w:hAnsi="宋体" w:eastAsia="宋体" w:cs="宋体"/>
                <w:i w:val="0"/>
                <w:color w:val="000000"/>
                <w:spacing w:val="-6"/>
                <w:w w:val="100"/>
                <w:kern w:val="0"/>
                <w:sz w:val="21"/>
                <w:szCs w:val="21"/>
                <w:u w:val="none"/>
                <w:lang w:val="en-US" w:eastAsia="zh-CN" w:bidi="ar"/>
              </w:rPr>
              <w:t>单位使用兴奋剂的行政处罚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 xml:space="preserve">【法律】《中华人民共和国体育法》（2022年修订）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【行政法规】《反兴奋剂条例》（2004年国务院令第398号公布，2018年第三次修订）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3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1152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内蒙古自治区统计局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涉外统计调查资格认定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【法律】《中华人民共和国统计法》（2024年修正）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【行政法规】《中华人民共和国统计法实施条例》（2017年国务院令第681号</w:t>
            </w:r>
            <w:r>
              <w:rPr>
                <w:rFonts w:hint="eastAsia" w:ascii="宋体" w:hAnsi="宋体" w:eastAsia="宋体" w:cs="宋体"/>
                <w:i w:val="0"/>
                <w:color w:val="000000"/>
                <w:spacing w:val="0"/>
                <w:w w:val="100"/>
                <w:kern w:val="0"/>
                <w:sz w:val="21"/>
                <w:szCs w:val="21"/>
                <w:u w:val="none"/>
                <w:lang w:val="en-US" w:eastAsia="zh" w:bidi="ar"/>
              </w:rPr>
              <w:t>发布</w:t>
            </w:r>
            <w:r>
              <w:rPr>
                <w:rFonts w:hint="eastAsia" w:ascii="宋体" w:hAnsi="宋体" w:eastAsia="宋体" w:cs="宋体"/>
                <w:i w:val="0"/>
                <w:color w:val="000000"/>
                <w:spacing w:val="0"/>
                <w:w w:val="100"/>
                <w:kern w:val="0"/>
                <w:sz w:val="21"/>
                <w:szCs w:val="21"/>
                <w:u w:val="none"/>
                <w:lang w:val="en-US" w:eastAsia="zh-CN" w:bidi="ar"/>
              </w:rPr>
              <w:t>）</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【部门规章】《涉外调查管理办法》（2004年10月13日国家统计局令第7号）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1153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内蒙古自治区统计局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涉外社会调查项目审批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【法律】《中华人民共和国统计法》（2024年修正）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【行政法规】《中华人民共和国统计法实施条例》（2017年国务院令第681号</w:t>
            </w:r>
            <w:r>
              <w:rPr>
                <w:rFonts w:hint="eastAsia" w:ascii="宋体" w:hAnsi="宋体" w:eastAsia="宋体" w:cs="宋体"/>
                <w:i w:val="0"/>
                <w:color w:val="000000"/>
                <w:spacing w:val="0"/>
                <w:w w:val="100"/>
                <w:kern w:val="0"/>
                <w:sz w:val="21"/>
                <w:szCs w:val="21"/>
                <w:u w:val="none"/>
                <w:lang w:val="en-US" w:eastAsia="zh" w:bidi="ar"/>
              </w:rPr>
              <w:t>发布</w:t>
            </w:r>
            <w:r>
              <w:rPr>
                <w:rFonts w:hint="eastAsia" w:ascii="宋体" w:hAnsi="宋体" w:eastAsia="宋体" w:cs="宋体"/>
                <w:i w:val="0"/>
                <w:color w:val="000000"/>
                <w:spacing w:val="0"/>
                <w:w w:val="100"/>
                <w:kern w:val="0"/>
                <w:sz w:val="21"/>
                <w:szCs w:val="21"/>
                <w:u w:val="none"/>
                <w:lang w:val="en-US" w:eastAsia="zh-CN" w:bidi="ar"/>
              </w:rPr>
              <w:t>）</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【部门规章】《涉外调查管理办法》（2004年10月13日国家统计局令第7号）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1154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内蒙古自治区统计局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对统计工作做出突出贡献、取得显著成绩的单位和个人给予表彰和奖励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【行政法规】《中华人民共和国统计法实施条例》（2017年国务院令第681号）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【地方性法规】《内蒙古自治区统计管理条例》（2017年修订）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1155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内蒙古自治区统计局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对经济普查中表现突出的集体和个人给予表彰和奖励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【行政法规】《全国经济普查条例》（2018年国务院令第702号）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1156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内蒙古自治区统计局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对农业普查违法行为举报有功人员给予奖励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【行政法规】《全国农业普查条例》（2006年国务院令第473号</w:t>
            </w:r>
            <w:r>
              <w:rPr>
                <w:rFonts w:hint="eastAsia" w:ascii="宋体" w:hAnsi="宋体" w:eastAsia="宋体" w:cs="宋体"/>
                <w:i w:val="0"/>
                <w:color w:val="000000"/>
                <w:spacing w:val="0"/>
                <w:w w:val="100"/>
                <w:kern w:val="0"/>
                <w:sz w:val="21"/>
                <w:szCs w:val="21"/>
                <w:u w:val="none"/>
                <w:lang w:val="en-US" w:eastAsia="zh" w:bidi="ar"/>
              </w:rPr>
              <w:t>发布</w:t>
            </w:r>
            <w:r>
              <w:rPr>
                <w:rFonts w:hint="eastAsia" w:ascii="宋体" w:hAnsi="宋体" w:eastAsia="宋体" w:cs="宋体"/>
                <w:i w:val="0"/>
                <w:color w:val="000000"/>
                <w:spacing w:val="0"/>
                <w:w w:val="100"/>
                <w:kern w:val="0"/>
                <w:sz w:val="21"/>
                <w:szCs w:val="21"/>
                <w:u w:val="none"/>
                <w:lang w:val="en-US" w:eastAsia="zh-CN" w:bidi="ar"/>
              </w:rPr>
              <w:t>）</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【行政法规】《中华人民共和国统计法实施条例》（2017年国务院令第681号</w:t>
            </w:r>
            <w:r>
              <w:rPr>
                <w:rFonts w:hint="eastAsia" w:ascii="宋体" w:hAnsi="宋体" w:eastAsia="宋体" w:cs="宋体"/>
                <w:i w:val="0"/>
                <w:color w:val="000000"/>
                <w:spacing w:val="0"/>
                <w:w w:val="100"/>
                <w:kern w:val="0"/>
                <w:sz w:val="21"/>
                <w:szCs w:val="21"/>
                <w:u w:val="none"/>
                <w:lang w:val="en-US" w:eastAsia="zh" w:bidi="ar"/>
              </w:rPr>
              <w:t>发布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1157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内蒙古自治区统计局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对经济普查违法行为举报有功的个人给予奖励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【行政法规】《全国经济普查条例》（2018年国务院令第702号）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【行政法规】《中华人民共和国统计法实施条例》（2017年国务院令第681号）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15"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1158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内蒙古自治区统计局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对统计中弄虚作假等违法行为检举有功的单位和个人给予表彰和奖励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【法律】《中华人民共和国统计法》（1983年通过，2024年第二次修正）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【行政法规】《中华人民共和国统计法实施条例》（2017年国务院令第681号）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6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1159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内蒙古自治区统计局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对农业普查中表现突出的单位和个人给予奖励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【行政法规】《全国农业普查条例》（2006年国务院令第473号）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8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1160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内蒙古自治区统计局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对人口普查中表现突出的单位和个人给予表彰和奖励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【行政法规】《全国人口普查条例》（2010年国务院令第576号）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1161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内蒙古自治区统计局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对涉外统计调查活动的行政检查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【法律】《中华人民共和国统计法》（1983年通过，2024年第二次修正）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【行政法规】《中华人民共和国统计法实施条例》（2017年国务院令第681号）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【部门规章】《涉外调查管理办法》（2004年国家统计局令第7号）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1162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内蒙古自治区统计局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对涉外社会调查活动的行政检查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【法律】《中华人民共和国统计法》（1983年通过，2024年第二次修正）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【行政法规】《中华人民共和国统计法实施条例》（2017年国务院令第681号）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【部门规章】《涉外调查管理办法》（2004年国家统计局令第7号）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1163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内蒙古自治区统计局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对执行法律法规规章和统计制度的行政检查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【法律】《中华人民共和国统计法》（1983年通过，2024年第二次修正）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【行政法规】《中华人民共和国统计法实施条例》（2017年国务院令第681号</w:t>
            </w:r>
            <w:r>
              <w:rPr>
                <w:rFonts w:hint="eastAsia" w:ascii="宋体" w:hAnsi="宋体" w:eastAsia="宋体" w:cs="宋体"/>
                <w:i w:val="0"/>
                <w:color w:val="000000"/>
                <w:spacing w:val="0"/>
                <w:w w:val="100"/>
                <w:kern w:val="0"/>
                <w:sz w:val="21"/>
                <w:szCs w:val="21"/>
                <w:u w:val="none"/>
                <w:lang w:val="en-US" w:eastAsia="zh" w:bidi="ar"/>
              </w:rPr>
              <w:t>发布</w:t>
            </w:r>
            <w:r>
              <w:rPr>
                <w:rFonts w:hint="eastAsia" w:ascii="宋体" w:hAnsi="宋体" w:eastAsia="宋体" w:cs="宋体"/>
                <w:i w:val="0"/>
                <w:color w:val="000000"/>
                <w:spacing w:val="0"/>
                <w:w w:val="100"/>
                <w:kern w:val="0"/>
                <w:sz w:val="21"/>
                <w:szCs w:val="21"/>
                <w:u w:val="none"/>
                <w:lang w:val="en-US" w:eastAsia="zh-CN" w:bidi="ar"/>
              </w:rPr>
              <w:t>）</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【部门规章】《统计执法监督检查办法》（2017年国家统计局令第21号，2019年修订）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99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1164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内蒙古自治区统计局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对利用统计调查损害社会公共利益或者进行欺诈活动的行政处罚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【法律】《中华人民共和国统计法》（1983年通过，2024年第二次修正）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1165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内蒙古自治区统计局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对违法从事涉外统计调查活动的行政处罚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【行政法规】《中华人民共和国统计法实施条例》（2017年国务院令第681号</w:t>
            </w:r>
            <w:r>
              <w:rPr>
                <w:rFonts w:hint="eastAsia" w:ascii="宋体" w:hAnsi="宋体" w:eastAsia="宋体" w:cs="宋体"/>
                <w:i w:val="0"/>
                <w:color w:val="000000"/>
                <w:spacing w:val="0"/>
                <w:w w:val="100"/>
                <w:kern w:val="0"/>
                <w:sz w:val="21"/>
                <w:szCs w:val="21"/>
                <w:u w:val="none"/>
                <w:lang w:val="en-US" w:eastAsia="zh" w:bidi="ar"/>
              </w:rPr>
              <w:t>发布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1166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内蒙古自治区统计局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对违法从事涉外社会调查活动的行政处罚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【行政法规】《中华人民共和国统计法实施条例》（2017年国务院令第681号</w:t>
            </w:r>
            <w:r>
              <w:rPr>
                <w:rFonts w:hint="eastAsia" w:ascii="宋体" w:hAnsi="宋体" w:eastAsia="宋体" w:cs="宋体"/>
                <w:i w:val="0"/>
                <w:color w:val="000000"/>
                <w:spacing w:val="0"/>
                <w:w w:val="100"/>
                <w:kern w:val="0"/>
                <w:sz w:val="21"/>
                <w:szCs w:val="21"/>
                <w:u w:val="none"/>
                <w:lang w:val="en-US" w:eastAsia="zh" w:bidi="ar"/>
              </w:rPr>
              <w:t>发布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1167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内蒙古自治区统计局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拒绝或者妨碍普查办公室、普查人员依法进行调查；提供虚假或者不完整的农业普查资料；拒绝、推诿和阻挠依法进行的农业普查执法检查；在接受农业普查执法检查时，转移、隐匿、篡改、毁弃原始记录、统计台账、普查表、会计资料及其他相关资料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【行政法规】《全国农业普查条例》（2006年国务院令第473号）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1168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内蒙古自治区统计局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对拒绝或者妨碍接受经济普查机构、经济普查人员依法进行的调查、提供虚假或者不完整的经济普查资料的行政处罚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【行政法规】《全国经济普查条例》（2004年国务院令第415号公布，2018年修订）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1169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内蒙古自治区统计局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对迟报统计资料，或者未按照国家有关规定设置原始记录、统计台账的行政处罚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【法律】《中华人民共和国统计法》（1983年通过，2024年第二次修正）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1170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内蒙古自治区统计局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对伪造、变造或者冒用统计调查证的行政处罚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【部门规章】《统计调查证管理办法》（2017年国家统计局令第19号）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1171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内蒙古自治区统计局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对县级以上人民政府统计机构或者有关部门组织实施营利性统计调查的行政处罚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【行政法规】《中华人民共和国统计法实施条例》（2017年国务院令第681号）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1172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内蒙古自治区统计局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迟报、虚报、瞒报或者拒报污染源普查数据、推诿、拒绝或者阻挠普查人员依法进行调查或转移、隐匿、篡改、毁弃原材料消耗记录、生产记录、污染物治理设施运行记录、污染物排放监测记录以及其他与污染物产生和排放有关的原始资料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【行政法规】《全国污染源普查条例》（2007年国务院令第508号公布，2019年修订）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47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1173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内蒙古自治区统计局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提供不真实或者不完整的统计资料；拒绝答复或者不如实答复统计检查查询书；拒绝、阻碍统计调查、统计检查；转移、隐匿、篡改、毁弃或者拒绝提供原始记录和凭证、统计台账、统计调查表及其他相关证明和资料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【法律】《中华人民共和国统计法》（1983年通过，2024年第二次修正）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75"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1174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内蒙古自治区统计局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对检查对象的有关原始记录和凭证、统计台账、统计调查表、会计资料及其他相关证明和资料的行政强制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【法律】《中华人民共和国统计法》（1983年通过，2024年第二次修正）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1175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内蒙古自治区能源局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国家重点建设和国家核准水电站项目竣工验收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【行政法规】《水库大坝安全管理条例》（1991年国务院令第77号发布，2018年第二次修订）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【国务院决定】《国务院关于取消和调整一批行政审批项目等事项的决定》（国发〔2014〕50号）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95"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1176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内蒙古自治区能源局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固定资产投资项目核准（权限内的煤炭、电力、石油、天然气、可再生能源等行业）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【行政法规】《企业投资项目核准和备案管理条例》（2016年国务院令第673号）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【国务院文件】《国务院关于发布政府核准的投资项目目录（2016年本）的通知》（国发〔2016〕72号）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内蒙古自治区人民政府权限，由内蒙古自治区能源局承办</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65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1177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内蒙古自治区能源局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企业投资项目备案〔改建一次炼油项目（不改变现有一次加</w:t>
            </w:r>
            <w:r>
              <w:rPr>
                <w:rFonts w:hint="eastAsia" w:ascii="宋体" w:hAnsi="宋体" w:eastAsia="宋体" w:cs="宋体"/>
                <w:i w:val="0"/>
                <w:color w:val="000000"/>
                <w:spacing w:val="-6"/>
                <w:w w:val="100"/>
                <w:kern w:val="0"/>
                <w:sz w:val="21"/>
                <w:szCs w:val="21"/>
                <w:u w:val="none"/>
                <w:lang w:val="en-US" w:eastAsia="zh-CN" w:bidi="ar"/>
              </w:rPr>
              <w:t>工能力及单套常减压装置规模）和扩建、改建具有原油二次加工能力的项目备案〕</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【行政法规】《企业投资项目核准和备案管理条例》（2016年国务院令第673号）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《国家发展改革委办公厅  国家能源局综合司  工业和信息化部办公厅关于进一步完善炼油项目管理的通知》（发改办能源〔2025〕883号）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2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1178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内蒙古自治区能源局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电网企业（中央企业自治区级公司、自治区管企业总部）生产安全事故应急预案备案</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【部门规章】《生产安全事故应急预案管理办法》（2016年国家安全生产监督管理总局令第88号，2019年应急管理部令第2号修正）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68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1179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内蒙古自治区能源局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对电力、煤矿、油气长输管道、可再生能源企业的行政检查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【法律】《中华人民共和国能源法》（2024年通过）</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【法律】《中华人民共和国煤炭法》（1996年通过，2016年第四次修正）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【法律】《中华人民共和国电力法》（2018年第三次修正）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【法律】《中华人民共和国石油天然气管道保护法》（2010年通过）</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【法律】《中华人民共和国招标投标法》（1999年通过，2017年修正）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【行政法规】《企业投资项目核准和备案管理条例》（2016年国务院令第673号）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1180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内蒙古自治区能源局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对违反招标投标法律法规的行政处罚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【法律】《中华人民共和国招标投标法》（1999年通过，2017年修正）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【行政法规】《中华人民共和国招标投标法实施条例》（2011年国务院令第613号，2019年第三次修订）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1181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内蒙古自治区能源局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对能源企业、能源用户及有关单位或者个人违反《中华人民共和国能源法》相关规定的行政处罚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【法律】《中华人民共和国能源法》（2024年通过）</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1182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内蒙古自治区能源局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对违反石油天然气长输管道保护法律法规的行政处罚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【法律】《中华人民共和国石油天然气管道保护法》（2010年通过）</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1183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内蒙古自治区能源局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对违反电力设施保护法律法规的行政处罚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【法律】《中华人民共和国电力法》（2018年第三次修正）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【行政法规】《电力设施保护条例》（1987年国务院令第239号，2011年1月8日第二次修订）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【地方性法规】《内蒙古自治区电力设施保护条例》（1994年通过，2022年第三次修正）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1184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内蒙古自治区能源局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对违反电力行业法律法规的行政处罚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【法律】《中华人民共和国电力法》（2018年第三次修正）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【地方性法规】《内蒙古自治区预防和查处窃电行为条例》（2005年通过）</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1185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内蒙古自治区能源局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对权限内固定资产投资项目未按规定要求进行核准的行政处罚（煤炭、电力、石油、天然气、可再生能源等行业）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【行政法规】《企业投资项目核准和备案管理条例》（2016年国务院令第673号公布）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1186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内蒙古自治区林业和草原局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建设项目使用林地审核审批〔矿藏勘查、开采以及其他各类工程建设占用林地审核（省级权限）、 临时使用林地审批（省级权限）、修筑直接为林业生产经营服务的工程设施占用林地审批（省级权限）〕</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【法律】《中华人民共和国森林法》（2019年修订）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【行政法规】《中华人民共和国森林法实施条例》（2000年国务院令第278号发布，2018年第三次修正）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1187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内蒙古自治区林业和草原局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自治区重点保护林草种质资源采集、采伐审批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【地方性法规】《内蒙古自治区林木种子条例》（2021年第二次修正）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1188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内蒙古自治区林业和草原局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工商企业等社会资本通过流转取得林地经营权审批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【法律】《中华人民共和国农村土地承包法》（2018年第二次修正）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内蒙古自治区人民政府权限，由内蒙古自治区林业和草原局承办</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1189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内蒙古自治区林业和草原局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森林防火期内进入森林防火区进行爆破等活动审批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6"/>
                <w:w w:val="100"/>
                <w:kern w:val="0"/>
                <w:sz w:val="21"/>
                <w:szCs w:val="21"/>
                <w:u w:val="none"/>
                <w:lang w:val="en-US" w:eastAsia="zh-CN" w:bidi="ar"/>
              </w:rPr>
              <w:t>《森林防火条例》（1988年公布，2008年修订）</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【地方性法规】《内蒙古自治区森林草原防火条例》（2016年修订）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1190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内蒙古自治区林业和草原局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外国人对国家重点保护陆生野生动物进行野外考察或在野外拍摄电影、录像审批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【法律】《中华人民共和国野生动物保护法》（2022年第二次修订）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1191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内蒙古自治区林业和草原局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出售、购买、利用国家重点保护陆生野生动物及其制品审批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【法律】《中华人民共和国野生动物保护法》（2022年第二次修订）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1192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内蒙古自治区林业和草原局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采集及出售、收购野生植物审批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【行政法规】《中华人民共和国野生植物保护条例》（1996年国务院令第204号公布，2017年修订）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1193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内蒙古自治区林业和草原局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国家重点保护陆生野生动物人工繁育许可证核发</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【法律】《中华人民共和国野生动物保护法》（2022年第二次修订）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63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1194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内蒙古自治区林业和草原局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猎捕国家二级保护陆生野生动物审批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【法律】《中华人民共和国野生动物保护法》（2022年第二次修订）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【行政法规】《中华人民共和国陆生野生动物保护实施条例》（1992年国务院批准，2016年第二次修订）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2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1195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内蒙古自治区林业和草原局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进入自然保护区从事有关活动审批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【行政法规】《中华人民共和国自然保护区条例》（1994年国务院令第167号发布，2026年第三次修订）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1196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内蒙古自治区林业和草原局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在国家级风景名胜区内修建缆车、索道等重大建设工程项目选址方案核准</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【行政法规】《风景名胜区条例》（2026年第二次修订）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1197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内蒙古自治区林业和草原局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从事营利性治沙活动许可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【法律】《中华人民共和国防沙治沙法》（2018年修正）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【部门规章】《营利性治沙管理办法》（2004年国家林业局令第11号）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1198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内蒙古自治区林业和草原局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林木采伐许可证核发</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【法律】《中华人民共和国森林法》（2019年修订）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【行政法规】《中华人民共和国森林法实施条例》（2000年国务院令第278号发布，2018年第三次修订）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1199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内蒙古自治区林业和草原局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建设项目使用草原审批（矿藏开采、工程建设等征收、征用或者使用七十公顷及其以下草原审核；在草原上修建直接为草原保护和畜牧业生产服务的工程设施七十公顷以上的审批）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【法律】《中华人民共和国草原法》（2021年第三次修正）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1200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内蒙古自治区林业和草原局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林草植物检疫证书核发</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【行政法规】《植物检疫条例》（1983年国务院发布，2017年第二次修订）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【部门规章】《植物检疫条例实施细则（林业部分）》</w:t>
            </w:r>
            <w:r>
              <w:rPr>
                <w:rFonts w:hint="eastAsia" w:ascii="宋体" w:hAnsi="宋体" w:eastAsia="宋体" w:cs="宋体"/>
                <w:i w:val="0"/>
                <w:iCs w:val="0"/>
                <w:caps w:val="0"/>
                <w:color w:val="000000"/>
                <w:spacing w:val="0"/>
                <w:w w:val="100"/>
                <w:kern w:val="0"/>
                <w:sz w:val="21"/>
                <w:szCs w:val="21"/>
                <w:u w:val="none"/>
                <w:shd w:val="clear" w:color="auto" w:fill="auto"/>
                <w:lang w:bidi="ar"/>
              </w:rPr>
              <w:t>（1994年林业部令第</w:t>
            </w:r>
            <w:r>
              <w:rPr>
                <w:rFonts w:hint="eastAsia" w:ascii="宋体" w:hAnsi="宋体" w:eastAsia="宋体" w:cs="宋体"/>
                <w:i w:val="0"/>
                <w:iCs w:val="0"/>
                <w:caps w:val="0"/>
                <w:color w:val="000000"/>
                <w:spacing w:val="0"/>
                <w:w w:val="100"/>
                <w:kern w:val="0"/>
                <w:sz w:val="21"/>
                <w:szCs w:val="21"/>
                <w:u w:val="none"/>
                <w:shd w:val="clear" w:color="auto" w:fill="auto"/>
                <w:lang w:eastAsia="zh" w:bidi="ar"/>
              </w:rPr>
              <w:t>4</w:t>
            </w:r>
            <w:r>
              <w:rPr>
                <w:rFonts w:hint="eastAsia" w:ascii="宋体" w:hAnsi="宋体" w:eastAsia="宋体" w:cs="宋体"/>
                <w:i w:val="0"/>
                <w:iCs w:val="0"/>
                <w:caps w:val="0"/>
                <w:color w:val="000000"/>
                <w:spacing w:val="0"/>
                <w:w w:val="100"/>
                <w:kern w:val="0"/>
                <w:sz w:val="21"/>
                <w:szCs w:val="21"/>
                <w:u w:val="none"/>
                <w:shd w:val="clear" w:color="auto" w:fill="auto"/>
                <w:lang w:bidi="ar"/>
              </w:rPr>
              <w:t>号</w:t>
            </w:r>
            <w:r>
              <w:rPr>
                <w:rFonts w:hint="eastAsia" w:ascii="宋体" w:hAnsi="宋体" w:eastAsia="宋体" w:cs="宋体"/>
                <w:i w:val="0"/>
                <w:iCs w:val="0"/>
                <w:caps w:val="0"/>
                <w:color w:val="000000"/>
                <w:spacing w:val="0"/>
                <w:w w:val="100"/>
                <w:kern w:val="0"/>
                <w:sz w:val="21"/>
                <w:szCs w:val="21"/>
                <w:u w:val="none"/>
                <w:shd w:val="clear" w:color="auto" w:fill="auto"/>
                <w:lang w:eastAsia="zh" w:bidi="ar"/>
              </w:rPr>
              <w:t>发布</w:t>
            </w:r>
            <w:r>
              <w:rPr>
                <w:rFonts w:hint="eastAsia" w:ascii="宋体" w:hAnsi="宋体" w:eastAsia="宋体" w:cs="宋体"/>
                <w:i w:val="0"/>
                <w:iCs w:val="0"/>
                <w:caps w:val="0"/>
                <w:color w:val="000000"/>
                <w:spacing w:val="0"/>
                <w:w w:val="100"/>
                <w:kern w:val="0"/>
                <w:sz w:val="21"/>
                <w:szCs w:val="21"/>
                <w:u w:val="none"/>
                <w:shd w:val="clear" w:color="auto" w:fill="auto"/>
                <w:lang w:eastAsia="zh-CN" w:bidi="ar"/>
              </w:rPr>
              <w:t>，</w:t>
            </w:r>
            <w:r>
              <w:rPr>
                <w:rFonts w:hint="eastAsia" w:ascii="宋体" w:hAnsi="宋体" w:eastAsia="宋体" w:cs="宋体"/>
                <w:i w:val="0"/>
                <w:iCs w:val="0"/>
                <w:caps w:val="0"/>
                <w:color w:val="000000"/>
                <w:spacing w:val="0"/>
                <w:w w:val="100"/>
                <w:kern w:val="0"/>
                <w:sz w:val="21"/>
                <w:szCs w:val="21"/>
                <w:u w:val="none"/>
                <w:shd w:val="clear" w:color="auto" w:fill="auto"/>
                <w:lang w:bidi="ar"/>
              </w:rPr>
              <w:t>2011年国家林业局令第26号修改）</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6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1201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内蒙古自治区林业和草原局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从国外引进林草种子、苗木检疫审批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【行政法规】《植物检疫条例》（1983年国务院发布，2017年第二次修订）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【部门规章】《植物检疫条例实施细则（林业部分）》</w:t>
            </w:r>
            <w:r>
              <w:rPr>
                <w:rFonts w:hint="eastAsia" w:ascii="宋体" w:hAnsi="宋体" w:eastAsia="宋体" w:cs="宋体"/>
                <w:i w:val="0"/>
                <w:iCs w:val="0"/>
                <w:caps w:val="0"/>
                <w:color w:val="000000"/>
                <w:spacing w:val="0"/>
                <w:w w:val="100"/>
                <w:kern w:val="0"/>
                <w:sz w:val="21"/>
                <w:szCs w:val="21"/>
                <w:u w:val="none"/>
                <w:shd w:val="clear" w:color="auto" w:fill="auto"/>
                <w:lang w:bidi="ar"/>
              </w:rPr>
              <w:t>（1994年林业部令第</w:t>
            </w:r>
            <w:r>
              <w:rPr>
                <w:rFonts w:hint="eastAsia" w:ascii="宋体" w:hAnsi="宋体" w:eastAsia="宋体" w:cs="宋体"/>
                <w:i w:val="0"/>
                <w:iCs w:val="0"/>
                <w:caps w:val="0"/>
                <w:color w:val="000000"/>
                <w:spacing w:val="0"/>
                <w:w w:val="100"/>
                <w:kern w:val="0"/>
                <w:sz w:val="21"/>
                <w:szCs w:val="21"/>
                <w:u w:val="none"/>
                <w:shd w:val="clear" w:color="auto" w:fill="auto"/>
                <w:lang w:eastAsia="zh" w:bidi="ar"/>
              </w:rPr>
              <w:t>4</w:t>
            </w:r>
            <w:r>
              <w:rPr>
                <w:rFonts w:hint="eastAsia" w:ascii="宋体" w:hAnsi="宋体" w:eastAsia="宋体" w:cs="宋体"/>
                <w:i w:val="0"/>
                <w:iCs w:val="0"/>
                <w:caps w:val="0"/>
                <w:color w:val="000000"/>
                <w:spacing w:val="0"/>
                <w:w w:val="100"/>
                <w:kern w:val="0"/>
                <w:sz w:val="21"/>
                <w:szCs w:val="21"/>
                <w:u w:val="none"/>
                <w:shd w:val="clear" w:color="auto" w:fill="auto"/>
                <w:lang w:bidi="ar"/>
              </w:rPr>
              <w:t>号</w:t>
            </w:r>
            <w:r>
              <w:rPr>
                <w:rFonts w:hint="eastAsia" w:ascii="宋体" w:hAnsi="宋体" w:eastAsia="宋体" w:cs="宋体"/>
                <w:i w:val="0"/>
                <w:iCs w:val="0"/>
                <w:caps w:val="0"/>
                <w:color w:val="000000"/>
                <w:spacing w:val="0"/>
                <w:w w:val="100"/>
                <w:kern w:val="0"/>
                <w:sz w:val="21"/>
                <w:szCs w:val="21"/>
                <w:u w:val="none"/>
                <w:shd w:val="clear" w:color="auto" w:fill="auto"/>
                <w:lang w:eastAsia="zh" w:bidi="ar"/>
              </w:rPr>
              <w:t>发布</w:t>
            </w:r>
            <w:r>
              <w:rPr>
                <w:rFonts w:hint="eastAsia" w:ascii="宋体" w:hAnsi="宋体" w:eastAsia="宋体" w:cs="宋体"/>
                <w:i w:val="0"/>
                <w:iCs w:val="0"/>
                <w:caps w:val="0"/>
                <w:color w:val="000000"/>
                <w:spacing w:val="0"/>
                <w:w w:val="100"/>
                <w:kern w:val="0"/>
                <w:sz w:val="21"/>
                <w:szCs w:val="21"/>
                <w:u w:val="none"/>
                <w:shd w:val="clear" w:color="auto" w:fill="auto"/>
                <w:lang w:eastAsia="zh-CN" w:bidi="ar"/>
              </w:rPr>
              <w:t>，</w:t>
            </w:r>
            <w:r>
              <w:rPr>
                <w:rFonts w:hint="eastAsia" w:ascii="宋体" w:hAnsi="宋体" w:eastAsia="宋体" w:cs="宋体"/>
                <w:i w:val="0"/>
                <w:iCs w:val="0"/>
                <w:caps w:val="0"/>
                <w:color w:val="000000"/>
                <w:spacing w:val="0"/>
                <w:w w:val="100"/>
                <w:kern w:val="0"/>
                <w:sz w:val="21"/>
                <w:szCs w:val="21"/>
                <w:u w:val="none"/>
                <w:shd w:val="clear" w:color="auto" w:fill="auto"/>
                <w:lang w:bidi="ar"/>
              </w:rPr>
              <w:t>2011年国家林业局令第26号修改）</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5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1202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内蒙古自治区林业和草原局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国家重点保护林草种质资源采集、采伐审批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【法律】《中华人民共和国种子法》（2021年第三次修正）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【部门规章】《林木种质资源管理办法》（2007年国家林业局令第22号）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1203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内蒙古自治区林业和草原局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林草</w:t>
            </w:r>
            <w:r>
              <w:rPr>
                <w:rFonts w:hint="eastAsia" w:ascii="宋体" w:hAnsi="宋体" w:eastAsia="宋体" w:cs="宋体"/>
                <w:i w:val="0"/>
                <w:color w:val="000000"/>
                <w:spacing w:val="-6"/>
                <w:w w:val="100"/>
                <w:kern w:val="0"/>
                <w:sz w:val="21"/>
                <w:szCs w:val="21"/>
                <w:u w:val="none"/>
                <w:lang w:val="en-US" w:eastAsia="zh-CN" w:bidi="ar"/>
              </w:rPr>
              <w:t>种子生产经营许可证核发</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【法律】《中华人民共和国种子法》（2021年第三次修正）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1204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内蒙古自治区林业和草原局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古树名木移植审批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【行政法规】《古树名木保护条例》（2025年国务院令第800号）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0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1205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内蒙古自治区林业和草原局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审定主要林木品种和草品种</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【法律】《中华人民共和国种子法》（2021年第三次修正）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【行政法规】《内蒙古自治区林木种苗条例》（2002年内蒙古自治区人民代表大会常务委员会公告第79号）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1206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内蒙古自治区林业和草原局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退</w:t>
            </w:r>
            <w:r>
              <w:rPr>
                <w:rFonts w:hint="eastAsia" w:ascii="宋体" w:hAnsi="宋体" w:eastAsia="宋体" w:cs="宋体"/>
                <w:i w:val="0"/>
                <w:color w:val="000000"/>
                <w:spacing w:val="-6"/>
                <w:w w:val="100"/>
                <w:kern w:val="0"/>
                <w:sz w:val="21"/>
                <w:szCs w:val="21"/>
                <w:u w:val="none"/>
                <w:lang w:val="en-US" w:eastAsia="zh-CN" w:bidi="ar"/>
              </w:rPr>
              <w:t>耕还林工程种苗造林补助、退耕补助、完善政策补助</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行政给付</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【行政法规】《退耕还林条例》（2002年国务院令第367号公布，2016年修订）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0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1207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内蒙古自治区林业和草原局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给予森林生态效益补偿</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行政给付</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【法律】《中华人民共和国森林法》（2019年修订）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1208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内蒙古自治区林业和草原局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对种子质量的行政检查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【法律】《中华人民共和国种子法》（2021年第三次修正）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5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1209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内蒙古自治区林业和草原局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对营造林完成情况及退耕还林项目的行政检查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【行政法规】《退耕还林条例》（2002年国务院令第367号公布，2016年修订）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【地方性法规】《内蒙古自治区实施〈中华人民共和国森林法〉办法》（2021年第二次修正）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1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1210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内蒙古自治区林业和草原局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对森林草原防火的行政检查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6"/>
                <w:w w:val="100"/>
                <w:kern w:val="0"/>
                <w:sz w:val="21"/>
                <w:szCs w:val="21"/>
                <w:u w:val="none"/>
                <w:lang w:val="en-US" w:eastAsia="zh-CN" w:bidi="ar"/>
              </w:rPr>
              <w:t>《森林防火条例》（1988年公布，2008年修订）</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【行政法规】《草原防火条例》（1993年国务院令第130号公布，2008年修订）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【地方性法规】《内蒙古自治区森林草原防火条例》（2016年修订）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8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1211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内蒙古自治区林业和草原局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对森林资源的保护、利用、更新及公益林保护和建设的行政检查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【法律】《中华人民共和国森林法》（2019年修订）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【地方性法规】《内蒙古自治区实施〈中华人民共和国森林法〉办法》（2021年第二次修正）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【地方政府规章】《内蒙古自治区公益林管理办法》（2007年内蒙古自治区人民政府令第152号，2018年第二次修正）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1212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内蒙古自治区林业和草原局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对自然保护区的管理的行政检查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【行政法规】《中华人民共和国自然保护区条例》（1994年国务院令第167号发布，2026年第三次修订）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88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1213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内蒙古自治区林业和草原局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对陆</w:t>
            </w:r>
            <w:r>
              <w:rPr>
                <w:rFonts w:hint="eastAsia" w:ascii="宋体" w:hAnsi="宋体" w:eastAsia="宋体" w:cs="宋体"/>
                <w:i w:val="0"/>
                <w:color w:val="000000"/>
                <w:spacing w:val="-6"/>
                <w:w w:val="100"/>
                <w:kern w:val="0"/>
                <w:sz w:val="21"/>
                <w:szCs w:val="21"/>
                <w:u w:val="none"/>
                <w:lang w:val="en-US" w:eastAsia="zh-CN" w:bidi="ar"/>
              </w:rPr>
              <w:t>生野生动植物的行政检查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【法律】《中华人民共和国野生动物保护法》（2022年第二次修订）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【行政法规】《中华人民共和国陆生野生动物保护实施条例》（1992年国务院批准，2016年第二次修订）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【行政法规】《中华人民共和国野生植物保护条例》（1996年国务院令第204号，2017年修订）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【地方性法规】《内蒙古自治区实施〈中华人民共和国野生动物保护法〉办法》（2021年第三次修正）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【地方性法规】《内蒙古自治区珍稀林木保护条例》（2018年第二次修正）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49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1214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内蒙古自治区林业和草原局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对草原、基本草原保护、建设和利用的行政检查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【法律】《中华人民共和国草原法》（2021年第三次修正）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【地方性法规】《内蒙古自治区草原管理条例》（2004年修正）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【地方性法规】《内蒙古自治区基本草原保护条例》（2016年修正）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【地方性法规】《内蒙古自治区草畜平衡和禁牧休牧条例》（2025年修正）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【地方政府规章】《内蒙古自治区草原管理条例实施细则》（2006年内蒙古自治区人民政府令第145号）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0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1215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内蒙古自治区林业和草原局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对未经批准向境外提供或者从境外引进种质资源，或者与境外机构、个人开展合作研</w:t>
            </w:r>
            <w:r>
              <w:rPr>
                <w:rFonts w:hint="eastAsia" w:ascii="宋体" w:hAnsi="宋体" w:eastAsia="宋体" w:cs="宋体"/>
                <w:i w:val="0"/>
                <w:color w:val="000000"/>
                <w:spacing w:val="-6"/>
                <w:w w:val="100"/>
                <w:kern w:val="0"/>
                <w:sz w:val="21"/>
                <w:szCs w:val="21"/>
                <w:u w:val="none"/>
                <w:lang w:val="en-US" w:eastAsia="zh-CN" w:bidi="ar"/>
              </w:rPr>
              <w:t>究利用种质资源的行政处罚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【法律】《中华人民共和国种子法》（2021年第三次修正）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1216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内蒙古自治区林业和草原局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对生产、经营或进出口假、劣种子情节严重吊销证照的行政处罚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【法律】《中华人民共和国种子法》（2021年第三次修正）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1217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内蒙古自治区林业和草原局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对未按人工繁育、驯养繁殖批准内容繁育陆生野生动物被吊销证照的行政处罚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【法律】《中华人民共和国野生动物保护法》（2022年第二次修订）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【行政法规】《中华人民共和国陆生野生动物保护实施条例》（1992年国务院批准，2016年第二次修订）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1218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内蒙古自治区林业和草原局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对未按照狩猎证、特许猎捕证规定猎捕或使用禁用的工具、方法猎捕国家重点保护野生动物被吊销证照的行政处罚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【法律】《中华人民共和国野生动物保护法》（2022年第二次修正）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【行政法规】《中华人民共和国陆生野生动物保护实施条例》（1992年国务院批准，2016年第二次修正）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3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1219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内蒙古自治区林业和草原局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对未经品种权人许可，以商业目的生产或者销售授权品种的繁殖材料的行政处罚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Style w:val="16"/>
                <w:rFonts w:hint="eastAsia" w:ascii="宋体" w:hAnsi="宋体" w:eastAsia="宋体" w:cs="宋体"/>
                <w:color w:val="000000"/>
                <w:spacing w:val="0"/>
                <w:w w:val="100"/>
                <w:sz w:val="21"/>
                <w:szCs w:val="21"/>
                <w:lang w:val="en-US" w:eastAsia="zh-CN" w:bidi="ar"/>
              </w:rPr>
              <w:t xml:space="preserve">【法律】《中华人民共和国种子法》（2021年第三次修正）     </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【行政法规】《中华人民共和国植物新品种保护条例》（1997年国务院令第213号公布，2025年第三次修订）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2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1220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w:t>
            </w:r>
            <w:r>
              <w:rPr>
                <w:rFonts w:hint="eastAsia" w:ascii="宋体" w:hAnsi="宋体" w:eastAsia="宋体" w:cs="宋体"/>
                <w:i w:val="0"/>
                <w:color w:val="000000"/>
                <w:spacing w:val="-6"/>
                <w:w w:val="100"/>
                <w:kern w:val="0"/>
                <w:sz w:val="21"/>
                <w:szCs w:val="21"/>
                <w:u w:val="none"/>
                <w:lang w:val="en-US" w:eastAsia="zh-CN" w:bidi="ar"/>
              </w:rPr>
              <w:t>蒙古自治区国防动员办公室</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取得《人民防空防护设备生产资质证书》的企业新生产地点备案</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其他行政权力（依申请类）</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pBdr>
                <w:top w:val="none" w:color="auto" w:sz="0" w:space="0"/>
                <w:left w:val="none" w:color="auto" w:sz="0" w:space="0"/>
                <w:right w:val="none" w:color="auto" w:sz="0" w:space="0"/>
              </w:pBdr>
              <w:shd w:val="clear" w:color="auto" w:fill="FFFFFF"/>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【部门规章】《人民防空防护设备管理办法》</w:t>
            </w:r>
            <w:r>
              <w:rPr>
                <w:rFonts w:hint="eastAsia" w:ascii="宋体" w:hAnsi="宋体" w:eastAsia="宋体" w:cs="宋体"/>
                <w:i w:val="0"/>
                <w:color w:val="000000"/>
                <w:spacing w:val="0"/>
                <w:w w:val="100"/>
                <w:kern w:val="0"/>
                <w:sz w:val="21"/>
                <w:szCs w:val="21"/>
                <w:u w:val="none"/>
                <w:lang w:val="en-US" w:eastAsia="zh" w:bidi="ar"/>
              </w:rPr>
              <w:t>（</w:t>
            </w:r>
            <w:r>
              <w:rPr>
                <w:rFonts w:hint="eastAsia" w:ascii="宋体" w:hAnsi="宋体" w:eastAsia="宋体" w:cs="宋体"/>
                <w:i w:val="0"/>
                <w:iCs w:val="0"/>
                <w:caps w:val="0"/>
                <w:color w:val="000000"/>
                <w:spacing w:val="0"/>
                <w:w w:val="100"/>
                <w:kern w:val="0"/>
                <w:sz w:val="21"/>
                <w:szCs w:val="21"/>
                <w:u w:val="none"/>
                <w:shd w:val="clear" w:color="auto" w:fill="FFFFFF"/>
                <w:lang w:bidi="ar"/>
              </w:rPr>
              <w:t>2024年国家发展改革委令第24号</w:t>
            </w:r>
            <w:r>
              <w:rPr>
                <w:rFonts w:hint="eastAsia" w:ascii="宋体" w:hAnsi="宋体" w:eastAsia="宋体" w:cs="宋体"/>
                <w:i w:val="0"/>
                <w:iCs w:val="0"/>
                <w:caps w:val="0"/>
                <w:color w:val="000000"/>
                <w:spacing w:val="0"/>
                <w:w w:val="100"/>
                <w:kern w:val="0"/>
                <w:sz w:val="21"/>
                <w:szCs w:val="21"/>
                <w:u w:val="none"/>
                <w:shd w:val="clear" w:color="auto" w:fill="FFFFFF"/>
                <w:lang w:eastAsia="zh" w:bidi="ar"/>
              </w:rPr>
              <w:t>公布</w:t>
            </w:r>
            <w:r>
              <w:rPr>
                <w:rFonts w:hint="eastAsia" w:ascii="宋体" w:hAnsi="宋体" w:eastAsia="宋体" w:cs="宋体"/>
                <w:i w:val="0"/>
                <w:iCs w:val="0"/>
                <w:caps w:val="0"/>
                <w:color w:val="000000"/>
                <w:spacing w:val="0"/>
                <w:w w:val="100"/>
                <w:kern w:val="0"/>
                <w:sz w:val="21"/>
                <w:szCs w:val="21"/>
                <w:u w:val="none"/>
                <w:shd w:val="clear" w:color="auto" w:fill="auto"/>
                <w:lang w:eastAsia="zh" w:bidi="ar"/>
              </w:rPr>
              <w:t>）</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1221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内蒙古自治区医疗保障局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对举报违法行为的奖励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【行政法规】《医疗保障基金使用监督管理条例》（2021年国务院令第735号公布）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1222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内蒙古自治区医疗保障局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对药品、医用耗材价格进行监测和成本调查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【法律】《中华人民共和国基本医疗卫生与健康促进法》（2019年通过）</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【法律】《中华人民共和国药品管理法》（1984年通过，2019年修订）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8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1223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内蒙古自治区医疗保障局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对公立医疗机构药品和高值医用耗材集中采购行为合规性的行政检查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【法律】《中华人民共和国药品管理法》（2019年第二次修订）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【国务院文件】《国务院办公厅关于完善公立医院药品集中采购工作的指导意见》（国办发〔2015〕7号）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【国务院文件】《国务院办公厅关于印发治理高值医用耗材改革方案的通知》（国办发〔2019〕37号）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1224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内蒙古自治区医疗保障局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对纳入基本医疗保险基金支付范围的医疗服务行为和医疗费用的行政检查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【法律】《中华人民共和国基本医疗卫生与健康促进法》（2019年通过）</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05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1225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内蒙古自治区医疗保障局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对药品上市许可持有人、药品和医用耗材生产企业、药品经营企业和医疗机构向医药价格主管部门提供其药品、医用耗材的实际购销价格和购销数量等资料的行政检查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【法律】《中华人民共和国药品管理法》（1984年通过，2019年修订）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【法律】《中华人民共和国价格法》（1997年通过）</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1226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内蒙古自治区医疗保障局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对医疗救助的行政检查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【行政法规】《社会救助暂行办法》（2014年国务院令第649号公布）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1227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内蒙古自治区医疗保障局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对社会（医疗和生育）保险费缴纳情况和社会（医疗和生育）保险待遇领取情况的行政检查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【法律】《中华人民共和国社会保险法》（2010年通过，2018年修正）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【行政法规】《社会保险费征缴暂行条例》（1999年国务院令第259号</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，2019年修订）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69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1228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内蒙古自治区医疗保障局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对医疗保障基金使用的行政检查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【法律】《中华人民共和国社会保险法》（2010年通过，2018年修正）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【行政法规】《医疗保障基金使用监督管理条例》（2020年国务院令第735号）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【部门规章】《医疗保障基金飞行检查管理暂行办法》（2023年国家医疗保障局令第6号）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2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1229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内蒙古自治区医疗保障局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医疗保险稽核</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【法律】《中华人民共和国社会保险法》（2010年通过，2018年修正）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【部门规章】《社会保险稽核办法》（2003年劳动部令第16号）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04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1230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内蒙古自治区医疗保障局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对签订服务协议的医疗机构、零售药店的行政检查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【法律】《中华人民共和国社会保险法》（2010年通过，2018年修正）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【行政法规】《内蒙古自治区城镇基本医疗保险条例》（2015年内蒙古自治区第十二届人民代表大会常务委员会公告第15号）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【部门规章】《基本医疗保险用药管理暂行办法》（2020年国家医疗保障局令第1号）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【部门规章】《医疗机构医疗保障定点管理暂行办法》（2020年国家医疗保障局令第2号）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【部门规章】《零售药店医疗保障定点管理暂行办法》（2020年国家医疗保障局令第3号）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1231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内蒙古自治区医疗保障局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对采取虚报、隐瞒、伪造等手段，骗取医疗救助基金的行政处罚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【行政法规】《社会救助暂行办法》（2014年国务院令第649号公布）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98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1232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内蒙古自治区医疗保障局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对用人单位不办理医疗保险登记的行政处罚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【法律】《中华人民共和国社会保险法》（2010年通过，2018年修正）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【行政法规】《内蒙古自治区城镇基本医疗保险条例》（2015年内蒙古自治区第十二届人民代表大会常务委员会公告第15号）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【部门规章】《社会保险费征缴监督检查办法》（1999年劳动和社会保障部令第3号</w:t>
            </w:r>
            <w:r>
              <w:rPr>
                <w:rFonts w:hint="eastAsia" w:ascii="宋体" w:hAnsi="宋体" w:eastAsia="宋体" w:cs="宋体"/>
                <w:i w:val="0"/>
                <w:color w:val="000000"/>
                <w:spacing w:val="0"/>
                <w:w w:val="100"/>
                <w:kern w:val="0"/>
                <w:sz w:val="21"/>
                <w:szCs w:val="21"/>
                <w:u w:val="none"/>
                <w:lang w:val="en-US" w:eastAsia="zh" w:bidi="ar"/>
              </w:rPr>
              <w:t>发布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2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1233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内蒙古自治区医疗保障局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对骗取医疗保障基金支出、造成医疗保障基金损失、未按规定建立制度、提供虚假情况等违法行为的行政处罚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【法律】《中华人民共和国社会保险法》（2010年通过，2018年修正）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 xml:space="preserve">【行政法规】《医疗保障基金使用监督管理条例》（2021年国务院令第735号）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【行政法规】《内蒙古自治区城镇基本医疗保险条例》（2015年通过）</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1234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内蒙古自治区医疗保障局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对参加药品采购投标人的违法行为行政处罚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【法律】《中华人民共和国基本医疗卫生与健康促进法》（2019年通过）</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6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1235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内蒙古自治区医疗保障局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对可能被转移、隐匿或者灭失的资料予以封存（医疗保险和生育保险）的行政强制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【法律】《中华人民共和国社会保险法》（2010年通过，2018年修正）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1236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内蒙古自治区医疗保障局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对医疗卫生机构、人员等失信行为实施联合惩戒</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其他行政权力（依职权类）</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【法律】《中华人民共和国基本医疗卫生与健康促进法》（2019年通过）</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1237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内蒙古自治区医疗保障局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对定点医药机构、 参保人员暂停医疗保障基金结算的处理</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其他行政权力（依职权类）</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【行政法规】《医疗保障基金使用监督管理条例》（2021年国务院令第735号）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09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1238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内蒙古自治区政务服务与数据管理局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对在数字经济发展工作中作出突出贡献的组织和个人的奖励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【地方性法规】《内蒙古自治区数字经济促进条例》（2024年通过）</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《内蒙古自治区人民政府关于印发促进数据和人工智能产业高质量发展若干政策的通知》（内政字〔2025〕119号）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《内蒙古自治区人民政府办公厅关于支持内蒙古和林格尔集群绿色算力产业发展的若干意见》（内政办发〔2024〕26号）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《内</w:t>
            </w:r>
            <w:r>
              <w:rPr>
                <w:rFonts w:hint="eastAsia" w:ascii="宋体" w:hAnsi="宋体" w:eastAsia="宋体" w:cs="宋体"/>
                <w:i w:val="0"/>
                <w:color w:val="000000"/>
                <w:spacing w:val="-6"/>
                <w:w w:val="100"/>
                <w:kern w:val="0"/>
                <w:sz w:val="21"/>
                <w:szCs w:val="21"/>
                <w:u w:val="none"/>
                <w:lang w:val="en-US" w:eastAsia="zh-CN" w:bidi="ar"/>
              </w:rPr>
              <w:t>蒙古自治区政务服务与数据管理局  财政厅  能源局关于印发〈《关于支持内蒙古和林格尔集群绿色算力产业发展的若干意见》实施细则〉的通知》（内政数字〔2024〕147号）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95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1239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内蒙古自治区政务服务与数据管理局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自治区本级规定权限内数字化项目备案（算力基础设施除外）</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Style w:val="17"/>
                <w:rFonts w:hint="eastAsia" w:ascii="宋体" w:hAnsi="宋体" w:eastAsia="宋体" w:cs="宋体"/>
                <w:color w:val="000000"/>
                <w:spacing w:val="0"/>
                <w:w w:val="100"/>
                <w:sz w:val="21"/>
                <w:szCs w:val="21"/>
                <w:lang w:val="en-US" w:eastAsia="zh-CN" w:bidi="ar"/>
              </w:rPr>
              <w:t>【行政法规】《企业投资项目核准和备案管理条例》（2016年国务院令第673号）</w:t>
            </w:r>
            <w:r>
              <w:rPr>
                <w:rStyle w:val="17"/>
                <w:rFonts w:hint="eastAsia" w:ascii="宋体" w:hAnsi="宋体" w:eastAsia="宋体" w:cs="宋体"/>
                <w:color w:val="000000"/>
                <w:spacing w:val="0"/>
                <w:w w:val="100"/>
                <w:sz w:val="21"/>
                <w:szCs w:val="21"/>
                <w:lang w:val="en-US" w:eastAsia="zh-CN" w:bidi="ar"/>
              </w:rPr>
              <w:br w:type="textWrapping"/>
            </w:r>
            <w:r>
              <w:rPr>
                <w:rStyle w:val="17"/>
                <w:rFonts w:hint="eastAsia" w:ascii="宋体" w:hAnsi="宋体" w:eastAsia="宋体" w:cs="宋体"/>
                <w:color w:val="000000"/>
                <w:spacing w:val="0"/>
                <w:w w:val="100"/>
                <w:sz w:val="21"/>
                <w:szCs w:val="21"/>
                <w:lang w:val="en-US" w:eastAsia="zh-CN" w:bidi="ar"/>
              </w:rPr>
              <w:t>【部门规章】《企业投资项目核准和备案管理办法》（2017年国家发展改革委令第2号）</w:t>
            </w:r>
            <w:r>
              <w:rPr>
                <w:rStyle w:val="17"/>
                <w:rFonts w:hint="eastAsia" w:ascii="宋体" w:hAnsi="宋体" w:eastAsia="宋体" w:cs="宋体"/>
                <w:color w:val="000000"/>
                <w:spacing w:val="0"/>
                <w:w w:val="100"/>
                <w:sz w:val="21"/>
                <w:szCs w:val="21"/>
                <w:lang w:val="en-US" w:eastAsia="zh-CN" w:bidi="ar"/>
              </w:rPr>
              <w:br w:type="textWrapping"/>
            </w:r>
            <w:r>
              <w:rPr>
                <w:rStyle w:val="17"/>
                <w:rFonts w:hint="eastAsia" w:ascii="宋体" w:hAnsi="宋体" w:eastAsia="宋体" w:cs="宋体"/>
                <w:color w:val="000000"/>
                <w:spacing w:val="0"/>
                <w:w w:val="100"/>
                <w:sz w:val="21"/>
                <w:szCs w:val="21"/>
                <w:lang w:val="en-US" w:eastAsia="zh-CN" w:bidi="ar"/>
              </w:rPr>
              <w:t>《内蒙古自治区企业投资项目核准和备案管理办法》（内发改投字〔2017〕1490 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1240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内蒙古自治区粮食和物资储备局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军粮供应站、军粮代供点资格认定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【行政法规】《国务院对确需保留的行政审批项目设定行政许可的决定》（2004年国务院令第412号公布，2016年第二次修订）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《国家粮食和物资储备局关于修订印发〈军粮供应站和军粮代供点资格认定办法〉的通知》（国粮军〔2022〕217号）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1241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内蒙古自治区粮食和物资储备局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对政策性粮食购销违法违规行为举报的行政奖励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w:t>
            </w:r>
            <w:r>
              <w:rPr>
                <w:rFonts w:hint="eastAsia" w:ascii="宋体" w:hAnsi="宋体" w:eastAsia="宋体" w:cs="宋体"/>
                <w:i w:val="0"/>
                <w:color w:val="000000"/>
                <w:spacing w:val="-6"/>
                <w:w w:val="100"/>
                <w:kern w:val="0"/>
                <w:sz w:val="21"/>
                <w:szCs w:val="21"/>
                <w:u w:val="none"/>
                <w:lang w:val="en-US" w:eastAsia="zh-CN" w:bidi="ar"/>
              </w:rPr>
              <w:t>《中华人民共和国粮食安全保障法》（2023年通过）</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《政策性粮食购销违法违规行为举报奖励办法（试行）》（国粮执法规〔2023〕144号）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9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1242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内蒙古自治区粮食和物资储备局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在职责范围内对行业、领域的安全生产工作的行政检查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【法律】《中华人民共和国安全生产法》（2002年通过，2021年第三次修正）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《国家粮食和物资储备局关于加强粮食流通行业安全生产工作监督管理的意见》（国粮仓〔2020〕144 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1243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内蒙古自治区粮食和物资储备局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对粮食经营者从事粮食收购、储存、运输活动和政策性粮食的购销活动，以及执行国家粮食流通统计制度的情况进行的行政检查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【行政法规】《粮食流通管理条例》（2004年国务院令第407号公布，2021年第三次修订）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1244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内蒙古自治区粮食和物资储备局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对粮油仓储单位违反《粮油仓储管理办法》有关粮油出入库、储存等管理规定的行政处罚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【部门规章】《粮油仓储管理办法》（2009年国家发展改革委令第5号）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0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1245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内蒙古自治区粮食和物资储备局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粮油仓储单位的名称不符合《粮油仓储管理办法》第八条规定的行政处罚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【部门规章】《粮油仓储管理办法》（2009年国家发展改革委令第5号）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1246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内蒙古自治区粮食和物资储备局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对粮油仓储单位不具备《粮油仓储管理办法》第七条规定条件的行政处罚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【部门规章】《粮油仓储管理办法》（2009年国家发展改革委令第5号）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1247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内蒙古自治区粮食和物资储备局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对粮油仓储单位违反《粮油仓储管理办法》第六条规定，未在规定时间向粮食行政管理部门备案，或者备案内容弄虚作假的行政处罚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【部门规章】《粮油仓储管理办法》（2009年国家发展改革委令第5号）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1248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内蒙古自治区粮食和物资储备局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对粮食应急状态发生时，不服从县级以上人民政府的统一</w:t>
            </w:r>
            <w:r>
              <w:rPr>
                <w:rFonts w:hint="eastAsia" w:ascii="宋体" w:hAnsi="宋体" w:eastAsia="宋体" w:cs="宋体"/>
                <w:i w:val="0"/>
                <w:color w:val="000000"/>
                <w:spacing w:val="-6"/>
                <w:w w:val="100"/>
                <w:kern w:val="0"/>
                <w:sz w:val="21"/>
                <w:szCs w:val="21"/>
                <w:u w:val="none"/>
                <w:lang w:val="en-US" w:eastAsia="zh-CN" w:bidi="ar"/>
              </w:rPr>
              <w:t>指挥和调度，或者不配合采取应急处置措施的行政处罚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w:t>
            </w:r>
            <w:r>
              <w:rPr>
                <w:rFonts w:hint="eastAsia" w:ascii="宋体" w:hAnsi="宋体" w:eastAsia="宋体" w:cs="宋体"/>
                <w:i w:val="0"/>
                <w:color w:val="000000"/>
                <w:spacing w:val="-6"/>
                <w:w w:val="100"/>
                <w:kern w:val="0"/>
                <w:sz w:val="21"/>
                <w:szCs w:val="21"/>
                <w:u w:val="none"/>
                <w:lang w:val="en-US" w:eastAsia="zh-CN" w:bidi="ar"/>
              </w:rPr>
              <w:t>《中华人民共和国粮食安全保障法》（2023年通过）</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1249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内蒙古自治区粮食和物资储备局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对侵占、损毁、擅自拆除或者迁移政府投资建设的粮食流通基础设施，或者擅自改变其用途的行政处罚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w:t>
            </w:r>
            <w:r>
              <w:rPr>
                <w:rFonts w:hint="eastAsia" w:ascii="宋体" w:hAnsi="宋体" w:eastAsia="宋体" w:cs="宋体"/>
                <w:i w:val="0"/>
                <w:color w:val="000000"/>
                <w:spacing w:val="-6"/>
                <w:w w:val="100"/>
                <w:kern w:val="0"/>
                <w:sz w:val="21"/>
                <w:szCs w:val="21"/>
                <w:u w:val="none"/>
                <w:lang w:val="en-US" w:eastAsia="zh-CN" w:bidi="ar"/>
              </w:rPr>
              <w:t>《中华人民共和国粮食安全保障法》（2023年通过）</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6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1250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内蒙古自治区粮食和物资储备局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对从事政策性粮食经营活动，粮食应急预案启动后，不按照国家要求承担应急任务，不服从国家的统一安排和调度的行政处罚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【行政法规】《粮食流通管理条例》（2004年国务院令第407号公布，2021年第三次修订）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4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1251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内蒙古自治区粮食和物资储备局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对从事政策性粮食经营活动，其他违反国家政策性粮食经营管理规定的行为的行政处罚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【行政法规】《粮食流通管理条例》（2004年国务院令第407号公布，2021年第三次修订）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1252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内蒙古自治区粮食和物资储备局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对从事政策性粮食经营活动，擅自动用政策性粮食的行政处罚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【行政法规】《粮食流通管理条例》（2004年国务院令第407号公布，2021年第三次修订）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1253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内蒙古自治区粮食和物资储备局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对从事政策性粮食经营活动，购买国家限定用途的政策性粮食，违规倒卖或者不按照</w:t>
            </w:r>
            <w:r>
              <w:rPr>
                <w:rFonts w:hint="eastAsia" w:ascii="宋体" w:hAnsi="宋体" w:eastAsia="宋体" w:cs="宋体"/>
                <w:i w:val="0"/>
                <w:color w:val="000000"/>
                <w:spacing w:val="-6"/>
                <w:w w:val="100"/>
                <w:kern w:val="0"/>
                <w:sz w:val="21"/>
                <w:szCs w:val="21"/>
                <w:u w:val="none"/>
                <w:lang w:val="en-US" w:eastAsia="zh-CN" w:bidi="ar"/>
              </w:rPr>
              <w:t>规定用途处置的行政处罚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【行政法规】《粮食流通管理条例》（2004年国务院令第407号公布，2021年第三次修订）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1254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内蒙古自治区粮食和物资储备局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对从事政策性粮食经营活动，在政策性粮食出库时掺杂使假、以次充好、调换标的物，拒不执行出库指令或者阻挠出库的行政处罚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【行政法规】《粮食流通管理条例》（2004年国务院令第407号公布，2021年第三次修订）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1255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内蒙古自治区粮食和物资储备局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对从事政策性粮食经营活动，利用政策性粮食进行除政府委托的政策性任务以外的其他商业经营的行政处罚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【行政法规】《粮食流通管理条例》（2004年国务院令第407号公布，2021年第三次修订）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7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1256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内蒙古自治区粮食和物资储备局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对从事政策性粮食经营活动，以政策性粮食为债务作担保</w:t>
            </w:r>
            <w:r>
              <w:rPr>
                <w:rFonts w:hint="eastAsia" w:ascii="宋体" w:hAnsi="宋体" w:eastAsia="宋体" w:cs="宋体"/>
                <w:i w:val="0"/>
                <w:color w:val="000000"/>
                <w:spacing w:val="-6"/>
                <w:w w:val="100"/>
                <w:kern w:val="0"/>
                <w:sz w:val="21"/>
                <w:szCs w:val="21"/>
                <w:u w:val="none"/>
                <w:lang w:val="en-US" w:eastAsia="zh-CN" w:bidi="ar"/>
              </w:rPr>
              <w:t>或者清偿债务的行政处罚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【行政法规】《粮食流通管理条例》（2004年国务院令第407号公布，2021年第三次修订）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5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1257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内蒙古自治区粮食和物资储备局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对从事政策性粮食经营活动，挤占、挪用、克扣财政补贴、信贷资金的行政处罚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【行政法规】《粮食流通管理条例》（2004年国务院令第407号公布，2021年第三次修订）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1258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内蒙古自治区粮食和物资储备局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对从事政策性粮食经营活动，通过以陈顶新、以次充好、低收高转、虚假购销、虚假轮换、违规倒卖等方式，套取粮食价差和财政补贴，骗取信贷资金的行政处罚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【行政法规】《粮食流通管理条例》（2004年国务院令第407号公布，2021年第三次修订）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1259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内蒙古自治区粮食和物资储备局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对从事政策性粮食经营活动，虚报粮食收储数量的行政处罚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【行政法规】《粮食流通管理条例》（2004年国务院令第407号公布，2021年第三次修订）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1260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内蒙古自治区粮食和物资储备局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对粮食收购者、粮食储存企业将不得作为食用用途销售的粮食作为食用用途销售出库的行政处罚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【行政法规】《粮食流通管理条例》（2004年国务院令第407号公布，2021年第三次修订）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1261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内蒙古自治区粮食和物资储备局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对粮食收购者、粮食储存企业未按照规定使用仓储设施、运输工具的行政处罚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【行政法规】《粮食流通管理条例》（2004年国务院令第407号公布，2021年第三次修订）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1262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内蒙古自治区粮食和物资储备局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对粮食储存企业未按照规定进行粮食销售出库质量安全检验的行政处罚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【行政法规】《粮食流通管理条例》（2004年国务院令第407号公布，2021年第三次修订）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1263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内蒙古自治区粮食和物资储备局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对从事粮食收购、销售、储存、加工的粮食经营者以及饲料、工业用粮企业未建立粮食经营台账，或者未按照规定报送粮食基本数据和有关情况的行政处罚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【行政法规】《粮食流通管理条例》（2004年国务院令第407号公布，2021年第三次修订）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1264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内蒙古自治区粮食和物资储备局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对粮食收购者收购粮食，未按照国家有关规定进行质量安全检验，或者对不符合食品安全标准的粮食未作为非食用</w:t>
            </w:r>
            <w:r>
              <w:rPr>
                <w:rFonts w:hint="eastAsia" w:ascii="宋体" w:hAnsi="宋体" w:eastAsia="宋体" w:cs="宋体"/>
                <w:i w:val="0"/>
                <w:color w:val="000000"/>
                <w:spacing w:val="-6"/>
                <w:w w:val="100"/>
                <w:kern w:val="0"/>
                <w:sz w:val="21"/>
                <w:szCs w:val="21"/>
                <w:u w:val="none"/>
                <w:lang w:val="en-US" w:eastAsia="zh-CN" w:bidi="ar"/>
              </w:rPr>
              <w:t>用途单独储存的行政处罚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【行政法规】《粮食流通管理条例》（2004年国务院令第407号公布，2021年第三次修订）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1265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内蒙古自治区粮食和物资储备局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对粮食收购者违反规定代扣、代缴税、费和其他款项的行政处罚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【行政法规】《粮食流通管理条例》（2004年国务院令第407号公布，2021年第三次修订）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1266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内蒙古自治区粮食和物资储备局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对粮食收购者未及时向售粮者支付售粮款的行政处罚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【行政法规】《粮食流通管理条例》（2004年国务院令第407号公布，2021年第三次修订）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1267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内蒙古自治区粮食和物资储备局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对粮食收购者未执行国家粮食质量标准的行政处罚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【行政法规】《粮食流通管理条例》（2004年国务院令第407号公布，2021年第三次修订）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1268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内蒙古自治区粮食和物资储备局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对粮食收购企业未按照规定备案或者提供虚假备案信息的行政处罚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【行政法规】《粮食流通管理条例》（2004年国务院令第407号公布，2021年第三次修订）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1269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内蒙古自治区粮食和物资储备局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对不符合国家粮食质量安全标准的粮食，用于违法经营或者被污染的工具、设备以及有关账簿资料，违法从事粮食经营活动的场所的行政强制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【行政法规】《粮食流通管理条例》（2004年国务院令第407号公布，2021年第三次修订）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1270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内蒙古自治区文物局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境外机构和团体拍摄考古发掘现场审批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【行政法规】《国务院对确需保留的行政审批项目设定行政许可的决定》（2004年国务院令第412号公布，2016年第二次修订）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1271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内蒙古自治区文物局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外国公民、组织和国际组织参观未开放的文物点和考古发掘现场审批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【行政法规】《中华人民共和国考古涉外工作管理办法》（1990年国务院批准，2016年第二次修订）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1272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内蒙古自治区文物局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考古发掘单位保留少量出土文物作为科研标本许可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【法律】《中华人民共和国文物保护法》（2024年第二次修订）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05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1273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内蒙古自治区文物局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建设工程文物保护许可（在全国重点文物保护单位保护范围内进行其他建设工程或者爆破、钻探、挖掘等作业审批；在自治区级文物保护单位保护范围内进行其他建设工程或者爆破、钻探、挖掘等作业审批；自治区级文物保护单位建设控制地带内建设工程设计方案审批；需进行文物考古调查、勘探的大型基本建设工程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【法律】《中华人民共和国文物保护法》（2024年第二次修订）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中“在全国重点文物保护单位保护范围内进行其他建设工程或者爆破、钻探、挖掘等作业审批”和“在自治区级文物保护单位保护范围内进行其他建设工程或者爆破、钻探、挖掘等作业审批”为内蒙古自治区人民政府权限，由内蒙古自治区文物局承办</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1274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内蒙古自治区文物局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自治区级文物保护单位原址保护措施审批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【法律】《中华人民共和国文物保护法》（2024年第二次修订）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1275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内蒙古自治区文物局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文物保护单位的迁移、拆除或者不可移动文物的原址重建审批（全国重点文物保护单位迁移审批；除全国重点文物保护单位外的文物保护单位迁移、拆除审批；不可移动文物的原址重建审批）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【法律】《中华人民共和国文物保护法》（2024年第二次修订）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内蒙古自治区人民政府权限，由内蒙古自治区文物局承办</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1276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内蒙古自治区文物局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核定为（自治区级）文物保护单位的属于国家所有的纪念建筑物或者古建筑改变用途审批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【法律】《中华人民共和国文物保护法》（2024年第二次修订）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内蒙古自治区人民政府权限，由内蒙古自治区文物局承办</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1277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内蒙古自治区文物局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不可移动文物修缮审批（自治区级重点文物保护单位）</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【法律】《中华人民共和国文物保护法》（2024年第二次修订）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37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1278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内蒙古自治区文物局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文物保护工程（勘察设计乙级、施工二级、监理乙级）资质审批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【行政法规】《中华人民共和国文物保护法实施条例》（2003年国务院令第377号公布，2017年第四次修订）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《国家文物局关于印发〈文物保护工程勘察设计资质管理办法（试行）〉〈文物保护工程施工资质管理办法（试行）〉〈文物保护工程监理资质管理办法（试行）〉的通知》（文物保发〔2014〕13号）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《国家文物局关于文物保护工程资质管理制度改革的通知》（文物保发〔2021〕30号）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1279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内蒙古自治区文物局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文物拍卖标的审核</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【法律】《中华人民共和国文物保护法》（2024年第二次修订）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【法律】《中华人民共和国拍卖法》（2015年第二次修正）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1280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内蒙古自治区文物局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文物拍卖经营许可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【法律】《中华人民共和国文物保护法》（2024年第二次修订）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【行政法规】《中华人民共和国文物保护法实施条例》（2003年国务院令第377号公布，2017年第四次修订）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《文物拍卖管理办法》（文物博发〔2016〕20号）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1281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内蒙古自治区文物局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文物销售单位设立审批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【法律】《中华人民共和国文物保护法》（2024年第二次修订）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1282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内蒙古自治区文物局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自治区级文物行政主管部门主管的博物馆处理不够入藏标准、无保存价值的文物或标本审批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【行政法规】《国务院对确需保留的行政审批项目设定行政许可的决定》（2004年国务院令第412号公布，2016年第二次修订）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63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1283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内蒙古自治区文物局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博物馆藏品取样审批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olor w:val="000000"/>
                <w:spacing w:val="0"/>
                <w:w w:val="100"/>
                <w:kern w:val="0"/>
                <w:sz w:val="21"/>
                <w:szCs w:val="21"/>
                <w:u w:val="none"/>
                <w:lang w:val="en-US" w:eastAsia="zh-CN" w:bidi="ar"/>
              </w:rPr>
            </w:pP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【行政法规】《国务院对确需保留的行政审批项目设定行政许可的决定》（2004年国务院令第412号公布，2016年第二次修订）</w:t>
            </w:r>
          </w:p>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w:t>
            </w:r>
            <w:r>
              <w:rPr>
                <w:rFonts w:hint="eastAsia" w:ascii="宋体" w:hAnsi="宋体" w:eastAsia="宋体" w:cs="宋体"/>
                <w:i w:val="0"/>
                <w:color w:val="000000"/>
                <w:spacing w:val="0"/>
                <w:w w:val="100"/>
                <w:kern w:val="0"/>
                <w:sz w:val="21"/>
                <w:szCs w:val="21"/>
                <w:u w:val="none"/>
                <w:lang w:val="en-US" w:eastAsia="zh" w:bidi="ar"/>
              </w:rPr>
              <w:t>部门规章</w:t>
            </w:r>
            <w:r>
              <w:rPr>
                <w:rFonts w:hint="eastAsia" w:ascii="宋体" w:hAnsi="宋体" w:eastAsia="宋体" w:cs="宋体"/>
                <w:i w:val="0"/>
                <w:color w:val="000000"/>
                <w:spacing w:val="0"/>
                <w:w w:val="100"/>
                <w:kern w:val="0"/>
                <w:sz w:val="21"/>
                <w:szCs w:val="21"/>
                <w:u w:val="none"/>
                <w:lang w:val="en-US" w:eastAsia="zh-CN" w:bidi="ar"/>
              </w:rPr>
              <w:t>】《博物馆藏品管理办法》（文物字〔1986〕第730号）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1284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内蒙古自治区文物局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馆藏文物修复、复制、拓印许可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【行政法规】《中华人民共和国文物保护法实施条例》（2003年国务院令第377号公布，2017年第四次修订）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1285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内蒙古自治区文物局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馆藏文物修复、复制、拓印资质许可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【行政法规】《中华人民共和国文物保护法实施条例》（2003年国务院令第377号公布，2017年第四次修订）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1286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内蒙古自治区文物局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国有文物收藏单位交换馆藏文物审批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【法律】《中华人民共和国文物保护法》（2024年第二次修订）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1287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内蒙古自治区文物局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非国有文物收藏单位和其他单位借用自治区级文物行政主管部门主管的国有馆藏二级及以下文物审批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【法律】《中华人民共和国文物保护法》（2024年第二次修订）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5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1288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内蒙古自治区文物局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境</w:t>
            </w:r>
            <w:r>
              <w:rPr>
                <w:rFonts w:hint="eastAsia" w:ascii="宋体" w:hAnsi="宋体" w:eastAsia="宋体" w:cs="宋体"/>
                <w:i w:val="0"/>
                <w:color w:val="000000"/>
                <w:spacing w:val="-6"/>
                <w:w w:val="100"/>
                <w:kern w:val="0"/>
                <w:sz w:val="21"/>
                <w:szCs w:val="21"/>
                <w:u w:val="none"/>
                <w:lang w:val="en-US" w:eastAsia="zh-CN" w:bidi="ar"/>
              </w:rPr>
              <w:t>外机构和团体拍摄文物审批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【行政法规】《国务院对确需保留的行政审批项目设定行政许可的决定》（2004年国务院令第412号公布，2016年第二次修订）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【国务院文件】《国务院关于第六批取消和调整行政审批项目的决定》（国发〔2012〕52号）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53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1289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内蒙古自治区文物局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文物保护单位保护范围及建设控制地带的划定并公布、标志说明的树立和记录档案的建立</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 xml:space="preserve">【法律】《中华人民共和国文物保护法》（2024年11月修订）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【行政法规】《中华人民共和国文物保护法实施条例》（2003年国务院令第377号公布，2017年第四次修订）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【地方性法规】《内蒙古自治区文物保护条例》（1990年通过，2005年修订）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1290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内蒙古自治区文物局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文物的认定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【部门规章】《文物认定管理暂行办法》（2009年文化部令第46号）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1291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内蒙古自治区文物局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有争议文物的裁定、特定文物的认定及文物级别的确认</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【部门规章】《文物认定管理暂行办法》（2009年文化部令第46号）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1292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内蒙古自治区文物局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馆藏珍贵文物等级的确定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【法律】《中华人民共和国文物保护法》（2024年第二次修订）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1293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内蒙古自治区文物局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非国有不可移动文物修缮资金给付</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行政给付</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w:t>
            </w:r>
            <w:r>
              <w:rPr>
                <w:rFonts w:hint="eastAsia" w:ascii="宋体" w:hAnsi="宋体" w:eastAsia="宋体" w:cs="宋体"/>
                <w:i w:val="0"/>
                <w:color w:val="000000"/>
                <w:spacing w:val="-6"/>
                <w:w w:val="100"/>
                <w:kern w:val="0"/>
                <w:sz w:val="21"/>
                <w:szCs w:val="21"/>
                <w:u w:val="none"/>
                <w:lang w:val="en-US" w:eastAsia="zh-CN" w:bidi="ar"/>
              </w:rPr>
              <w:t>《中华人民共和国文物保护法》（2024年11月修订）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1294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内蒙古自治区文物局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博物</w:t>
            </w:r>
            <w:r>
              <w:rPr>
                <w:rFonts w:hint="eastAsia" w:ascii="宋体" w:hAnsi="宋体" w:eastAsia="宋体" w:cs="宋体"/>
                <w:i w:val="0"/>
                <w:color w:val="000000"/>
                <w:spacing w:val="-6"/>
                <w:w w:val="100"/>
                <w:kern w:val="0"/>
                <w:sz w:val="21"/>
                <w:szCs w:val="21"/>
                <w:u w:val="none"/>
                <w:lang w:val="en-US" w:eastAsia="zh-CN" w:bidi="ar"/>
              </w:rPr>
              <w:t>馆设立、变更、终止备案</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【行政法规】《博物馆条例》（2015年国务院令第659号）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1295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内蒙古自治区矿山安全监管局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煤矿矿山企业安全生产许可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【法律】《中华人民共和国安全生产法》（2021年第三次修正）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6"/>
                <w:w w:val="100"/>
                <w:kern w:val="0"/>
                <w:sz w:val="21"/>
                <w:szCs w:val="21"/>
                <w:u w:val="none"/>
                <w:lang w:val="en-US" w:eastAsia="zh-CN" w:bidi="ar"/>
              </w:rPr>
              <w:t>《安全生产许可证条例》（2014年第二次修订）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3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1296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w:t>
            </w:r>
            <w:r>
              <w:rPr>
                <w:rFonts w:hint="eastAsia" w:ascii="宋体" w:hAnsi="宋体" w:eastAsia="宋体" w:cs="宋体"/>
                <w:i w:val="0"/>
                <w:color w:val="000000"/>
                <w:spacing w:val="-6"/>
                <w:w w:val="100"/>
                <w:kern w:val="0"/>
                <w:sz w:val="21"/>
                <w:szCs w:val="21"/>
                <w:u w:val="none"/>
                <w:lang w:val="en-US" w:eastAsia="zh-CN" w:bidi="ar"/>
              </w:rPr>
              <w:t>古自治区矿山安全监管局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非煤矿山企业安全生产许可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【法律】《中华人民共和国安全生产法》（2021年第三次修正）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6"/>
                <w:w w:val="100"/>
                <w:kern w:val="0"/>
                <w:sz w:val="21"/>
                <w:szCs w:val="21"/>
                <w:u w:val="none"/>
                <w:lang w:val="en-US" w:eastAsia="zh-CN" w:bidi="ar"/>
              </w:rPr>
              <w:t>《安全生产许可证条例》（2014年第二次修订）</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【部门规章】《非煤矿矿山企业安全生产许可证实施办法》（2015年国家安全监管总局令第78号修正）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1297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内蒙古自治区矿山安全监管局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煤矿建设项目安全设施设计审查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【法律】《中华人民共和国安全生产法》（2021年第三次修正）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【部门规章】《建设项目安全设施“三同时”监督管理办法》（2015年国家安全生产监督管理总局令第77号修正）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1298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内蒙古自治区矿山安全监管局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非煤矿矿山建设项目安全设施设计审查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【法律】《中华人民共和国安全生产法》（2021年第三次修正）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【部门规章】《建设项目安全设施“三同时”监督管理办法》（2015年国家安全生产监督管理总局令第77号修正）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1299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内蒙古自治区矿山安全监管局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安全评价检测检验机构资质认定（矿山）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【法律】《中华人民共和国安全生产法》（2021年第三次修正）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【部门规章】《安全评价检测检验机构管理办法》（2019年应急管理部令第1号）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7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1300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内蒙古自治区矿山安全监管局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特种作业人员职业资格认定（矿山）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【法律】《中华人民共和国安全生产法》（2021年第三次修正）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【部门规章】《特种作业人员安全技术培训考核管理规定》（2015年国家安全监管总局令第80号第二次修正）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48"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1301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内蒙古自治区矿山安全监管局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矿山企业主要负责人、安全管理人员安全生产知识和管理能力考核合格证核发</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【法律】《中华人民共和国安全生产法》（2021年第三次修正）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4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1302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内蒙古自治区矿山安全监管局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对举报矿山存在安全生产隐患的奖励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【法律】《中华人民共和国安全生产法》（2021年第三次修正）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《矿山安全生产举报奖励实施细则》（矿安〔2024〕110号）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1303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内蒙古自治区矿山安全监管局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对矿山生产经营单位执行有关安全生产的法律、法规和国家标准或者行业标准的情况的行政检查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【法律】《中华人民共和国安全生产法》（2021年第三次修正）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4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1304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内蒙古自治区矿山安全监管局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对矿山生产经营单位和有关人员未履行《安全生产违法行为行政处罚办法》确定的安全管理责任的行政处罚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【部门规章】《安全生产违法行为行政处罚办法》（</w:t>
            </w:r>
            <w:r>
              <w:rPr>
                <w:rFonts w:hint="eastAsia" w:ascii="宋体" w:hAnsi="宋体" w:eastAsia="宋体" w:cs="宋体"/>
                <w:i w:val="0"/>
                <w:color w:val="000000"/>
                <w:spacing w:val="0"/>
                <w:w w:val="100"/>
                <w:kern w:val="0"/>
                <w:sz w:val="21"/>
                <w:szCs w:val="21"/>
                <w:u w:val="none"/>
                <w:lang w:val="en-US" w:eastAsia="zh" w:bidi="ar"/>
              </w:rPr>
              <w:t>2025年</w:t>
            </w:r>
            <w:r>
              <w:rPr>
                <w:rFonts w:hint="eastAsia" w:ascii="宋体" w:hAnsi="宋体" w:eastAsia="宋体" w:cs="宋体"/>
                <w:i w:val="0"/>
                <w:color w:val="000000"/>
                <w:spacing w:val="0"/>
                <w:w w:val="100"/>
                <w:kern w:val="0"/>
                <w:sz w:val="21"/>
                <w:szCs w:val="21"/>
                <w:u w:val="none"/>
                <w:lang w:val="en-US" w:eastAsia="zh-CN" w:bidi="ar"/>
              </w:rPr>
              <w:t>应急管理部令第18号</w:t>
            </w:r>
            <w:r>
              <w:rPr>
                <w:rFonts w:hint="eastAsia" w:ascii="宋体" w:hAnsi="宋体" w:eastAsia="宋体" w:cs="宋体"/>
                <w:i w:val="0"/>
                <w:color w:val="000000"/>
                <w:spacing w:val="0"/>
                <w:w w:val="100"/>
                <w:kern w:val="0"/>
                <w:sz w:val="21"/>
                <w:szCs w:val="21"/>
                <w:u w:val="none"/>
                <w:lang w:val="en-US" w:eastAsia="zh" w:bidi="ar"/>
              </w:rPr>
              <w:t>发布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71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1305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内蒙古自治区矿山安全监管局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对矿山生产经营单位违反《生产经营单位安全培训规定》 《特种作业人员安全技术</w:t>
            </w:r>
            <w:r>
              <w:rPr>
                <w:rFonts w:hint="eastAsia" w:ascii="宋体" w:hAnsi="宋体" w:eastAsia="宋体" w:cs="宋体"/>
                <w:i w:val="0"/>
                <w:color w:val="000000"/>
                <w:spacing w:val="-6"/>
                <w:w w:val="100"/>
                <w:kern w:val="0"/>
                <w:sz w:val="21"/>
                <w:szCs w:val="21"/>
                <w:u w:val="none"/>
                <w:lang w:val="en-US" w:eastAsia="zh-CN" w:bidi="ar"/>
              </w:rPr>
              <w:t>培训考核管理规定》《煤矿安全培训规定》的行政处罚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【部门规章】《生产经营单位安全培训规定》（2006年国家安全监管总局令第3号，2015年国家安全生产监管总局令第80号第二次修正）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【部门规章】《特种作业人员安全技术培训考核管理规定》（2010年国家安全监管总局令第30号，2015年国家安全监管总局令第80号第二次修正）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【部门规章】《煤矿安全培训规定》（2018年国家安全生产监督管理总局令第92号）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54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1306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内蒙古自治区矿山安全监管局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对安全生产培训机构、矿山生</w:t>
            </w:r>
            <w:r>
              <w:rPr>
                <w:rFonts w:hint="eastAsia" w:ascii="宋体" w:hAnsi="宋体" w:eastAsia="宋体" w:cs="宋体"/>
                <w:i w:val="0"/>
                <w:color w:val="000000"/>
                <w:spacing w:val="-6"/>
                <w:w w:val="100"/>
                <w:kern w:val="0"/>
                <w:sz w:val="21"/>
                <w:szCs w:val="21"/>
                <w:u w:val="none"/>
                <w:lang w:val="en-US" w:eastAsia="zh-CN" w:bidi="ar"/>
              </w:rPr>
              <w:t>产经营单位违反《安全生产培训管理办法》的行政处罚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【部门规章】《安全生产培训管理办法》（2012年国家安全生产监督管理总局令第44号，2015年国家安全监管总局令第80号第二次修正）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88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1307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内蒙古自治区矿山安全监管局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对矿山企业和有关人员违反矿山安全管理规章的行政处罚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【部门规章】《煤矿企业安全生产许可证实施办法》（</w:t>
            </w:r>
            <w:r>
              <w:rPr>
                <w:rFonts w:hint="eastAsia" w:ascii="宋体" w:hAnsi="宋体" w:eastAsia="宋体" w:cs="宋体"/>
                <w:i w:val="0"/>
                <w:iCs w:val="0"/>
                <w:caps w:val="0"/>
                <w:color w:val="000000"/>
                <w:spacing w:val="0"/>
                <w:w w:val="100"/>
                <w:kern w:val="0"/>
                <w:sz w:val="21"/>
                <w:szCs w:val="21"/>
                <w:u w:val="none"/>
                <w:shd w:val="clear" w:color="auto" w:fill="auto"/>
                <w:lang w:bidi="ar"/>
              </w:rPr>
              <w:t>2017年国家安全生产监督管理总局令第89号修正）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【部门规章】《非煤矿矿山企业安全生产许可证实施办法》（2009年国家安全监管总局令第20号公布，2015年国家安全监管总局令第78号修正）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【部门规章】《煤矿领导带班下井及安全监督检查规定》（2010年通过，2015年国家安全监管总局令第81号修正）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【部门规章】《金属非金属地下矿山企业领导带班下井及监督检查暂行规定》（2010年国家安全监管总局令第34号公布，2015年国家安全监管总局令第78号修正）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【部门规章】《尾矿库安全监督管理规定》（2011年国家安全生产监督管理总局令第38号公布，2015年国家安全生产监督管理总局令第78号修正）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59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1308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内蒙古自治区矿山安全监管局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对矿山企业生产经营单位未将生产安全事故应急救援预案报送备案、未建立应急值班制度或者配备应急值班人员的行政处罚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【行政法规】《生产安全事故应急条例》（</w:t>
            </w:r>
            <w:r>
              <w:rPr>
                <w:rFonts w:hint="eastAsia" w:ascii="宋体" w:hAnsi="宋体" w:eastAsia="宋体" w:cs="宋体"/>
                <w:i w:val="0"/>
                <w:color w:val="000000"/>
                <w:spacing w:val="0"/>
                <w:w w:val="100"/>
                <w:kern w:val="0"/>
                <w:sz w:val="21"/>
                <w:szCs w:val="21"/>
                <w:u w:val="none"/>
                <w:lang w:val="en-US" w:eastAsia="zh" w:bidi="ar"/>
              </w:rPr>
              <w:t>2019年</w:t>
            </w:r>
            <w:r>
              <w:rPr>
                <w:rFonts w:hint="eastAsia" w:ascii="宋体" w:hAnsi="宋体" w:eastAsia="宋体" w:cs="宋体"/>
                <w:i w:val="0"/>
                <w:color w:val="000000"/>
                <w:spacing w:val="0"/>
                <w:w w:val="100"/>
                <w:kern w:val="0"/>
                <w:sz w:val="21"/>
                <w:szCs w:val="21"/>
                <w:u w:val="none"/>
                <w:lang w:val="en-US" w:eastAsia="zh-CN" w:bidi="ar"/>
              </w:rPr>
              <w:t>国务院令第708号</w:t>
            </w:r>
            <w:r>
              <w:rPr>
                <w:rFonts w:hint="eastAsia" w:ascii="宋体" w:hAnsi="宋体" w:eastAsia="宋体" w:cs="宋体"/>
                <w:i w:val="0"/>
                <w:color w:val="000000"/>
                <w:spacing w:val="0"/>
                <w:w w:val="100"/>
                <w:kern w:val="0"/>
                <w:sz w:val="21"/>
                <w:szCs w:val="21"/>
                <w:u w:val="none"/>
                <w:lang w:val="en-US" w:eastAsia="zh" w:bidi="ar"/>
              </w:rPr>
              <w:t>发布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68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1309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内蒙古自治区矿山安全监管局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对勘察、设计、施工、工程监理单位违反《建设工程质量管理条例》规定，超越本单位资质等级承揽工程的行政处罚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6"/>
                <w:w w:val="100"/>
                <w:kern w:val="0"/>
                <w:sz w:val="21"/>
                <w:szCs w:val="21"/>
                <w:u w:val="none"/>
                <w:lang w:val="en-US" w:eastAsia="zh-CN" w:bidi="ar"/>
              </w:rPr>
              <w:t>《建设工程质量管理条例》（2000年国务院令第279号发</w:t>
            </w:r>
            <w:r>
              <w:rPr>
                <w:rFonts w:hint="eastAsia" w:ascii="宋体" w:hAnsi="宋体" w:eastAsia="宋体" w:cs="宋体"/>
                <w:i w:val="0"/>
                <w:color w:val="000000"/>
                <w:spacing w:val="0"/>
                <w:w w:val="100"/>
                <w:kern w:val="0"/>
                <w:sz w:val="21"/>
                <w:szCs w:val="21"/>
                <w:u w:val="none"/>
                <w:lang w:val="en-US" w:eastAsia="zh-CN" w:bidi="ar"/>
              </w:rPr>
              <w:t>布，2019年第二次修订）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1310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内蒙古自治区矿山安全监管局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对承担矿山安全评价、检测检验机构违规的行政处罚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【法律】《中华人民共和国安全生产法》（2021年第三次修正）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1311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内蒙古自治区矿山安全监管局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对生产经营单位和有关人员未履行《中华人民共和国安全生产法》确定的安全生产主体责任的行政处罚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【法律】《中华人民共和国安全生产法》（2021年第三次修正）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1312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内蒙古自治区矿山安全监管局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对矿山企业生产经营单位和有关人员未履行《安全生产法》《中华人民共和国矿山安全法》确定的安全责任的行政处罚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【法律】《中华人民共和国安全生产法》（2021年第三次修正）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【法律】《中华人民共和国矿山安全法》（2009年修正）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1313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内蒙古自治区矿山安全监管局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对矿山企业生产经营单位和有关人员未履行《煤矿安全生产条例》确定的安全管理责任的行政处罚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【行政法规】《煤矿安全生产条例》（2023年通过）</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1314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内蒙古自治区矿山安全监管局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对矿山企业生产经营单位和有关人员未履行《内蒙古自治区安全生产条例》确定的安全管理责任的行政处罚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【地方性法规】《内蒙古自治区安全生产条例》（2005年通过，2022年修正）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1315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内蒙古自治区矿山安全监管局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对矿山企业生产经营单位未按照《生产安全事故应急预案管理办法》履行预案编制、演练、备案的行政处罚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【部门规章】《生产安全事故应急预案管理办法》（2016年国家安全生产监督管理总局令第88号，2019年修正）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1316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内蒙古自治区矿山安全监管局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矿山企业生产经营单位对较大事故迟报、漏报、谎报或者瞒报的行政处罚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【法律】《中华人民共和国安全生产法》（2021年第三次修正）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【部门规章】《生产安全事故信息报告和处置办法》（2009年国家安全监管总局令第21号）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0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1317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内蒙古自治区矿山安全监管局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对安全生产的行政强制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【法律】《中华人民共和国安全生产法》（2021年第三次修正）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1318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内蒙古自治区矿山安全监管局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矿山建设工程项目安全设施竣工验收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其他行政权力（依职权类）</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【法律】《中华人民共和国安全生产法》（2021年第三次修正）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【部门规章】《建设项目安全设施“三同时”监督管理暂行办法》（2010年国家安全监管总局令第36号公布，2015年国家安全监管总局令第77号修正）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《煤矿建设项目安全设施竣工验收监督核查暂行办法》（安监总煤监〔2015〕34号）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1319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药品零售企业经营许可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【法律】《中华人民共和国药品管理法》（1984年公布，2019年第二次修订）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11"/>
                <w:w w:val="100"/>
                <w:kern w:val="0"/>
                <w:sz w:val="21"/>
                <w:szCs w:val="21"/>
                <w:u w:val="none"/>
                <w:lang w:val="en-US" w:eastAsia="zh-CN" w:bidi="ar"/>
              </w:rPr>
              <w:t>《中华人民共和国药品管理法实施条例》（2002</w:t>
            </w:r>
            <w:r>
              <w:rPr>
                <w:rFonts w:hint="eastAsia" w:ascii="宋体" w:hAnsi="宋体" w:eastAsia="宋体" w:cs="宋体"/>
                <w:i w:val="0"/>
                <w:color w:val="000000"/>
                <w:spacing w:val="0"/>
                <w:w w:val="100"/>
                <w:kern w:val="0"/>
                <w:sz w:val="21"/>
                <w:szCs w:val="21"/>
                <w:u w:val="none"/>
                <w:lang w:val="en-US" w:eastAsia="zh-CN" w:bidi="ar"/>
              </w:rPr>
              <w:t>年国务院令第360号公布，2026年第四次修订）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8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1320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化妆品生产许可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【行政法规】《化妆品监督管理条例》（2020年通过）</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2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1321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第二、三类医疗器械生产许可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【行政法规】《医疗器械监督管理条例》（2000年国务院令第276号公布，2024年第二次修订）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6" w:hRule="atLeast"/>
        </w:trPr>
        <w:tc>
          <w:tcPr>
            <w:tcW w:w="834" w:type="dxa"/>
            <w:tcBorders>
              <w:bottom w:val="single" w:color="000000" w:sz="8" w:space="0"/>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1322</w:t>
            </w:r>
          </w:p>
        </w:tc>
        <w:tc>
          <w:tcPr>
            <w:tcW w:w="1506" w:type="dxa"/>
            <w:tcBorders>
              <w:bottom w:val="single" w:color="000000" w:sz="8" w:space="0"/>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bottom w:val="single" w:color="000000" w:sz="8" w:space="0"/>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医疗器械注册审批</w:t>
            </w:r>
          </w:p>
        </w:tc>
        <w:tc>
          <w:tcPr>
            <w:tcW w:w="1470" w:type="dxa"/>
            <w:tcBorders>
              <w:bottom w:val="single" w:color="000000" w:sz="8" w:space="0"/>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bottom w:val="single" w:color="000000" w:sz="8" w:space="0"/>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【行政法规】《医疗器械监督管理条例》（2000年国务院令第276号公布，2024年第二次修订）</w:t>
            </w:r>
          </w:p>
        </w:tc>
        <w:tc>
          <w:tcPr>
            <w:tcW w:w="1869" w:type="dxa"/>
            <w:tcBorders>
              <w:bottom w:val="single" w:color="000000" w:sz="8" w:space="0"/>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834" w:type="dxa"/>
            <w:tcBorders>
              <w:top w:val="single" w:color="000000" w:sz="8"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1323</w:t>
            </w:r>
          </w:p>
        </w:tc>
        <w:tc>
          <w:tcPr>
            <w:tcW w:w="1506" w:type="dxa"/>
            <w:tcBorders>
              <w:top w:val="single" w:color="000000" w:sz="8"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op w:val="single" w:color="000000" w:sz="8"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执业药师注册</w:t>
            </w:r>
          </w:p>
        </w:tc>
        <w:tc>
          <w:tcPr>
            <w:tcW w:w="1470" w:type="dxa"/>
            <w:tcBorders>
              <w:top w:val="single" w:color="000000" w:sz="8"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op w:val="single" w:color="000000" w:sz="8"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【行政法规】《国务院对确需保留的行政审批项目设定行政许可的决定》（2004年国务院令第412号公布，2016年第二次修订）</w:t>
            </w:r>
          </w:p>
        </w:tc>
        <w:tc>
          <w:tcPr>
            <w:tcW w:w="1869" w:type="dxa"/>
            <w:tcBorders>
              <w:top w:val="single" w:color="000000" w:sz="8"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6" w:hRule="atLeast"/>
        </w:trPr>
        <w:tc>
          <w:tcPr>
            <w:tcW w:w="834" w:type="dxa"/>
            <w:tcBorders>
              <w:top w:val="single" w:color="000000" w:sz="4"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1324</w:t>
            </w:r>
          </w:p>
        </w:tc>
        <w:tc>
          <w:tcPr>
            <w:tcW w:w="1506" w:type="dxa"/>
            <w:tcBorders>
              <w:top w:val="single" w:color="000000" w:sz="4"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op w:val="single" w:color="000000" w:sz="4"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药品批发企业经营蛋白同化制剂、肽类激素审批</w:t>
            </w:r>
          </w:p>
        </w:tc>
        <w:tc>
          <w:tcPr>
            <w:tcW w:w="1470" w:type="dxa"/>
            <w:tcBorders>
              <w:top w:val="single" w:color="000000" w:sz="4"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op w:val="single" w:color="000000" w:sz="4"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【行政法规】《反兴奋剂条例》（2004年国务院令第398号公布，2018年第三次修订）</w:t>
            </w:r>
          </w:p>
        </w:tc>
        <w:tc>
          <w:tcPr>
            <w:tcW w:w="1869" w:type="dxa"/>
            <w:tcBorders>
              <w:top w:val="single" w:color="000000" w:sz="4"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834" w:type="dxa"/>
            <w:tcBorders>
              <w:top w:val="single" w:color="000000" w:sz="4"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1325</w:t>
            </w:r>
          </w:p>
        </w:tc>
        <w:tc>
          <w:tcPr>
            <w:tcW w:w="1506" w:type="dxa"/>
            <w:tcBorders>
              <w:top w:val="single" w:color="000000" w:sz="4"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op w:val="single" w:color="000000" w:sz="4"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放射性药品经营企业审批</w:t>
            </w:r>
          </w:p>
        </w:tc>
        <w:tc>
          <w:tcPr>
            <w:tcW w:w="1470" w:type="dxa"/>
            <w:tcBorders>
              <w:top w:val="single" w:color="000000" w:sz="4"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op w:val="single" w:color="000000" w:sz="4"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【行政法规】《放射性药品管理办法》（1989年国务院令第25号发布，2024年第四次修订）</w:t>
            </w:r>
          </w:p>
        </w:tc>
        <w:tc>
          <w:tcPr>
            <w:tcW w:w="1869" w:type="dxa"/>
            <w:tcBorders>
              <w:top w:val="single" w:color="000000" w:sz="4"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0" w:hRule="atLeast"/>
        </w:trPr>
        <w:tc>
          <w:tcPr>
            <w:tcW w:w="834" w:type="dxa"/>
            <w:tcBorders>
              <w:top w:val="single" w:color="000000" w:sz="4" w:space="0"/>
              <w:left w:val="single" w:color="000000" w:sz="8"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300" w:lineRule="exact"/>
              <w:jc w:val="center"/>
              <w:textAlignment w:val="center"/>
              <w:rPr>
                <w:rFonts w:hint="eastAsia" w:ascii="宋体" w:hAnsi="宋体" w:eastAsia="宋体" w:cs="宋体"/>
                <w:i w:val="0"/>
                <w:color w:val="000000"/>
                <w:spacing w:val="0"/>
                <w:w w:val="1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1326</w:t>
            </w:r>
          </w:p>
        </w:tc>
        <w:tc>
          <w:tcPr>
            <w:tcW w:w="1506" w:type="dxa"/>
            <w:tcBorders>
              <w:top w:val="single" w:color="000000" w:sz="4"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30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kern w:val="0"/>
                <w:sz w:val="21"/>
                <w:szCs w:val="21"/>
                <w:u w:val="none"/>
                <w:lang w:val="en-US" w:eastAsia="zh-CN" w:bidi="ar"/>
              </w:rPr>
              <w:t>内蒙古自治区药品监督管理局</w:t>
            </w:r>
          </w:p>
        </w:tc>
        <w:tc>
          <w:tcPr>
            <w:tcW w:w="2737" w:type="dxa"/>
            <w:tcBorders>
              <w:top w:val="single" w:color="000000" w:sz="4"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300" w:lineRule="exact"/>
              <w:jc w:val="both"/>
              <w:textAlignment w:val="center"/>
              <w:rPr>
                <w:rFonts w:hint="eastAsia" w:ascii="宋体" w:hAnsi="宋体" w:eastAsia="宋体" w:cs="宋体"/>
                <w:i w:val="0"/>
                <w:color w:val="000000"/>
                <w:spacing w:val="0"/>
                <w:w w:val="1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放射性药品生产企业审批</w:t>
            </w:r>
          </w:p>
        </w:tc>
        <w:tc>
          <w:tcPr>
            <w:tcW w:w="1470" w:type="dxa"/>
            <w:tcBorders>
              <w:top w:val="single" w:color="000000" w:sz="4"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300" w:lineRule="exact"/>
              <w:jc w:val="center"/>
              <w:textAlignment w:val="center"/>
              <w:rPr>
                <w:rFonts w:hint="eastAsia" w:ascii="宋体" w:hAnsi="宋体" w:eastAsia="宋体" w:cs="宋体"/>
                <w:i w:val="0"/>
                <w:color w:val="000000"/>
                <w:spacing w:val="0"/>
                <w:w w:val="1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行政许可</w:t>
            </w:r>
          </w:p>
        </w:tc>
        <w:tc>
          <w:tcPr>
            <w:tcW w:w="5445" w:type="dxa"/>
            <w:tcBorders>
              <w:top w:val="single" w:color="000000" w:sz="4"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300" w:lineRule="exact"/>
              <w:jc w:val="both"/>
              <w:textAlignment w:val="center"/>
              <w:rPr>
                <w:rFonts w:hint="eastAsia" w:ascii="宋体" w:hAnsi="宋体" w:eastAsia="宋体" w:cs="宋体"/>
                <w:i w:val="0"/>
                <w:color w:val="000000"/>
                <w:spacing w:val="0"/>
                <w:w w:val="1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【行政法规】《放射性药品管理办法》（1989年国务院令第25号发布，2024年第四次修订）</w:t>
            </w:r>
          </w:p>
        </w:tc>
        <w:tc>
          <w:tcPr>
            <w:tcW w:w="1869" w:type="dxa"/>
            <w:tcBorders>
              <w:top w:val="single" w:color="000000" w:sz="4" w:space="0"/>
              <w:bottom w:val="single" w:color="000000" w:sz="4" w:space="0"/>
              <w:right w:val="single" w:color="000000" w:sz="8" w:space="0"/>
            </w:tcBorders>
            <w:noWrap w:val="0"/>
            <w:tcMar>
              <w:top w:w="28" w:type="dxa"/>
              <w:left w:w="57" w:type="dxa"/>
              <w:bottom w:w="28" w:type="dxa"/>
              <w:right w:w="57" w:type="dxa"/>
            </w:tcMar>
            <w:vAlign w:val="center"/>
          </w:tcPr>
          <w:p>
            <w:pPr>
              <w:keepNext w:val="0"/>
              <w:keepLines w:val="0"/>
              <w:pageBreakBefore w:val="0"/>
              <w:widowControl w:val="0"/>
              <w:kinsoku/>
              <w:wordWrap/>
              <w:overflowPunct w:val="0"/>
              <w:topLinePunct w:val="0"/>
              <w:autoSpaceDE w:val="0"/>
              <w:autoSpaceDN w:val="0"/>
              <w:bidi w:val="0"/>
              <w:adjustRightInd/>
              <w:snapToGrid/>
              <w:spacing w:line="30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0" w:hRule="atLeast"/>
        </w:trPr>
        <w:tc>
          <w:tcPr>
            <w:tcW w:w="834" w:type="dxa"/>
            <w:tcBorders>
              <w:top w:val="single" w:color="000000" w:sz="4" w:space="0"/>
              <w:left w:val="single" w:color="000000" w:sz="8"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1327</w:t>
            </w:r>
          </w:p>
        </w:tc>
        <w:tc>
          <w:tcPr>
            <w:tcW w:w="1506" w:type="dxa"/>
            <w:tcBorders>
              <w:top w:val="single" w:color="000000" w:sz="4"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op w:val="single" w:color="000000" w:sz="4"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第一类中的药品类易制毒化学品购买许可</w:t>
            </w:r>
          </w:p>
        </w:tc>
        <w:tc>
          <w:tcPr>
            <w:tcW w:w="1470" w:type="dxa"/>
            <w:tcBorders>
              <w:top w:val="single" w:color="000000" w:sz="4"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op w:val="single" w:color="000000" w:sz="4"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【法律】《中华人民共和国禁毒法》（2007年公布）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【行政法规】《易制毒化学品管理条例》（2005年国务院令第445号公布，2018年第三次修订）</w:t>
            </w:r>
          </w:p>
        </w:tc>
        <w:tc>
          <w:tcPr>
            <w:tcW w:w="1869" w:type="dxa"/>
            <w:tcBorders>
              <w:top w:val="single" w:color="000000" w:sz="4" w:space="0"/>
              <w:bottom w:val="single" w:color="000000" w:sz="4" w:space="0"/>
              <w:right w:val="single" w:color="000000" w:sz="8" w:space="0"/>
            </w:tcBorders>
            <w:noWrap w:val="0"/>
            <w:tcMar>
              <w:top w:w="28" w:type="dxa"/>
              <w:left w:w="57" w:type="dxa"/>
              <w:bottom w:w="28" w:type="dxa"/>
              <w:right w:w="57" w:type="dxa"/>
            </w:tcMar>
            <w:vAlign w:val="center"/>
          </w:tcPr>
          <w:p>
            <w:pPr>
              <w:keepNext w:val="0"/>
              <w:keepLines w:val="0"/>
              <w:pageBreakBefore w:val="0"/>
              <w:widowControl w:val="0"/>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834" w:type="dxa"/>
            <w:tcBorders>
              <w:top w:val="single" w:color="000000" w:sz="4"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1328</w:t>
            </w:r>
          </w:p>
        </w:tc>
        <w:tc>
          <w:tcPr>
            <w:tcW w:w="1506" w:type="dxa"/>
            <w:tcBorders>
              <w:top w:val="single" w:color="000000" w:sz="4"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op w:val="single" w:color="000000" w:sz="4"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第一类中的药品类易制毒化学品经营许可</w:t>
            </w:r>
          </w:p>
        </w:tc>
        <w:tc>
          <w:tcPr>
            <w:tcW w:w="1470" w:type="dxa"/>
            <w:tcBorders>
              <w:top w:val="single" w:color="000000" w:sz="4"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op w:val="single" w:color="000000" w:sz="4"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【法律】《中华人民共和国禁毒法》（2007年公布）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【行政法规】《易制毒化学品管理条例》（2005年国务院令第445号公布，2018年第三次修订）</w:t>
            </w:r>
          </w:p>
        </w:tc>
        <w:tc>
          <w:tcPr>
            <w:tcW w:w="1869" w:type="dxa"/>
            <w:tcBorders>
              <w:top w:val="single" w:color="000000" w:sz="4"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834" w:type="dxa"/>
            <w:tcBorders>
              <w:top w:val="single" w:color="000000" w:sz="4"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1329</w:t>
            </w:r>
          </w:p>
        </w:tc>
        <w:tc>
          <w:tcPr>
            <w:tcW w:w="1506" w:type="dxa"/>
            <w:tcBorders>
              <w:top w:val="single" w:color="000000" w:sz="4"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op w:val="single" w:color="000000" w:sz="4"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第一类中的药品类易制毒化学品生产许可</w:t>
            </w:r>
          </w:p>
        </w:tc>
        <w:tc>
          <w:tcPr>
            <w:tcW w:w="1470" w:type="dxa"/>
            <w:tcBorders>
              <w:top w:val="single" w:color="000000" w:sz="4"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op w:val="single" w:color="000000" w:sz="4"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【法律】《中华人民共和国禁毒法》（2007年公布）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【行政法规】《易制毒化学品管理条例》（2005年国务院令第445号公布，2018年第三次修订）</w:t>
            </w:r>
          </w:p>
        </w:tc>
        <w:tc>
          <w:tcPr>
            <w:tcW w:w="1869" w:type="dxa"/>
            <w:tcBorders>
              <w:top w:val="single" w:color="000000" w:sz="4"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65" w:hRule="atLeast"/>
        </w:trPr>
        <w:tc>
          <w:tcPr>
            <w:tcW w:w="834" w:type="dxa"/>
            <w:tcBorders>
              <w:top w:val="single" w:color="000000" w:sz="4"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1330</w:t>
            </w:r>
          </w:p>
        </w:tc>
        <w:tc>
          <w:tcPr>
            <w:tcW w:w="1506" w:type="dxa"/>
            <w:tcBorders>
              <w:top w:val="single" w:color="000000" w:sz="4"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op w:val="single" w:color="000000" w:sz="4"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医疗用毒性药品批发企业许可</w:t>
            </w:r>
          </w:p>
        </w:tc>
        <w:tc>
          <w:tcPr>
            <w:tcW w:w="1470" w:type="dxa"/>
            <w:tcBorders>
              <w:top w:val="single" w:color="000000" w:sz="4"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op w:val="single" w:color="000000" w:sz="4"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【行政法规】《医疗用毒性药品管理办法》（1988年国务院令第23号）</w:t>
            </w:r>
          </w:p>
        </w:tc>
        <w:tc>
          <w:tcPr>
            <w:tcW w:w="1869" w:type="dxa"/>
            <w:tcBorders>
              <w:top w:val="single" w:color="000000" w:sz="4"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45" w:hRule="atLeast"/>
        </w:trPr>
        <w:tc>
          <w:tcPr>
            <w:tcW w:w="834" w:type="dxa"/>
            <w:tcBorders>
              <w:top w:val="single" w:color="000000" w:sz="4"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1331</w:t>
            </w:r>
          </w:p>
        </w:tc>
        <w:tc>
          <w:tcPr>
            <w:tcW w:w="1506" w:type="dxa"/>
            <w:tcBorders>
              <w:top w:val="single" w:color="000000" w:sz="4"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op w:val="single" w:color="000000" w:sz="4"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医疗用毒性药品收购企业许可</w:t>
            </w:r>
          </w:p>
        </w:tc>
        <w:tc>
          <w:tcPr>
            <w:tcW w:w="1470" w:type="dxa"/>
            <w:tcBorders>
              <w:top w:val="single" w:color="000000" w:sz="4"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op w:val="single" w:color="000000" w:sz="4"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【行政法规】《医疗用毒性药品管理办法》（1988年国务院令第23号）</w:t>
            </w:r>
          </w:p>
        </w:tc>
        <w:tc>
          <w:tcPr>
            <w:tcW w:w="1869" w:type="dxa"/>
            <w:tcBorders>
              <w:top w:val="single" w:color="000000" w:sz="4" w:space="0"/>
              <w:bottom w:val="single" w:color="000000" w:sz="4" w:space="0"/>
            </w:tcBorders>
            <w:noWrap w:val="0"/>
            <w:tcMar>
              <w:top w:w="28" w:type="dxa"/>
              <w:left w:w="57" w:type="dxa"/>
              <w:bottom w:w="28" w:type="dxa"/>
              <w:right w:w="57" w:type="dxa"/>
            </w:tcMar>
            <w:vAlign w:val="center"/>
          </w:tcPr>
          <w:p>
            <w:pPr>
              <w:keepNext w:val="0"/>
              <w:keepLines w:val="0"/>
              <w:pageBreakBefore w:val="0"/>
              <w:widowControl w:val="0"/>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834" w:type="dxa"/>
            <w:tcBorders>
              <w:top w:val="single" w:color="000000" w:sz="4" w:space="0"/>
              <w:bottom w:val="single" w:color="000000" w:sz="8" w:space="0"/>
            </w:tcBorders>
            <w:noWrap w:val="0"/>
            <w:tcMar>
              <w:top w:w="28" w:type="dxa"/>
              <w:left w:w="57" w:type="dxa"/>
              <w:bottom w:w="28" w:type="dxa"/>
              <w:right w:w="57"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1332</w:t>
            </w:r>
          </w:p>
        </w:tc>
        <w:tc>
          <w:tcPr>
            <w:tcW w:w="1506" w:type="dxa"/>
            <w:tcBorders>
              <w:top w:val="single" w:color="000000" w:sz="4" w:space="0"/>
              <w:bottom w:val="single" w:color="000000" w:sz="8" w:space="0"/>
            </w:tcBorders>
            <w:noWrap w:val="0"/>
            <w:tcMar>
              <w:top w:w="28" w:type="dxa"/>
              <w:left w:w="57" w:type="dxa"/>
              <w:bottom w:w="28" w:type="dxa"/>
              <w:right w:w="57"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op w:val="single" w:color="000000" w:sz="4" w:space="0"/>
              <w:bottom w:val="single" w:color="000000" w:sz="8" w:space="0"/>
            </w:tcBorders>
            <w:noWrap w:val="0"/>
            <w:tcMar>
              <w:top w:w="28" w:type="dxa"/>
              <w:left w:w="57" w:type="dxa"/>
              <w:bottom w:w="28" w:type="dxa"/>
              <w:right w:w="57"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麻醉药品、精神药品购买审批</w:t>
            </w:r>
          </w:p>
        </w:tc>
        <w:tc>
          <w:tcPr>
            <w:tcW w:w="1470" w:type="dxa"/>
            <w:tcBorders>
              <w:top w:val="single" w:color="000000" w:sz="4" w:space="0"/>
              <w:bottom w:val="single" w:color="000000" w:sz="8" w:space="0"/>
            </w:tcBorders>
            <w:noWrap w:val="0"/>
            <w:tcMar>
              <w:top w:w="28" w:type="dxa"/>
              <w:left w:w="57" w:type="dxa"/>
              <w:bottom w:w="28" w:type="dxa"/>
              <w:right w:w="57"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op w:val="single" w:color="000000" w:sz="4" w:space="0"/>
              <w:bottom w:val="single" w:color="000000" w:sz="8" w:space="0"/>
            </w:tcBorders>
            <w:noWrap w:val="0"/>
            <w:tcMar>
              <w:top w:w="28" w:type="dxa"/>
              <w:left w:w="57" w:type="dxa"/>
              <w:bottom w:w="28" w:type="dxa"/>
              <w:right w:w="57"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【法律】《中华人民共和国禁毒法》（2007年公布）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【行政法规】《麻醉药品和精神药品管理条例》（2005年国务院令第442号公布，2024年第三次修订）</w:t>
            </w:r>
          </w:p>
        </w:tc>
        <w:tc>
          <w:tcPr>
            <w:tcW w:w="1869" w:type="dxa"/>
            <w:tcBorders>
              <w:top w:val="single" w:color="000000" w:sz="4" w:space="0"/>
              <w:bottom w:val="single" w:color="000000" w:sz="8" w:space="0"/>
            </w:tcBorders>
            <w:noWrap w:val="0"/>
            <w:tcMar>
              <w:top w:w="28" w:type="dxa"/>
              <w:left w:w="57" w:type="dxa"/>
              <w:bottom w:w="28" w:type="dxa"/>
              <w:right w:w="57" w:type="dxa"/>
            </w:tcMar>
            <w:vAlign w:val="center"/>
          </w:tcPr>
          <w:p>
            <w:pPr>
              <w:keepNext w:val="0"/>
              <w:keepLines w:val="0"/>
              <w:pageBreakBefore w:val="0"/>
              <w:widowControl w:val="0"/>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op w:val="single" w:color="000000" w:sz="8" w:space="0"/>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1333</w:t>
            </w:r>
          </w:p>
        </w:tc>
        <w:tc>
          <w:tcPr>
            <w:tcW w:w="1506" w:type="dxa"/>
            <w:tcBorders>
              <w:top w:val="single" w:color="000000" w:sz="8" w:space="0"/>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op w:val="single" w:color="000000" w:sz="8" w:space="0"/>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区域性批发企业从定点生产企业购买麻醉药品、第一类精神药品审批</w:t>
            </w:r>
          </w:p>
        </w:tc>
        <w:tc>
          <w:tcPr>
            <w:tcW w:w="1470" w:type="dxa"/>
            <w:tcBorders>
              <w:top w:val="single" w:color="000000" w:sz="8" w:space="0"/>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op w:val="single" w:color="000000" w:sz="8" w:space="0"/>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【法律】《中华人民共和国禁毒法》（2007年公布）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【行政法规】《麻醉药品和精神药品管理条例》（2005年国务院令第442号公布，2024年第三次修订）</w:t>
            </w:r>
          </w:p>
        </w:tc>
        <w:tc>
          <w:tcPr>
            <w:tcW w:w="1869" w:type="dxa"/>
            <w:tcBorders>
              <w:top w:val="single" w:color="000000" w:sz="8" w:space="0"/>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1334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全国性批发企业向医疗机构销售麻醉药品和第一类精神药品、区域性批发企业跨省级行政区域向医疗机构销售麻醉药品和第一类精神药品许可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【法律】《中华人民共和国禁毒法》（2007年公布）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【行政法规】《麻醉药品和精神药品管理条例》（2005年国务院令第442号公布，2024年第三次修订）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1335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麻醉药品、精神药品生产企业许可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【法律】《中华人民共和国禁毒法》（2007年公布）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【行政法规】《麻醉药品和精神药品管理条例》（2005年国务院令第442号公布，2024年第三次修订）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1336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医疗机构配制制剂品种注册审批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【法律】《中华人民共和国药品管理法》（1984年公布，2019年第二次修订）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1337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药品生产许可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【法律】《中华人民共和国药品管理法》（1984年公布，2019年第二次修订）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2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1338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药品上市注册审批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【法律】《中华人民共和国药品管理法》（1984年公布，2019年第二次修订）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【法律】《中华人民共和国疫苗管理法》（2019年公布）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11"/>
                <w:w w:val="100"/>
                <w:kern w:val="0"/>
                <w:sz w:val="21"/>
                <w:szCs w:val="21"/>
                <w:u w:val="none"/>
                <w:lang w:val="en-US" w:eastAsia="zh-CN" w:bidi="ar"/>
              </w:rPr>
              <w:t>《中华人民共和国药品管理法实施条例》（2002</w:t>
            </w:r>
            <w:r>
              <w:rPr>
                <w:rFonts w:hint="eastAsia" w:ascii="宋体" w:hAnsi="宋体" w:eastAsia="宋体" w:cs="宋体"/>
                <w:i w:val="0"/>
                <w:color w:val="000000"/>
                <w:spacing w:val="0"/>
                <w:w w:val="100"/>
                <w:kern w:val="0"/>
                <w:sz w:val="21"/>
                <w:szCs w:val="21"/>
                <w:u w:val="none"/>
                <w:lang w:val="en-US" w:eastAsia="zh-CN" w:bidi="ar"/>
              </w:rPr>
              <w:t>年国务院令第360号公布，2026年第四次修订）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1339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药品批发企业经营许可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【法律】《中华人民共和国药品管理法》（1984年公布，2019年第二次修订）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6"/>
                <w:w w:val="100"/>
                <w:kern w:val="0"/>
                <w:sz w:val="21"/>
                <w:szCs w:val="21"/>
                <w:u w:val="none"/>
                <w:lang w:val="en-US" w:eastAsia="zh-CN" w:bidi="ar"/>
              </w:rPr>
              <w:t>《中华人民共和国药品管理法实施条例》（2002年</w:t>
            </w:r>
            <w:r>
              <w:rPr>
                <w:rFonts w:hint="eastAsia" w:ascii="宋体" w:hAnsi="宋体" w:eastAsia="宋体" w:cs="宋体"/>
                <w:i w:val="0"/>
                <w:color w:val="000000"/>
                <w:spacing w:val="0"/>
                <w:w w:val="100"/>
                <w:kern w:val="0"/>
                <w:sz w:val="21"/>
                <w:szCs w:val="21"/>
                <w:u w:val="none"/>
                <w:lang w:val="en-US" w:eastAsia="zh-CN" w:bidi="ar"/>
              </w:rPr>
              <w:t>国务院令第360号公布，2026年第四次修订）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6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1340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医疗机构配制制剂许可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【法律】《中华人民共和国药品管理法》（1984年公布，2019年第二次修订）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1341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医疗机构配制制剂调剂审批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【法律】《中华人民共和国药品管理法》（1984年公布，2019年第二次修订）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11"/>
                <w:w w:val="100"/>
                <w:kern w:val="0"/>
                <w:sz w:val="21"/>
                <w:szCs w:val="21"/>
                <w:u w:val="none"/>
                <w:lang w:val="en-US" w:eastAsia="zh-CN" w:bidi="ar"/>
              </w:rPr>
              <w:t>《中华人民共和国药品管理法实施条例》（2002</w:t>
            </w:r>
            <w:r>
              <w:rPr>
                <w:rFonts w:hint="eastAsia" w:ascii="宋体" w:hAnsi="宋体" w:eastAsia="宋体" w:cs="宋体"/>
                <w:i w:val="0"/>
                <w:color w:val="000000"/>
                <w:spacing w:val="0"/>
                <w:w w:val="100"/>
                <w:kern w:val="0"/>
                <w:sz w:val="21"/>
                <w:szCs w:val="21"/>
                <w:u w:val="none"/>
                <w:lang w:val="en-US" w:eastAsia="zh-CN" w:bidi="ar"/>
              </w:rPr>
              <w:t>年国务院令第360号公布，2026年第四次修订）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8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1342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麻醉药品、精神药品批发企业审批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【法律】《中华人民共和国禁毒法》（2007年公布）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【行政法规】《麻醉药品和精神药品管理条例》（2005年国务院令第442号公布，2024年第三次修订）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05"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1343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医</w:t>
            </w:r>
            <w:r>
              <w:rPr>
                <w:rFonts w:hint="eastAsia" w:ascii="宋体" w:hAnsi="宋体" w:eastAsia="宋体" w:cs="宋体"/>
                <w:i w:val="0"/>
                <w:color w:val="000000"/>
                <w:spacing w:val="-6"/>
                <w:w w:val="100"/>
                <w:kern w:val="0"/>
                <w:sz w:val="21"/>
                <w:szCs w:val="21"/>
                <w:u w:val="none"/>
                <w:lang w:val="en-US" w:eastAsia="zh-CN" w:bidi="ar"/>
              </w:rPr>
              <w:t>疗单位使用放射性制剂许可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【行政法规】《放射性药品管理办法》（1989年国务院令第25号发布，2024年第四次修订）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1344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蛋白同化制剂、肽类激素进出口审批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【行政法规】《反兴奋剂条例》（2004年国务院令第398号公布，2018年第三次修订）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49"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1345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出具相关证明书（出口欧盟原料药证明；“药品销售证</w:t>
            </w:r>
            <w:r>
              <w:rPr>
                <w:rFonts w:hint="eastAsia" w:ascii="宋体" w:hAnsi="宋体" w:eastAsia="宋体" w:cs="宋体"/>
                <w:i w:val="0"/>
                <w:color w:val="000000"/>
                <w:spacing w:val="-6"/>
                <w:w w:val="100"/>
                <w:kern w:val="0"/>
                <w:sz w:val="18"/>
                <w:szCs w:val="18"/>
                <w:u w:val="none"/>
                <w:lang w:val="en-US" w:eastAsia="zh-CN" w:bidi="ar"/>
              </w:rPr>
              <w:t>明书”的出具；携带少量麻醉药品和精神药品出入境证明）</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【行政法规】《麻醉药品和精神药品管理条例》（2005年国务院令第442号公布，2024年第三次修订）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《国家药监局关于发布药品生产企业出口药品检查和出口证明管理规定的公告》（2025年第113号）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992"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1346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药品违法行为举报奖励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Style w:val="16"/>
                <w:rFonts w:hint="eastAsia" w:ascii="宋体" w:hAnsi="宋体" w:eastAsia="宋体" w:cs="宋体"/>
                <w:color w:val="000000"/>
                <w:spacing w:val="0"/>
                <w:w w:val="100"/>
                <w:sz w:val="21"/>
                <w:szCs w:val="21"/>
                <w:lang w:val="en-US" w:eastAsia="zh-CN" w:bidi="ar"/>
              </w:rPr>
              <w:t>【法律】</w:t>
            </w:r>
            <w:r>
              <w:rPr>
                <w:rStyle w:val="16"/>
                <w:rFonts w:hint="eastAsia" w:ascii="宋体" w:hAnsi="宋体" w:eastAsia="宋体" w:cs="宋体"/>
                <w:color w:val="000000"/>
                <w:spacing w:val="-11"/>
                <w:w w:val="100"/>
                <w:sz w:val="21"/>
                <w:szCs w:val="21"/>
                <w:lang w:val="en-US" w:eastAsia="zh-CN" w:bidi="ar"/>
              </w:rPr>
              <w:t>《中华人民共和国药品管理法》</w:t>
            </w:r>
            <w:r>
              <w:rPr>
                <w:rFonts w:hint="eastAsia" w:ascii="宋体" w:hAnsi="宋体" w:eastAsia="宋体" w:cs="宋体"/>
                <w:i w:val="0"/>
                <w:color w:val="000000"/>
                <w:spacing w:val="-11"/>
                <w:w w:val="100"/>
                <w:kern w:val="0"/>
                <w:sz w:val="21"/>
                <w:szCs w:val="21"/>
                <w:u w:val="none"/>
                <w:lang w:val="en-US" w:eastAsia="zh-CN" w:bidi="ar"/>
              </w:rPr>
              <w:t>（1984年公布，2019年第二次修订）</w:t>
            </w:r>
            <w:r>
              <w:rPr>
                <w:rStyle w:val="16"/>
                <w:rFonts w:hint="eastAsia" w:ascii="宋体" w:hAnsi="宋体" w:eastAsia="宋体" w:cs="宋体"/>
                <w:color w:val="000000"/>
                <w:spacing w:val="-11"/>
                <w:w w:val="100"/>
                <w:sz w:val="21"/>
                <w:szCs w:val="21"/>
                <w:lang w:val="en-US" w:eastAsia="zh-CN" w:bidi="ar"/>
              </w:rPr>
              <w:br w:type="textWrapping"/>
            </w:r>
            <w:r>
              <w:rPr>
                <w:rStyle w:val="16"/>
                <w:rFonts w:hint="eastAsia" w:ascii="宋体" w:hAnsi="宋体" w:eastAsia="宋体" w:cs="宋体"/>
                <w:color w:val="000000"/>
                <w:spacing w:val="-11"/>
                <w:w w:val="100"/>
                <w:sz w:val="21"/>
                <w:szCs w:val="21"/>
                <w:lang w:val="en-US" w:eastAsia="zh-CN" w:bidi="ar"/>
              </w:rPr>
              <w:t>【法律】《中华</w:t>
            </w:r>
            <w:r>
              <w:rPr>
                <w:rStyle w:val="16"/>
                <w:rFonts w:hint="eastAsia" w:ascii="宋体" w:hAnsi="宋体" w:eastAsia="宋体" w:cs="宋体"/>
                <w:color w:val="000000"/>
                <w:spacing w:val="0"/>
                <w:w w:val="100"/>
                <w:sz w:val="21"/>
                <w:szCs w:val="21"/>
                <w:lang w:val="en-US" w:eastAsia="zh-CN" w:bidi="ar"/>
              </w:rPr>
              <w:t>人民共和国疫苗管理法》</w:t>
            </w:r>
            <w:r>
              <w:rPr>
                <w:rFonts w:hint="eastAsia" w:ascii="宋体" w:hAnsi="宋体" w:eastAsia="宋体" w:cs="宋体"/>
                <w:i w:val="0"/>
                <w:color w:val="000000"/>
                <w:spacing w:val="0"/>
                <w:w w:val="100"/>
                <w:kern w:val="0"/>
                <w:sz w:val="21"/>
                <w:szCs w:val="21"/>
                <w:u w:val="none"/>
                <w:lang w:val="en-US" w:eastAsia="zh-CN" w:bidi="ar"/>
              </w:rPr>
              <w:t>（2019年公布）</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 xml:space="preserve">【行政法规】《医疗器械监督管理条例》（2000年国务院令第276号公布，2024年第二次修订）   </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【行政法规】《化妆品监督管理条例》（2020年国务院令第727号公布）</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【部门规章】</w:t>
            </w:r>
            <w:r>
              <w:rPr>
                <w:rStyle w:val="16"/>
                <w:rFonts w:hint="eastAsia" w:ascii="宋体" w:hAnsi="宋体" w:eastAsia="宋体" w:cs="宋体"/>
                <w:color w:val="000000"/>
                <w:spacing w:val="-6"/>
                <w:w w:val="100"/>
                <w:sz w:val="21"/>
                <w:szCs w:val="21"/>
                <w:lang w:val="en-US" w:eastAsia="zh-CN" w:bidi="ar"/>
              </w:rPr>
              <w:t>《市场监督管理投诉举报处理暂行办法》（2019年</w:t>
            </w:r>
            <w:r>
              <w:rPr>
                <w:rFonts w:hint="eastAsia" w:ascii="宋体" w:hAnsi="宋体" w:eastAsia="宋体" w:cs="宋体"/>
                <w:i w:val="0"/>
                <w:color w:val="000000"/>
                <w:spacing w:val="-6"/>
                <w:w w:val="100"/>
                <w:kern w:val="0"/>
                <w:sz w:val="21"/>
                <w:szCs w:val="21"/>
                <w:u w:val="none"/>
                <w:lang w:val="en-US" w:eastAsia="zh-CN" w:bidi="ar"/>
              </w:rPr>
              <w:t>国家市场监督管理总局令第20号公布，2022年第二次修正）</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《市场监管总局、财政部关于印发〈市场监管领域重大违法行为举报奖励暂行办法〉的通知》（国市监稽规〔2021〕4号）</w:t>
            </w:r>
            <w:r>
              <w:rPr>
                <w:rStyle w:val="16"/>
                <w:rFonts w:hint="eastAsia" w:ascii="宋体" w:hAnsi="宋体" w:eastAsia="宋体" w:cs="宋体"/>
                <w:color w:val="000000"/>
                <w:spacing w:val="0"/>
                <w:w w:val="100"/>
                <w:sz w:val="21"/>
                <w:szCs w:val="21"/>
                <w:lang w:val="en-US" w:eastAsia="zh-CN" w:bidi="ar"/>
              </w:rPr>
              <w:br w:type="textWrapping"/>
            </w:r>
            <w:r>
              <w:rPr>
                <w:rStyle w:val="16"/>
                <w:rFonts w:hint="eastAsia" w:ascii="宋体" w:hAnsi="宋体" w:eastAsia="宋体" w:cs="宋体"/>
                <w:color w:val="000000"/>
                <w:spacing w:val="0"/>
                <w:w w:val="100"/>
                <w:sz w:val="21"/>
                <w:szCs w:val="21"/>
                <w:lang w:val="en-US" w:eastAsia="zh-CN" w:bidi="ar"/>
              </w:rPr>
              <w:t>《自治区市场监管局、财政厅关于印发〈内蒙古自治区市场监管领域重大违法行为举报奖励暂行办法实施细则〉的通知》（内市监稽规〔2022〕11号）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56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1347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中药提取物备案</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28" w:type="dxa"/>
              <w:left w:w="57" w:type="dxa"/>
              <w:bottom w:w="28"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【法律】《中华人民共和国药品管理法》（1984年公布，2019年第二次修订）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《食品药品监管总局关于加强中药生产中提取和提取物监督管理的通知》（食药监药化监〔2014〕135号）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《关于发布中药生产监督管理专门规定的公告》（国家药品监督管理局公告2025年第79号）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1348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中药配方颗粒备案</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6"/>
                <w:w w:val="100"/>
                <w:kern w:val="0"/>
                <w:sz w:val="21"/>
                <w:szCs w:val="21"/>
                <w:u w:val="none"/>
                <w:lang w:val="en-US" w:eastAsia="zh-CN" w:bidi="ar"/>
              </w:rPr>
              <w:t>《中华人民共和国药品管理法实施条例》（2026年国务院令第</w:t>
            </w:r>
            <w:r>
              <w:rPr>
                <w:rFonts w:hint="eastAsia" w:ascii="宋体" w:hAnsi="宋体" w:eastAsia="宋体" w:cs="宋体"/>
                <w:i w:val="0"/>
                <w:color w:val="000000"/>
                <w:spacing w:val="0"/>
                <w:w w:val="100"/>
                <w:kern w:val="0"/>
                <w:sz w:val="21"/>
                <w:szCs w:val="21"/>
                <w:u w:val="none"/>
                <w:lang w:val="en-US" w:eastAsia="zh-CN" w:bidi="ar"/>
              </w:rPr>
              <w:t>828号）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《国家药监局</w:t>
            </w:r>
            <w:r>
              <w:rPr>
                <w:rStyle w:val="16"/>
                <w:rFonts w:hint="eastAsia" w:ascii="宋体" w:hAnsi="宋体" w:eastAsia="宋体" w:cs="宋体"/>
                <w:color w:val="000000"/>
                <w:spacing w:val="0"/>
                <w:w w:val="100"/>
                <w:sz w:val="21"/>
                <w:szCs w:val="21"/>
                <w:lang w:val="en-US" w:eastAsia="zh-CN" w:bidi="ar"/>
              </w:rPr>
              <w:t>、</w:t>
            </w:r>
            <w:r>
              <w:rPr>
                <w:rFonts w:hint="eastAsia" w:ascii="宋体" w:hAnsi="宋体" w:eastAsia="宋体" w:cs="宋体"/>
                <w:i w:val="0"/>
                <w:color w:val="000000"/>
                <w:spacing w:val="0"/>
                <w:w w:val="100"/>
                <w:kern w:val="0"/>
                <w:sz w:val="21"/>
                <w:szCs w:val="21"/>
                <w:u w:val="none"/>
                <w:lang w:val="en-US" w:eastAsia="zh-CN" w:bidi="ar"/>
              </w:rPr>
              <w:t>国家中医药局</w:t>
            </w:r>
            <w:r>
              <w:rPr>
                <w:rStyle w:val="16"/>
                <w:rFonts w:hint="eastAsia" w:ascii="宋体" w:hAnsi="宋体" w:eastAsia="宋体" w:cs="宋体"/>
                <w:color w:val="000000"/>
                <w:spacing w:val="0"/>
                <w:w w:val="100"/>
                <w:sz w:val="21"/>
                <w:szCs w:val="21"/>
                <w:lang w:val="en-US" w:eastAsia="zh-CN" w:bidi="ar"/>
              </w:rPr>
              <w:t>、</w:t>
            </w:r>
            <w:r>
              <w:rPr>
                <w:rFonts w:hint="eastAsia" w:ascii="宋体" w:hAnsi="宋体" w:eastAsia="宋体" w:cs="宋体"/>
                <w:i w:val="0"/>
                <w:color w:val="000000"/>
                <w:spacing w:val="0"/>
                <w:w w:val="100"/>
                <w:kern w:val="0"/>
                <w:sz w:val="21"/>
                <w:szCs w:val="21"/>
                <w:u w:val="none"/>
                <w:lang w:val="en-US" w:eastAsia="zh-CN" w:bidi="ar"/>
              </w:rPr>
              <w:t>国家卫生健康委</w:t>
            </w:r>
            <w:r>
              <w:rPr>
                <w:rStyle w:val="16"/>
                <w:rFonts w:hint="eastAsia" w:ascii="宋体" w:hAnsi="宋体" w:eastAsia="宋体" w:cs="宋体"/>
                <w:color w:val="000000"/>
                <w:spacing w:val="0"/>
                <w:w w:val="100"/>
                <w:sz w:val="21"/>
                <w:szCs w:val="21"/>
                <w:lang w:val="en-US" w:eastAsia="zh-CN" w:bidi="ar"/>
              </w:rPr>
              <w:t>、</w:t>
            </w:r>
            <w:r>
              <w:rPr>
                <w:rFonts w:hint="eastAsia" w:ascii="宋体" w:hAnsi="宋体" w:eastAsia="宋体" w:cs="宋体"/>
                <w:i w:val="0"/>
                <w:color w:val="000000"/>
                <w:spacing w:val="0"/>
                <w:w w:val="100"/>
                <w:kern w:val="0"/>
                <w:sz w:val="21"/>
                <w:szCs w:val="21"/>
                <w:u w:val="none"/>
                <w:lang w:val="en-US" w:eastAsia="zh-CN" w:bidi="ar"/>
              </w:rPr>
              <w:t>国家医保局关于结束中药配方颗粒试点工作的公告》（国家药监局公告2021年第22号）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《国家药监局综合司关于中药配方颗粒备案工作有关事项的通知》（药监综药注〔2021〕94号）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1349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国产第二类医疗器械变更备案</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【行政法规】《医疗器械监督管理条例》（2000年国务院令第276号公布，2024年第二次修订）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【部门规章】《医疗器械注册与备案管理办法》（2021年国家市场监督管理总局令第47号公布）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【部门规章】《体外诊断试剂注册与备案管理办法》（2021年国家市场监督管理总局令第48号公布）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90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1350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国产普通化妆品备案</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【行政法规】《化妆品监督管理条例》（2020年通过）</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1351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药</w:t>
            </w:r>
            <w:r>
              <w:rPr>
                <w:rFonts w:hint="eastAsia" w:ascii="宋体" w:hAnsi="宋体" w:eastAsia="宋体" w:cs="宋体"/>
                <w:i w:val="0"/>
                <w:color w:val="000000"/>
                <w:spacing w:val="-6"/>
                <w:w w:val="100"/>
                <w:kern w:val="0"/>
                <w:sz w:val="21"/>
                <w:szCs w:val="21"/>
                <w:u w:val="none"/>
                <w:lang w:val="en-US" w:eastAsia="zh-CN" w:bidi="ar"/>
              </w:rPr>
              <w:t>品网络交易第三方平台备案</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【部门规章】《药品网络销售监督管理办法》（2022年国家市场监督管理总局令第58号公布）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97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1352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药品上市后变更备案</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28" w:type="dxa"/>
              <w:left w:w="57" w:type="dxa"/>
              <w:bottom w:w="28"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【法律】《中华人民共和国药品管理法》（1984年公布，2019年第二次修订）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【部门规章】《药品注册管理办法》（2020年国家市场监督管理总局令第27号公布）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42"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1353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医疗器械网络交易服务第三方平台备案</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【部门规章】《医疗器械网络销售监督管理办法》（2017年国家食品药品监督管理总局令第38号）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93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1354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医疗器械临床试验备案</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【行政法规】《医疗器械监督管理条例》（2000年国务院令第276号公布，2024年第二次修订）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1355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应用传统工艺配制中药制剂备案</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【法律】《中华人民共和国中医药法》（2016年公布）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《国家食品药品监督管理总局关于对医疗机构应用传统工艺配制中药制剂实施备案管理的公告》（国家食品药品监管总局公告2018年第19号）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1356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药品、医疗器械互联网信息服务备案</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【行政法规】《互联网信息服务管理办法》（2000年国务院令第292号公布，2024年第二次修订）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【部门规章】《互联网药品信息服务管理办法》（2004年食品药品监管总局令第9号公布，2017年修正）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《国家药监局综合司关于做好有关改革试点经验推广落实工作的通知》（药监综法函〔2025〕37号）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1357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药品网络销售企业报告（药品上市许可持有人、药品批发企业）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其他行政权力（依申请类）</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【部门规章】《药品网络销售监督管理办法》（2022年国家市场监督管理总局令第58号）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4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1358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国产第二类医疗器械说明书更改告知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其他行政权力（依申请类）</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【部门规章】《医疗器械说明书和标签管理规定》（2014年国家食品药品监督管理总局令第6号）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1359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国产第二类医疗器械注册证注销</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其他行政权力（依申请类）</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【行政法规】《医疗器械监督管理条例》（2000年国务院令第276号公布，2024年第二次修订）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12"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1360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美沙酮口服溶液配制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其他行政权力（依申请类）</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【行政法规】《麻醉药品和精神药品管理条例》（2005年国务院令第442号公布，2024年第三次修订）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1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1361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第二类精神药品制剂生产计划和第二类精神药品原料药需用计划备案</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其他行政权力（依申请类）</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【行政法规】《麻醉药品和精神药品管理条例》（2005年国务院令第442号公布，2024年第三次修订）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1362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医疗机构制剂委托配制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其他行政权力（依申请类）</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【法律】《中华人民共和国中医药法》（2016年公布）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77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1363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对药品研制、生产、经营和药品使用单位使用药品等活动的行政检查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【法律】《中华人民共和国药品管理法》（1984年公布，2019年第二次修订）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【法律】《中华人民共和国疫苗管理法》（2019年公布）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11"/>
                <w:w w:val="100"/>
                <w:kern w:val="0"/>
                <w:sz w:val="21"/>
                <w:szCs w:val="21"/>
                <w:u w:val="none"/>
                <w:lang w:val="en-US" w:eastAsia="zh-CN" w:bidi="ar"/>
              </w:rPr>
              <w:t>《中华人民共和国药品管理法实施条例》</w:t>
            </w:r>
            <w:r>
              <w:rPr>
                <w:rFonts w:hint="eastAsia" w:ascii="宋体" w:hAnsi="宋体" w:eastAsia="宋体" w:cs="宋体"/>
                <w:i w:val="0"/>
                <w:color w:val="000000"/>
                <w:spacing w:val="-6"/>
                <w:w w:val="100"/>
                <w:kern w:val="0"/>
                <w:sz w:val="21"/>
                <w:szCs w:val="21"/>
                <w:u w:val="none"/>
                <w:lang w:val="en-US" w:eastAsia="zh-CN" w:bidi="ar"/>
              </w:rPr>
              <w:t>（2002</w:t>
            </w:r>
            <w:r>
              <w:rPr>
                <w:rFonts w:hint="eastAsia" w:ascii="宋体" w:hAnsi="宋体" w:eastAsia="宋体" w:cs="宋体"/>
                <w:i w:val="0"/>
                <w:color w:val="000000"/>
                <w:spacing w:val="0"/>
                <w:w w:val="100"/>
                <w:kern w:val="0"/>
                <w:sz w:val="21"/>
                <w:szCs w:val="21"/>
                <w:u w:val="none"/>
                <w:lang w:val="en-US" w:eastAsia="zh-CN" w:bidi="ar"/>
              </w:rPr>
              <w:t>年国务院令第360号公布，2026年第四次修订）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【行政法规】《易制毒化学品管理条例》（2005年国务院令第445号公布，2018年第三次修订）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【行政法规】《麻醉药品和精神药品管理条例》（2005年国务院令第442号公布，2024年第三次修订）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【行政法规】《放射性药品管理办法》（1989年国务院令第25号发布，2024年第四次修订）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 xml:space="preserve">【部门规章】《互联网药品信息服务管理办法》（2004年食品药品监管总局令第9号公布，2017年修正）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【部门规章】《药品注册管理办法》（2020年国家市场监督管理总局令第27号公布）                                                                                                                                          【部门规章】《药品生产监督管理办法》（2020年国家市场监督管理总局令第28号公布）                                                                                                                                                                    【部门规章】《药品经营和使用质量监督管理办法》（2023年国家市场监督管理总局令第84号公布）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55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1364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对医疗器械注册、备案、生产、经营、使用的行政检查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【行政法规】《医疗器械监督管理条例》（2000年国务院令第276号公布，2024年第二次修订）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 xml:space="preserve">【部门规章】《医疗器械生产监督管理办法》（2022年国家市场监督管理总局令第53号公布）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【部门规章】《医疗器械经营监督管理办法》（2022年国家市场监督管理总局令第54号公布）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 xml:space="preserve">【部门规章】《体外诊断试剂注册与备案管理办法》（2021年国家市场监督管理总局令第48号公布）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【部门规章】《医疗器械注册与备案管理办法》（2021年国家市场监督管理总局令第47号公布）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1365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对化妆品生产经营的行政检查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【行政法规】《化妆品监督管理条例》（2020年国务院令第727号公布）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【部门规章】《化妆品注册备案管理办法》（2021年国家市场监督管理总局令第35号公布）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【部门规章】《化妆品生产经营监督管理办法》（2021年国家市场监督管理总局令第46号公布）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1366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对违反药品管理法、疫苗管理法、药品管理法实施条例规定，拒绝、阻挠监督检查的行政处罚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6"/>
                <w:w w:val="100"/>
                <w:kern w:val="0"/>
                <w:sz w:val="21"/>
                <w:szCs w:val="21"/>
                <w:u w:val="none"/>
                <w:lang w:val="en-US" w:eastAsia="zh-CN" w:bidi="ar"/>
              </w:rPr>
              <w:t>中华人民共和国药品管理法实施条例》（2002年国务院令第</w:t>
            </w:r>
            <w:r>
              <w:rPr>
                <w:rFonts w:hint="eastAsia" w:ascii="宋体" w:hAnsi="宋体" w:eastAsia="宋体" w:cs="宋体"/>
                <w:i w:val="0"/>
                <w:color w:val="000000"/>
                <w:spacing w:val="0"/>
                <w:w w:val="100"/>
                <w:kern w:val="0"/>
                <w:sz w:val="21"/>
                <w:szCs w:val="21"/>
                <w:u w:val="none"/>
                <w:lang w:val="en-US" w:eastAsia="zh-CN" w:bidi="ar"/>
              </w:rPr>
              <w:t>360号公布，2026年第四次修订）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1367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对拒不执行药品监督管理部门依法采取的暂停生产、销售、使用、进口等风险控制措施的行政处罚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w:t>
            </w:r>
            <w:r>
              <w:rPr>
                <w:rFonts w:hint="eastAsia" w:ascii="宋体" w:hAnsi="宋体" w:eastAsia="宋体" w:cs="宋体"/>
                <w:i w:val="0"/>
                <w:color w:val="000000"/>
                <w:spacing w:val="-6"/>
                <w:w w:val="100"/>
                <w:kern w:val="0"/>
                <w:sz w:val="21"/>
                <w:szCs w:val="21"/>
                <w:u w:val="none"/>
                <w:lang w:val="en-US" w:eastAsia="zh-CN" w:bidi="ar"/>
              </w:rPr>
              <w:t>华人民共和国药品管理法实施条例》（2002年国务院</w:t>
            </w:r>
            <w:r>
              <w:rPr>
                <w:rFonts w:hint="eastAsia" w:ascii="宋体" w:hAnsi="宋体" w:eastAsia="宋体" w:cs="宋体"/>
                <w:i w:val="0"/>
                <w:color w:val="000000"/>
                <w:spacing w:val="0"/>
                <w:w w:val="100"/>
                <w:kern w:val="0"/>
                <w:sz w:val="21"/>
                <w:szCs w:val="21"/>
                <w:u w:val="none"/>
                <w:lang w:val="en-US" w:eastAsia="zh-CN" w:bidi="ar"/>
              </w:rPr>
              <w:t>令第360号公布，2026年第四次修订）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1368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对药品网络交易第三方平台提供者、药品上市许可持有人、药品经营企业为其他药品网络交易第三方平台提供者、药品上市许可持有人、药品经营企业通过网络销售药品提供信息展示、链接跳转</w:t>
            </w:r>
            <w:r>
              <w:rPr>
                <w:rFonts w:hint="eastAsia" w:ascii="宋体" w:hAnsi="宋体" w:eastAsia="宋体" w:cs="宋体"/>
                <w:i w:val="0"/>
                <w:color w:val="000000"/>
                <w:spacing w:val="-6"/>
                <w:w w:val="100"/>
                <w:kern w:val="0"/>
                <w:sz w:val="21"/>
                <w:szCs w:val="21"/>
                <w:u w:val="none"/>
                <w:lang w:val="en-US" w:eastAsia="zh-CN" w:bidi="ar"/>
              </w:rPr>
              <w:t>等服务，违反国务院药品监督管理部门规定的行政处罚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6"/>
                <w:w w:val="100"/>
                <w:kern w:val="0"/>
                <w:sz w:val="21"/>
                <w:szCs w:val="21"/>
                <w:u w:val="none"/>
                <w:lang w:val="en-US" w:eastAsia="zh-CN" w:bidi="ar"/>
              </w:rPr>
              <w:t>中华人民共和国药品管理法实施条例》（2002年国务院令</w:t>
            </w:r>
            <w:r>
              <w:rPr>
                <w:rFonts w:hint="eastAsia" w:ascii="宋体" w:hAnsi="宋体" w:eastAsia="宋体" w:cs="宋体"/>
                <w:i w:val="0"/>
                <w:color w:val="000000"/>
                <w:spacing w:val="0"/>
                <w:w w:val="100"/>
                <w:kern w:val="0"/>
                <w:sz w:val="21"/>
                <w:szCs w:val="21"/>
                <w:u w:val="none"/>
                <w:lang w:val="en-US" w:eastAsia="zh-CN" w:bidi="ar"/>
              </w:rPr>
              <w:t>第360号公布，2026年第四次修订）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4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1369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对药品网络交易第三方平台提供者未按照规定建立健全药品网络销售质量管理体系的行政处罚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6"/>
                <w:w w:val="100"/>
                <w:kern w:val="0"/>
                <w:sz w:val="21"/>
                <w:szCs w:val="21"/>
                <w:u w:val="none"/>
                <w:lang w:val="en-US" w:eastAsia="zh-CN" w:bidi="ar"/>
              </w:rPr>
              <w:t>中华人民共和国药品管理法实施条例》（2002年国务院令第3</w:t>
            </w:r>
            <w:r>
              <w:rPr>
                <w:rFonts w:hint="eastAsia" w:ascii="宋体" w:hAnsi="宋体" w:eastAsia="宋体" w:cs="宋体"/>
                <w:i w:val="0"/>
                <w:color w:val="000000"/>
                <w:spacing w:val="0"/>
                <w:w w:val="100"/>
                <w:kern w:val="0"/>
                <w:sz w:val="21"/>
                <w:szCs w:val="21"/>
                <w:u w:val="none"/>
                <w:lang w:val="en-US" w:eastAsia="zh-CN" w:bidi="ar"/>
              </w:rPr>
              <w:t>60号公布，2026年第四次修订）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28"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1370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对办理药物临床试验机构备案时提供虚假证明的行政处罚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6"/>
                <w:w w:val="100"/>
                <w:kern w:val="0"/>
                <w:sz w:val="21"/>
                <w:szCs w:val="21"/>
                <w:u w:val="none"/>
                <w:lang w:val="en-US" w:eastAsia="zh-CN" w:bidi="ar"/>
              </w:rPr>
              <w:t>中华人民共和国药品管理法实施条例》（2002年国务院令第</w:t>
            </w:r>
            <w:r>
              <w:rPr>
                <w:rFonts w:hint="eastAsia" w:ascii="宋体" w:hAnsi="宋体" w:eastAsia="宋体" w:cs="宋体"/>
                <w:i w:val="0"/>
                <w:color w:val="000000"/>
                <w:spacing w:val="0"/>
                <w:w w:val="100"/>
                <w:kern w:val="0"/>
                <w:sz w:val="21"/>
                <w:szCs w:val="21"/>
                <w:u w:val="none"/>
                <w:lang w:val="en-US" w:eastAsia="zh-CN" w:bidi="ar"/>
              </w:rPr>
              <w:t>360号公布，2026年第四次修订）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1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1371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对已办理备案的药物临床试验机构不符合备案条件的行政处罚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6"/>
                <w:w w:val="100"/>
                <w:kern w:val="0"/>
                <w:sz w:val="21"/>
                <w:szCs w:val="21"/>
                <w:u w:val="none"/>
                <w:lang w:val="en-US" w:eastAsia="zh-CN" w:bidi="ar"/>
              </w:rPr>
              <w:t>中华人民共和国药品管理法实施条例》（2002年国务院令第</w:t>
            </w:r>
            <w:r>
              <w:rPr>
                <w:rFonts w:hint="eastAsia" w:ascii="宋体" w:hAnsi="宋体" w:eastAsia="宋体" w:cs="宋体"/>
                <w:i w:val="0"/>
                <w:color w:val="000000"/>
                <w:spacing w:val="0"/>
                <w:w w:val="100"/>
                <w:kern w:val="0"/>
                <w:sz w:val="21"/>
                <w:szCs w:val="21"/>
                <w:u w:val="none"/>
                <w:lang w:val="en-US" w:eastAsia="zh-CN" w:bidi="ar"/>
              </w:rPr>
              <w:t>360号公布，2026年第四次修订）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1372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对申请人提交的虚假证明、数据、资料、样品是药物非临床安全性评价研究机构、药物临床试验机构或者其他接受委托开展药品研制相关活动的机构伪造或者编造的行政处罚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【法律】《中华人民共和国药品管理法》（1984年公布，2019年第二次修订）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6"/>
                <w:w w:val="100"/>
                <w:kern w:val="0"/>
                <w:sz w:val="21"/>
                <w:szCs w:val="21"/>
                <w:u w:val="none"/>
                <w:lang w:val="en-US" w:eastAsia="zh-CN" w:bidi="ar"/>
              </w:rPr>
              <w:t>中华人民共和国药品管理法实施条例》（2002年国务院令第</w:t>
            </w:r>
            <w:r>
              <w:rPr>
                <w:rFonts w:hint="eastAsia" w:ascii="宋体" w:hAnsi="宋体" w:eastAsia="宋体" w:cs="宋体"/>
                <w:i w:val="0"/>
                <w:color w:val="000000"/>
                <w:spacing w:val="0"/>
                <w:w w:val="100"/>
                <w:kern w:val="0"/>
                <w:sz w:val="21"/>
                <w:szCs w:val="21"/>
                <w:u w:val="none"/>
                <w:lang w:val="en-US" w:eastAsia="zh-CN" w:bidi="ar"/>
              </w:rPr>
              <w:t>360号公布，2026年第四次修订）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1373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对申请药物非临床安全性评价研究机构资格、药物临床试验许可、药品生产许可、药品经营许可、医疗机构制剂许可、药品注册等许可，提供虚假证明、数据、资料、样品或者采取其他欺骗手段的行政处罚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6"/>
                <w:w w:val="100"/>
                <w:kern w:val="0"/>
                <w:sz w:val="21"/>
                <w:szCs w:val="21"/>
                <w:u w:val="none"/>
                <w:lang w:val="en-US" w:eastAsia="zh-CN" w:bidi="ar"/>
              </w:rPr>
              <w:t>中华人民共和国药品管理法实施条例》（2002年国务院令第3</w:t>
            </w:r>
            <w:r>
              <w:rPr>
                <w:rFonts w:hint="eastAsia" w:ascii="宋体" w:hAnsi="宋体" w:eastAsia="宋体" w:cs="宋体"/>
                <w:i w:val="0"/>
                <w:color w:val="000000"/>
                <w:spacing w:val="0"/>
                <w:w w:val="100"/>
                <w:kern w:val="0"/>
                <w:sz w:val="21"/>
                <w:szCs w:val="21"/>
                <w:u w:val="none"/>
                <w:lang w:val="en-US" w:eastAsia="zh-CN" w:bidi="ar"/>
              </w:rPr>
              <w:t>60号公布，2026年第四次修订）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1374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对中药配方颗粒生产企业生产中药配方颗粒未依照规定备案的行政处罚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6"/>
                <w:w w:val="100"/>
                <w:kern w:val="0"/>
                <w:sz w:val="21"/>
                <w:szCs w:val="21"/>
                <w:u w:val="none"/>
                <w:lang w:val="en-US" w:eastAsia="zh-CN" w:bidi="ar"/>
              </w:rPr>
              <w:t>中华人民共和国药品管理法实施条例》（2002年国务院令第</w:t>
            </w:r>
            <w:r>
              <w:rPr>
                <w:rFonts w:hint="eastAsia" w:ascii="宋体" w:hAnsi="宋体" w:eastAsia="宋体" w:cs="宋体"/>
                <w:i w:val="0"/>
                <w:color w:val="000000"/>
                <w:spacing w:val="0"/>
                <w:w w:val="100"/>
                <w:kern w:val="0"/>
                <w:sz w:val="21"/>
                <w:szCs w:val="21"/>
                <w:u w:val="none"/>
                <w:lang w:val="en-US" w:eastAsia="zh-CN" w:bidi="ar"/>
              </w:rPr>
              <w:t>360号公布，2026年第四次修订）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1375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对中药饮片生产企业、中药配方颗粒生产企业跨省级行政区域销售中药饮片、中药配方颗粒未按规定备案的行政处罚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6"/>
                <w:w w:val="100"/>
                <w:kern w:val="0"/>
                <w:sz w:val="21"/>
                <w:szCs w:val="21"/>
                <w:u w:val="none"/>
                <w:lang w:val="en-US" w:eastAsia="zh-CN" w:bidi="ar"/>
              </w:rPr>
              <w:t>中华人民共和国药品管理法实施条例》（2002年国务院令第3</w:t>
            </w:r>
            <w:r>
              <w:rPr>
                <w:rFonts w:hint="eastAsia" w:ascii="宋体" w:hAnsi="宋体" w:eastAsia="宋体" w:cs="宋体"/>
                <w:i w:val="0"/>
                <w:color w:val="000000"/>
                <w:spacing w:val="0"/>
                <w:w w:val="100"/>
                <w:kern w:val="0"/>
                <w:sz w:val="21"/>
                <w:szCs w:val="21"/>
                <w:u w:val="none"/>
                <w:lang w:val="en-US" w:eastAsia="zh-CN" w:bidi="ar"/>
              </w:rPr>
              <w:t>60号公布，2026年第四次修订）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1376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对药品上市许可持有人、药品经营企业通过网络销售国</w:t>
            </w:r>
            <w:r>
              <w:rPr>
                <w:rFonts w:hint="eastAsia" w:ascii="宋体" w:hAnsi="宋体" w:eastAsia="宋体" w:cs="宋体"/>
                <w:i w:val="0"/>
                <w:color w:val="000000"/>
                <w:spacing w:val="-6"/>
                <w:w w:val="100"/>
                <w:kern w:val="0"/>
                <w:sz w:val="21"/>
                <w:szCs w:val="21"/>
                <w:u w:val="none"/>
                <w:lang w:val="en-US" w:eastAsia="zh-CN" w:bidi="ar"/>
              </w:rPr>
              <w:t>家实行特殊管理的药品和用药风险较高的药品的行政处罚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6"/>
                <w:w w:val="100"/>
                <w:kern w:val="0"/>
                <w:sz w:val="21"/>
                <w:szCs w:val="21"/>
                <w:u w:val="none"/>
                <w:lang w:val="en-US" w:eastAsia="zh-CN" w:bidi="ar"/>
              </w:rPr>
              <w:t>中华人民共和国药品管理法实施条例》（2002年国务院令第</w:t>
            </w:r>
            <w:r>
              <w:rPr>
                <w:rFonts w:hint="eastAsia" w:ascii="宋体" w:hAnsi="宋体" w:eastAsia="宋体" w:cs="宋体"/>
                <w:i w:val="0"/>
                <w:color w:val="000000"/>
                <w:spacing w:val="0"/>
                <w:w w:val="100"/>
                <w:kern w:val="0"/>
                <w:sz w:val="21"/>
                <w:szCs w:val="21"/>
                <w:u w:val="none"/>
                <w:lang w:val="en-US" w:eastAsia="zh-CN" w:bidi="ar"/>
              </w:rPr>
              <w:t>360号公布，2026年第四次修订）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1377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对药品经营企业经营中药配方颗粒、医疗机构制剂的行政处罚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6"/>
                <w:w w:val="100"/>
                <w:kern w:val="0"/>
                <w:sz w:val="21"/>
                <w:szCs w:val="21"/>
                <w:u w:val="none"/>
                <w:lang w:val="en-US" w:eastAsia="zh-CN" w:bidi="ar"/>
              </w:rPr>
              <w:t>中华人民共和国药品管理法实施条例》（2002年国务院令第</w:t>
            </w:r>
            <w:r>
              <w:rPr>
                <w:rFonts w:hint="eastAsia" w:ascii="宋体" w:hAnsi="宋体" w:eastAsia="宋体" w:cs="宋体"/>
                <w:i w:val="0"/>
                <w:color w:val="000000"/>
                <w:spacing w:val="0"/>
                <w:w w:val="100"/>
                <w:kern w:val="0"/>
                <w:sz w:val="21"/>
                <w:szCs w:val="21"/>
                <w:u w:val="none"/>
                <w:lang w:val="en-US" w:eastAsia="zh-CN" w:bidi="ar"/>
              </w:rPr>
              <w:t>360号公布，2026年第四次修订）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1378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对中药饮片生产企业委托炮制中药饮片或者中药配方颗粒生产企业委托生产中药配方颗粒行政处罚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6"/>
                <w:w w:val="100"/>
                <w:kern w:val="0"/>
                <w:sz w:val="21"/>
                <w:szCs w:val="21"/>
                <w:u w:val="none"/>
                <w:lang w:val="en-US" w:eastAsia="zh-CN" w:bidi="ar"/>
              </w:rPr>
              <w:t>中华人民共和国药品管理法实施条例》（2002年国务院令第3</w:t>
            </w:r>
            <w:r>
              <w:rPr>
                <w:rFonts w:hint="eastAsia" w:ascii="宋体" w:hAnsi="宋体" w:eastAsia="宋体" w:cs="宋体"/>
                <w:i w:val="0"/>
                <w:color w:val="000000"/>
                <w:spacing w:val="0"/>
                <w:w w:val="100"/>
                <w:kern w:val="0"/>
                <w:sz w:val="21"/>
                <w:szCs w:val="21"/>
                <w:u w:val="none"/>
                <w:lang w:val="en-US" w:eastAsia="zh-CN" w:bidi="ar"/>
              </w:rPr>
              <w:t>60号公布，2026年第四次修订）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1379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对药品上市许可持有人违反规定销售取得药品批准证明文件前生产的商业规模批次产品的行政处罚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6"/>
                <w:w w:val="100"/>
                <w:kern w:val="0"/>
                <w:sz w:val="21"/>
                <w:szCs w:val="21"/>
                <w:u w:val="none"/>
                <w:lang w:val="en-US" w:eastAsia="zh-CN" w:bidi="ar"/>
              </w:rPr>
              <w:t>中华人民共和国药品管理法实施条例》（2002年国务院令第3</w:t>
            </w:r>
            <w:r>
              <w:rPr>
                <w:rFonts w:hint="eastAsia" w:ascii="宋体" w:hAnsi="宋体" w:eastAsia="宋体" w:cs="宋体"/>
                <w:i w:val="0"/>
                <w:color w:val="000000"/>
                <w:spacing w:val="0"/>
                <w:w w:val="100"/>
                <w:kern w:val="0"/>
                <w:sz w:val="21"/>
                <w:szCs w:val="21"/>
                <w:u w:val="none"/>
                <w:lang w:val="en-US" w:eastAsia="zh-CN" w:bidi="ar"/>
              </w:rPr>
              <w:t>60号公布，2026年第四次修订）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1380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对未进行医疗器械临床试验机构备案开展临床试验，临床试验申办者开展临床试验未经备案的，临床试验申办者未经批准开展对人体具有较高风险的第三类医疗器械临床试验的行政处罚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【行政法规】《医疗器械监督管理条例》（2000年国务院令第276号公布，2024年第二次修订）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1381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对医疗机构提供虚假的证明文件、申报资料、样品或者采取其他欺骗手段申请批准证明文件的行政处罚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w:t>
            </w:r>
            <w:r>
              <w:rPr>
                <w:rFonts w:hint="eastAsia" w:ascii="宋体" w:hAnsi="宋体" w:eastAsia="宋体" w:cs="宋体"/>
                <w:i w:val="0"/>
                <w:color w:val="000000"/>
                <w:spacing w:val="-6"/>
                <w:w w:val="100"/>
                <w:kern w:val="0"/>
                <w:sz w:val="21"/>
                <w:szCs w:val="21"/>
                <w:u w:val="none"/>
                <w:lang w:val="en-US" w:eastAsia="zh-CN" w:bidi="ar"/>
              </w:rPr>
              <w:t>医疗机构制剂注册管理办法（试行）》（2005年国家食品药</w:t>
            </w:r>
            <w:r>
              <w:rPr>
                <w:rFonts w:hint="eastAsia" w:ascii="宋体" w:hAnsi="宋体" w:eastAsia="宋体" w:cs="宋体"/>
                <w:i w:val="0"/>
                <w:color w:val="000000"/>
                <w:spacing w:val="0"/>
                <w:w w:val="100"/>
                <w:kern w:val="0"/>
                <w:sz w:val="21"/>
                <w:szCs w:val="21"/>
                <w:u w:val="none"/>
                <w:lang w:val="en-US" w:eastAsia="zh-CN" w:bidi="ar"/>
              </w:rPr>
              <w:t>品监督管理局令第20号）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1382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对提供互联网药品信息服务的网站不在其网站主页的显著位置标注证书编号的行政处罚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【部门规章】《互联网药品信息服务管理办法》（2004年国家食品药品监督管理局令第9号，2017年修正）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1383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对血液制品生产经营单位生产、包装、储存、运输、经营血液制品不符合国家规定的卫生标准和要求的，擅自进出口血液制品或者出口原料血浆的行政处罚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【行政法规】《血液制品管理条例》（1996年国务院令第208号发布，2016年修订）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1384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对血液制品生产单位擅自向其他单位出让、出租、出借</w:t>
            </w:r>
            <w:r>
              <w:rPr>
                <w:rFonts w:hint="eastAsia" w:ascii="宋体" w:hAnsi="宋体" w:eastAsia="宋体" w:cs="宋体"/>
                <w:i w:val="0"/>
                <w:color w:val="000000"/>
                <w:spacing w:val="-6"/>
                <w:w w:val="100"/>
                <w:kern w:val="0"/>
                <w:sz w:val="21"/>
                <w:szCs w:val="21"/>
                <w:u w:val="none"/>
                <w:lang w:val="en-US" w:eastAsia="zh-CN" w:bidi="ar"/>
              </w:rPr>
              <w:t>以及与他人共用《药品生产企业许可证》、产品批准文号或供应原料血浆的，出厂的产品抽检不合格的行政处罚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【行政法规】《血液制品管理条例》（1996年国务院令第208号发布，2016年修订）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1385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对提供虚假材料、隐瞒有关情况，或者采取欺骗手段取得麻醉药品和精神药品的实验研究、生产、经营、使用资格的行政处罚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【行政法规】《麻醉药品和精神药品管理条例》（2005年国务院令第442号公布，2024年第三次修订）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93"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1386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对违反规定运输麻醉药品和精神药品的行政处罚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【行政法规】《麻醉药品和精神药品管理条例》（2005年国务院令第442号公布，2024年第三次修订）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1387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对定点批发企业未依照《麻醉药品和精神药品管理条例》规定购进麻醉药品和第一类精神药品等行为的行政处罚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【行政法规】《麻醉药品和精神药品管理条例》（2005年国务院令第442号公布，2024年第三次修订）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1388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对定点批发企业未依照规定销售麻醉药品和精神药品，或者经营麻醉药品原料药和第一类精神药品原料药的行政处罚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【行政法规】《麻醉药品和精神药品管理条例》（2005年国务院令第442号公布，2024年第三次修订）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1389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对生产、销售、使用劣药的行政处罚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【法律】《中华人民共和国药品管理法》（1984年公布，2019年第二次修订）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【法律】《中华人民共和国疫苗管理法》（2019公布）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【地方性法规】《内蒙古自治区实施〈中华人民共和国药品管理法〉办法》（2005年通过，2020年第二次修正）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1390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对医疗器械临床试验机构出具虚假报告的行政处罚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【行政法规】《医疗器械监督管理条例》（2000年国务院令第276号公布，2024年第二次修订）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2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1391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对化妆品生产经营者、检验机构招用、聘用不得从事化妆品生产经营活动的人员或者不得从事化妆品检验工作的人员从事化妆品生产经营或者检验的行政处罚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【行政法规】《化妆品监督管理条例》（2020年国务院令第727号公布）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56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1392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对境外化妆品注册人、备案人指定的在我国境内的企业法人未协助开展化妆品不良反应监测、实施产品召回的行政处罚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【行政法规】《化妆品监督管理条例》（2020年国务院令第727号公布）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1393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对电子商务平台经营者未依照《化妆品监督管理条例》规定履行实名登记、制止、报告、停止提供电子商务平台服务等管理义务的行政处罚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【行政法规】《化妆品监督管理条例》（2020年国务院令第727号公布）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1394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对化妆品、化妆品新原料备案时提供虚假资料，已经备案的资料不符合要求的行政处罚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【行政法规】《化妆品监督管理条例》（2020年国务院令第727号公布）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1395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对在申请化妆品行政许可时提供虚假资料或者采取其他欺骗手段，伪造、变造、出租、出借或者转让化妆品许可证件的行政处罚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【行政法规】《化妆品监督管理条例》（2020年国务院令第727号公布）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1396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对未公布化妆品功效宣称依据的摘要，未建立并执行相关制度，未对执行情况进行自查，未规定贮存、运输化妆品，未规定监测、报告化妆品不良反应，或者不配合调查的行政处罚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【行政法规】《化妆品监督管理条例》（2020年国务院令第727号公布）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1397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对上市销售、经营或者进口未备案的普通化妆品，未设质量安全负责人，未对受托生产企业的生产活动进行监督，未建立并执行从业人员健康管理制度，生产经营标签不符合本条例规定的化妆品的行政处罚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【行政法规】《化妆品监督管理条例》（2020年国务院令第727号公布）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【部门规章】《化妆品注册备案管理办法》（2021年国家市场监督管理总局令第35号）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1398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对使用不符合要求的原料，生产经营不符合要求的化妆品，未按要求组织生产，拒不召回等行为的行政处罚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【行政法规】《化妆品监督管理条例》（2020年国务院令第727号公布）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【部门规章】《化妆品生产经营监督管理办法》（2021年国家市场监督管理总局令第46号公布）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1399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对医疗器械研制、生产、经营单位和检验机构违反《医疗器械监督管理条例》规定使用禁止从事医疗器械生产经营活动、检验工作的人员的行政处罚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【行政法规】《医疗器械监督管理条例》（2000年国务院令第276号公布，2024年第二次修订）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1400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对境外医疗器械注册人、备案人指定的我国境内企业法人未依照《医疗器械监督管理条例》规定履行相关义务的行政处罚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【行政法规】《医疗器械监督管理条例》（2000年国务院令第276号公布，2024年第二次修订）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1401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对医疗器械注册人、备案人未按照规定制定上市后研究和风险管控计划，建立并执行产品追溯制度的行政处罚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【行政法规】《医疗器械监督管理条例》（2000年国务院令第276号公布，2024年第二次修订）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1402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对医疗器械注册人、备案人、生产经营企业、使用单位未依照规定开展医疗器械不良事件监测，报告不良事件，或者不予配合事件调查的行政处罚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【行政法规】《医疗器械监督管理条例》（2000年国务院令第276号公布，2024年第二次修订）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93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1403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对未按照要求提交报告、建立记录制度，从不具备资质供货者购进医疗器械的行政处罚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【行政法规】《医疗器械监督管理条例》（2000年国务院令第276号公布，2024年第二次修订）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1404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对《医疗器械监督管理条例》第八十八条规定的生产条件发生变化未依照规定整改、停止生产、报告等行为的行政处罚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【行政法规】《医疗器械监督管理条例》（2000年国务院令第276号公布，2024年第二次修订）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【部门规章】《医疗器械生产监督管理办法》（2022年国家市场监督管理总局令第53号）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7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1405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对《医疗器械监督管理条例》第八十六条规定的生产、经营、使用不符合强制性标准或者不符合经注册或者备案的产品技术要求的医疗器械等行为的行政处罚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【行政法规】《医疗器械监督管理条例》（2000年国务院令第276号公布，2024年第二次修订）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 xml:space="preserve">【部门规章】《医疗器械生产监督管理办法》（2022年国家市场监督管理总局令第53号）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【部门规章】《医疗器械经营监督管理办法》（2022年国家市场监督管理总局令第54号）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1406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对在申请医疗器械行政许可时提供虚假资料或者采取其他欺骗手段取得行政许可的及伪造、变造、买卖、出租、出借相关医疗器械许可证件的行政处罚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【行政法规】《医疗器械监督管理条例》（2000年国务院令第276号公布，2024年第二次修订）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1407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对化妆品生产企业未按规定申请变更、报告，超范围生产、许可有效期届满且未获得延续许可生产的行政处罚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【部门规章】《化妆品生产经营监督管理办法》（2021年国家市场监督管理总局令第46号）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4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1408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对化妆品新原料注册人、备案人未按要求建立监测和评价体系，未开展追踪研究、监测和评价的行政处罚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【部门规章】《化妆品注册备案管理办法》（2021年国家市场监督管理总局令第35号）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1409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对化妆品、化妆品新原料备案人未按规定更新备案信息，化妆品、化妆品新原料注册人未按规定重新备案的行政处罚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【部门规章】《化妆品注册备案管理办法》（2021年国家市场监督管理总局令第35号）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1410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对医疗器械生产企业未建立召回制度，拒绝配合开展调查，未按照要求提交计划、报告，变更召回计划未备案的行政处罚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【部门规章】《医疗器械召回管理办法》（2017年国家食品药品监督管理总局令第29号）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1411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对医疗器械生产企业未按要求发布召回信息、未按时通知或告知召回决定、未按要求采取改正措施或重新召回、未对召回医疗器械处理作详细记录及未报告处理情况的行政处罚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【部门规章】《医疗器械召回管理办法》（2017年国家食品药品监督管理总局令第29号）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1412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对医疗器械网络交易服务第三方平台条件发生变化，不再满足规定要求，不配合监督检查的行政处罚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【部门规章】《医疗器械网络销售监督管理办法》（2017年国家食品药品监督管理总局令第38号）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1413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对医疗器械网络交易服务第三方平台提供者未按规定备案的行政处罚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【部门规章】《医疗器械网络销售监督管理办法》（2017年国家食品药品监督管理总局令第38号）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1414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对医疗器械网络第三方平台提供者未按规定办理变更、设置机构和人员、建立相关制度的行政处罚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【部门规章】《医疗器械网络销售监督管理办法》（2017年国家食品药品监督管理总局令第38号）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1415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对医疗器械网络交易服务第三方平台提供者未按照要求展示医疗器械网络交易服务第三方平台备案凭证编号的行政处罚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【部门规章】《医疗器械网络销售监督管理办法》（2017年国家食品药品监督管理总局令第38号）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1416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对未按照规定建立医疗器械不良事件监测和再评价工作制度等行为的行政处罚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【部门规章】《医疗器械不良事件监测和再评价管理办法》（2018年国家市场监督管理总局、国家卫生健康委员会令第1号公布）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1417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对医疗器械持有人未按照要求开展再评价、隐匿再评价结果、应当提出注销申请而未提出的行政处罚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【部门规章】《医疗器械不良事件监测和再评价管理办法》（2018年国家市场监督管理总局、国家卫生健康委员会令第1号公布）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1418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对医疗器械上市许可持有人未按要求报告医疗器械不良事件，瞒报、漏报、虚假报告医疗器械不良事件，不配合调查和采取控制措施的行政处罚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【部门规章】《医疗器械不良事件监测和再评价管理办法》（2018年国家市场监督管理总局、国家卫生健康委员会令第1号公布）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1419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对未按照规定办理医疗器械生产许可证登记事项变更，未按照要求组织开展医疗器械赋码、数据上传和维护更新等工作的行政处罚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【部门规章】《医疗器械生产监督管理办法》（2022年国家市场监督管理总局令第53号公布）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1420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对医疗器械生产企业未依照规定报告的行政处罚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【部门规章】《医疗器械生产监督管理办法》（2022年国家市场监督管理总局令第53号公布）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54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1421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对超范围生产、在未经许可的生产场地生产、许可证有效期届满后未依法办理延续手续仍继续从事生产第二类、第三类医疗器械，依法办理许可变更而未办理的行政处罚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【行政法规】《医疗器械监督管理条例》（2000年国务院令第276号公布，2024年第二次修订）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【部门规章】《医疗器械生产监督管理办法》（2022年国家市场监督管理总局令第53号公布）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90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1422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对医疗器械注册人未按照要求对发生变化进行备案的行政处罚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【部门规章】《医疗器械注册与备案管理办法》（2021年国家市场监督管理总局令第47号）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【部门规章】《体外诊断试剂注册与备案管理办法》（2021年国家市场监督管理总局令第48号）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1423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对药品上市许可持有人、药品生产企业、药品经营企业、医疗机构违反人员健康规定的行政处罚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【地方性法规】《内蒙古自治区实施〈中华人民共和国药品管理法〉办法》（2005年通过，2020年第二次修正）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1424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对药品零售连锁企业总部未对所属零售门店统一管理的行政处罚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【地方性法规】《内蒙古自治区实施〈中华人民共和国药品管理法〉办法》（2005年通过，2020年第二次修正）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1425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对药品上市许可持有人、药品生产企业、药品经营企业和医疗机构没有查验相关材料，或者药品代理销售人员所提供的材料不齐全或者不符合要求而与其进行药品购销活动的行政处罚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【地方性法规】《内蒙古自治区实施〈中华人民共和国药品管理法〉办法》（2005年通过，2020年第二次修正）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1426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对药品上市许可持有人、药品生产企业、药品批发企业设立的办事机构或者委派的销售人员进行现货销售活动的行政处罚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【地方性法规】《内蒙古自治区实施〈中华人民共和国药品管理法〉办法》（2005年通过，2020年第二次修正）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1427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对执业药师或者其他依法经过资格认定的药学技术人员在两个以上药品经营企业从业的行政处罚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【地方性法规】《内蒙古自治区实施〈中华人民共和国药品管理法〉办法》（2005年通过，2020年第二次修正）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1428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对药品上市许可持有人、药品经营企业未按规定履行购销查验义务或者开具销售凭证的行政处罚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【法律】《中华人民共和国药品管理法》（1984年公布，2019年第二次修订）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【部门规章】《药品经营和使用质量监督管理办法》（2023年国家市场监督管理总局令第84号公布）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1429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对接受委托储存药品的受托方违反规定的行政处罚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【部门规章】《药品经营和使用质量监督管理办法》（2023年国家市场监督管理总局令第84号公布）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1430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对药品上市许可持有人、药品经营企业未按规定对委托储存、运输行为进行管理和报告的行政处罚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【部门规章】《药品经营和使用质量监督管理办法》（2023年国家市场监督管理总局令第84号公布）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9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1431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对再次委托销售药品和未按相关规定对委托销售行为进行管理的行政处罚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【部门规章】《药品经营和使用质量监督管理办法》（2023年国家市场监督管理总局令第84号公布）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1432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对药品上市许可持有人委托不具备相应资质条件的企业销售药品等严重违反药品经营质量管理规范的行政处罚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【法律】《中华人民共和国药品管理法》（1984年公布，2019年第二次修订）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【部门规章】《药品经营和使用质量监督管理办法》（2023年国家市场监督管理总局令第84号公布）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1433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对药品经营企业未经批准变更许可事项或者药品经营许可证超过有效期继续开展药品经营活动的行政处罚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【法律】《中华人民共和国药品管理法》（1984年公布，2019年第二次修订）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【部门规章】《药品经营和使用质量监督管理办法》（2023年国家市场监督管理总局令第84号公布）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91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1434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对进口药材单位提供虚假证明</w:t>
            </w:r>
            <w:r>
              <w:rPr>
                <w:rFonts w:hint="eastAsia" w:ascii="宋体" w:hAnsi="宋体" w:eastAsia="宋体" w:cs="宋体"/>
                <w:i w:val="0"/>
                <w:color w:val="000000"/>
                <w:spacing w:val="-6"/>
                <w:w w:val="100"/>
                <w:kern w:val="0"/>
                <w:sz w:val="21"/>
                <w:szCs w:val="21"/>
                <w:u w:val="none"/>
                <w:lang w:val="en-US" w:eastAsia="zh-CN" w:bidi="ar"/>
              </w:rPr>
              <w:t>、文件资料或者采取其他欺骗手段办理备案的行政处罚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【部门规章】《进口药材管理办法》（2019年国家市场监督管理总局令第9号）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7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1435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对第三方平台未按规定备案企业相关信息的行政处罚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【部门规章】《药品网络销售监督管理办法》（2022年国家市场监督管理总局令第58号）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4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1436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对第三方平台未按照规定建立管理机构、配备人员、制定制度的行政处罚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【部门规章】《药品网络销售监督管理办法》（2022年国家市场监督管理总局令第58号）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4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1437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对药品网络销售企业未遵守药品经营质量管理规范的行政处罚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【部门规章】《药品网络销售监督管理办法》（2022年国家市场监督管理总局令第58号）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7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1438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对药品网络销售企业、第三方平台未按规定展示药品信息的行政处罚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【部门规章】《药品网络销售监督管理办法》（2022年国家市场监督管理总局令第58号）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2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1439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对药品网络销售企业未按规定向药品监督管理部门报告的行政处罚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【部门规章】《药品网络销售监督管理办法》（2022年国家市场监督管理总局令第58号）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9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1440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对违反规定通过网络向个人销售处方药相关规定的行政处罚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【部门规章】《药品网络销售监督管理办法》（2022年国家市场监督管理总局令第58号）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1441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对通过网络销售国家实行特殊管理的药品的行政处罚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【部门规章】《药品网络销售监督管理办法》（2022年国家市场监督管理总局令第58号）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1442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对致使麻醉药品和精神药品流入非法渠道造成危害的行政处罚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【行政法规】《麻醉药品和精神药品管理条例》（2005年国务院令第442号公布，2024年第三次修订）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1443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对药物临床试验机构以健康人为麻醉药品和第一类精神药品临床试验受试对象的行政处罚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【行政法规】《麻醉药品和精神药品管理条例》（2005年国务院令第442号公布，2024年第三次修订）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1444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对药品研究单位在普通药品的实验研究和研制过程中，产生《麻醉药品和精神药品管理条例》规定管制的麻醉药品和精神药品，未依照规定报告的行政处罚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【行政法规】《麻醉药品和精神药品管理条例》（2005年国务院令第442号公布，2024年第三次修订）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1445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对在药品购销中给予、收受回扣或者其他不正当利益的行政处罚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【法律】《中华人民共和国药品管理法》（1984年公布，2019年第二次修订）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1446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对药品上市许可持有人、药品</w:t>
            </w:r>
            <w:r>
              <w:rPr>
                <w:rFonts w:hint="eastAsia" w:ascii="宋体" w:hAnsi="宋体" w:eastAsia="宋体" w:cs="宋体"/>
                <w:i w:val="0"/>
                <w:color w:val="000000"/>
                <w:spacing w:val="-6"/>
                <w:w w:val="100"/>
                <w:kern w:val="0"/>
                <w:sz w:val="21"/>
                <w:szCs w:val="21"/>
                <w:u w:val="none"/>
                <w:lang w:val="en-US" w:eastAsia="zh-CN" w:bidi="ar"/>
              </w:rPr>
              <w:t>生产企业、药品经营企业违反规定聘用人员的行政处罚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【法律】《中华人民共和国药品管理法》（1984年公布，2019年第二次修订）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1447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对未按照规定开展药品不良反应监测或者报告疑似药品不良反应的行政处罚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【法律】《中华人民共和国药品管理法》（1984年公布，2019年第二次修订）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1448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对药品网络交易第三方平台提供者未履行资质审核、报告、停止提供网络交易平台服务等义务的行政处罚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【法律】《中华人民共和国药品管理法》（1984年公布，2019年第二次修订）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【部门规章】《药品网络销售监督管理办法》（2022年国家市场监督管理总局令第58号）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1449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w:t>
            </w:r>
            <w:r>
              <w:rPr>
                <w:rFonts w:hint="eastAsia" w:ascii="宋体" w:hAnsi="宋体" w:eastAsia="宋体" w:cs="宋体"/>
                <w:i w:val="0"/>
                <w:color w:val="000000"/>
                <w:spacing w:val="-6"/>
                <w:w w:val="100"/>
                <w:kern w:val="0"/>
                <w:sz w:val="21"/>
                <w:szCs w:val="21"/>
                <w:u w:val="none"/>
                <w:lang w:val="en-US" w:eastAsia="zh-CN" w:bidi="ar"/>
              </w:rPr>
              <w:t>药品经营企业购销药品未按照规定进行记录的行政处罚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【法律】《中华人民共和国药品管理法》（1984年公布，2019年第二次修订）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1450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对开展生物等效性试验未备案等违反临床试验管理行为的行政处罚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【法律】《中华人民共和国药品管理法》（1984年公布，2019年第二次修订）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【部门规章】《药品注册管理办法》（2020年国家市场监督管理总局令第27号）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1451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对未经批准开展药物临床试验，使用未经审评的包装材料生产药品，使用未经核准的标签、说明书的行政处罚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【法律】《中华人民共和国药品管理法》（1984年公布，2019年第二次修订）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【部门规章】《药品注册管理办法》（2020年国家市场监督管理总局令第27号）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1452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对编造生产、检验记录或者更改产品批号，疾病预防控制机构以外的单位或者个人向接种单位供应疫苗，委托生产疫苗、发生变更而未经批准；更新疫苗说明书、标签按照规定应当经核准而未经核准的行政处罚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【法律】《中华人民共和国疫苗管理法》（2019年</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1453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对未取得药品生产许可证、药品经营许可证或者医疗机构制剂许可证生产、销售药品的行政处罚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【法律】《中华人民共和国药品管理法》（1984年公布，2019年第二次修订）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2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1454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对药品类易制毒化学品生产企业等单位拒不接受有关行政主管部门监督检查的行政处罚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【行政法规】《易制毒化学品管理条例》（2005年国务院令第445号公布，2018第三次修订）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【部门规章】《药品类易制毒化学品管理办法》（2010年卫生部令第72号）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1455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对定点生产企业、定点批发企业和其他单位使用现金进行麻醉药品和精神药品交易的行政处罚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【行政法规】《麻醉药品和精神药品管理条例》（2005年国务院令第442号公布，2024年第三次修订）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1456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对互联网药品信息服务提供者违反规定撮合药品网上交易、超范围提供服务、提供不真实信息、擅自变更服务项目的行政处罚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【部门规章】《互联网药品信息服务管理办法》（2004年国家食品药品监督管理局令第9号，2017年修正）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1457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对药物临床试验申办者未按规定登记、提交报告的行政处罚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【部门规章】《药品注册管理办法》（2020年国家市场监督管理总局令第27号）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1458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对药品上市许可持有人和药品生产企业未经批准变更生产地址、生产范围，药品生产许可证超过有效期限仍进行生产的行政处罚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【法律】《中华人民共和国药品管理法》（1984年公布，2019年第二次修订）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【部门规章】《药品生产监督管理办法》（2020年国家市场监督管理总局令第28号公布）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1459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对疾病预防控制机构、接种单位、疫苗上市许可持有人、疫苗配送单位有《中华人民共和国疫苗管理法》第八十五条规定以外的违反疫苗储存、运输管理规范行为的行政处罚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【法律】《中华人民共和国疫苗管理法》（2019年</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1460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对疫苗上市许可持有人未按规定建立疫苗电子追溯系统等行为的行政处罚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【法律】《中华人民共和国疫苗管理法》（2019年</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1461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对申请疫苗临床试验、注册、批签发提供虚假数据、资料、样品或者有其他欺骗行为等的行政处罚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【法律】《中华人民共和国疫苗管理法》（2019年</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 xml:space="preserve">【部门规章】《药品注册管理办法》（2020年国家市场监督管理总局令第27号）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【部门规章】《生物制品批签发管理办法》（2020年国家市场监督管理总局令第33号）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1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1462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对生产、销售、使用假药的行政处罚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【法律】《中华人民共和国药品管理法》（1984年公布，2019年第二次修订）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【法律】《中华人民共和国疫苗管理法》（2019年</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【法律】《中华人民共和国中医药法》（2016年公布）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【地方性法规】《内蒙古自治区实施〈中华人民共和国药品管理法〉办法》（2005年通过，2020年第二次修正）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59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1463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对委托配制中药制剂和应用传统工艺配制中药制剂应当备案而未备案或者备案时提供虚假材料或者未按要求配制中药制剂的行政处罚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 xml:space="preserve">【法律】《中华人民共和国中医药法》（2016年公布）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【法律】《中华人民共和国药品管理法》（1984年公布，2019年第二次修订）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4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1464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对药品上市许可持有人和药品</w:t>
            </w:r>
            <w:r>
              <w:rPr>
                <w:rFonts w:hint="eastAsia" w:ascii="宋体" w:hAnsi="宋体" w:eastAsia="宋体" w:cs="宋体"/>
                <w:i w:val="0"/>
                <w:color w:val="000000"/>
                <w:spacing w:val="-6"/>
                <w:w w:val="100"/>
                <w:kern w:val="0"/>
                <w:sz w:val="21"/>
                <w:szCs w:val="21"/>
                <w:u w:val="none"/>
                <w:lang w:val="en-US" w:eastAsia="zh-CN" w:bidi="ar"/>
              </w:rPr>
              <w:t>生产企业未按规定办理登记事项变更等行为的行政处罚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【部门规章】《药品生产监督管理办法》（2020年国家市场监督管理总局令第28号）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0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1465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对药品经营企业未按规定办理药品经营许可证登记事项变更的行政处罚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【法律】《中华人民共和国药品管理法》（1984年公布，2019年第二次修订）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【部门规章】《药品经营和使用质量监督管理办法》（2023年国家市场监督管理总局令第84号）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1466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对未经批准擅自委托或者接受委托配制制剂的行政处罚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【部门规章】《医疗机构制剂配制监督管理办法（试行）》（2005年国家食品药品监督管理局令第18号）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1467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对除依法应当按照假药、劣药处罚的外，药品包装未按照规定印有、贴有标签或者附有说明书，标签、说明书未按照规定注明相关信息或者印有规定标志的行政处罚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【法律】《中华人民共和国药品管理法》（1984年公布，2019年第二次修订）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【部门规章】《药品说明书和标签管理规定》（2006年国家食品药品监督管理局令第24号）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1468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对伪造、变造、出租、出借、非法买卖许可证或者药品批准证明文件的行政处罚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【法律】《中华人民共和国药品管理法》（1984年公布，2019年第二次修订）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【部门规章】《生物制品批签发管理办法》（2020年国家市场监督管理总局令第33号）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1469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对药品监管系统监管的产品和对象违反《国务院关于加强食品等产品安全监督管理的特别规定》的行政处罚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【行政法规】《国务院关于加强食品等产品安全监督管理的特别规定》（2007年国务院令第503号）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1470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对医疗机构将其配制的制剂在市场上销售的行政处罚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【法律】《中华人民共和国药品管理法》（1984年公布，2019年第二次修订）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1471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对提供虚假的证明、数据、资料、样品或者采取其他手段骗取临床试验许可、药品生产许可、药品经营许可、医疗机构制剂许可或者药品注册等许可的行政处罚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【法律】《中华人民共和国药品管理法》（1984年公布，2019年第二次修订）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 xml:space="preserve">【部门规章】《药品注册管理办法》（2020年国家市场监督管理总局令第27号）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 xml:space="preserve">【部门规章】《进口药材管理办法》（2019年国家市场监督管理总局令第9号）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【部门规章】《生物制品批签发管理办法》（2020年国家市场监督管理总局令第33号公布）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1472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对生产、经营未取得医疗器械注册证的医疗器械，未经许可从事医疗器械生产、经营活动的行政处罚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【行政法规】《医疗器械监督管理条例》（2000年国务院令第276号公布，2024年第二次修订）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1473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对药品生产、经营企业违反药品不良反应监测工作有关要求的行政处罚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【部门规章】《药品不良反应报告和监测管理办法》（2011年卫生部令第81号）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1474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对擅自仿制中药保护品种进行生</w:t>
            </w:r>
            <w:r>
              <w:rPr>
                <w:rFonts w:hint="eastAsia" w:ascii="宋体" w:hAnsi="宋体" w:eastAsia="宋体" w:cs="宋体"/>
                <w:i w:val="0"/>
                <w:color w:val="000000"/>
                <w:spacing w:val="-6"/>
                <w:w w:val="100"/>
                <w:kern w:val="0"/>
                <w:sz w:val="21"/>
                <w:szCs w:val="21"/>
                <w:u w:val="none"/>
                <w:lang w:val="en-US" w:eastAsia="zh-CN" w:bidi="ar"/>
              </w:rPr>
              <w:t>产销售等行为的行政处罚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【法律】《中华人民共和国药品管理法》（1984年公布，2019年第二次修订）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【行政法规】《中药品种保护条例》（1992年国务院令第106号发布，2018年修订）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93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1475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对药品上市许可持有人在其所在地省、自治区、直辖市人民政府药品监督管理部门责令其召回后而拒不召回的，药品生产企业、药品经营企业、药品使用单位不配合召回的行政处罚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【法律】《中华人民共和国药品管理法》（1984年公布，2019年第二次修订）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22"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1476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对医疗机构制剂室的关键配制设施等条件发生变化未按规定备案的行政处罚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【部门规章】《医疗机构制剂配制监督管理办法（试行）》（2005年国家食品药品监督管理局令第18号）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32"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1477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对未取得或者超出有效期使用《互联网药品信息服务资格证书》从事互联网药品信息服务的行政处罚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【部门规章】《互联网药品信息服务管理办法》（2004年国家食品药品监督管理局令第9号，2017年修正）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1478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对未按规定报告、备案，或未按规定渠道购销药品类易制毒化学品的行政处罚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【部门规章】《药品类易制毒化学品管理办法》（2010年卫生部令第72号）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1479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对未取得药品批准证明文件生产、进口药品等行为的行政处罚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【法律】《中华人民共和国药品管理法》（1984年公布，2019年第二次修订）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【部门规章】《生物制品批签发管理办法》（2020年国家市场监督管理总局令第33号公布）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1480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对药品生产企业等单位违反规定购买麻醉药品和精神药品的行政处罚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【行政法规】《麻醉药品和精神药品管理条例》（2005年国务院令第442号公布，2024年第三次修订）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1481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对定点生产企业违反《麻醉药品和精神药品管理条例》规定未按照麻醉药品和精神药品年度生产计划安排生产等行为的行政处罚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【行政法规】《麻醉药品和精神药品管理条例》（2005年国务院令第442号公布，2024年第三次修订）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1482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对麻醉药品药用原植物种植企业违反《麻醉药品和精神药品管理条例》规定未依照麻醉药品药用原植物年度种植计划进行种植等行为的行政处罚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【行政法规】《麻醉药品和精神药品管理条例》（2005年国务院令第442号公布，2024年第三次修订）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1483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对知道或者应当知道属于假药、劣药或者《中华人民共和国药品管理法》第一百二十四条第一款第一项至第五项规定的药品，而为其提供储存、运输等便利条件的行政处罚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【法律】《中华人民共和国药品管理法》（1984年公布，2019年第二次修订）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1484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对药品上市许可持有人等未遵守药品生产质量管理规范、药品经营质量管理规范、药物非临床研究质量管理规范、药物临床试验质量管理规范等的行政处罚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【法律】《中华人民共和国药品管理法》（1984年公布，2019年第二次修订）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【法律】《中华人民共和国疫苗管理法》（2019年</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 xml:space="preserve">）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【部门规章】《药品生产监督管理办法》（2020年国家市场监督管理总局令第28号）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【部门规章】《药品注册管理办法》（2020年国家市场监督管理总局令第27号）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1485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对血液制品生产单位使用无《单采血浆许可证》的单采血浆站或非法采集原料血浆等行为的行政处罚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【行政法规】《血液制品管理条例》（1996年国务院令第208号发布，2016年修订）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1486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对疾病预防控制机构、接种单位、疫苗上市许可持有人、疫苗配送单位违反疫苗储</w:t>
            </w:r>
            <w:r>
              <w:rPr>
                <w:rFonts w:hint="eastAsia" w:ascii="宋体" w:hAnsi="宋体" w:eastAsia="宋体" w:cs="宋体"/>
                <w:i w:val="0"/>
                <w:color w:val="000000"/>
                <w:spacing w:val="-6"/>
                <w:w w:val="100"/>
                <w:kern w:val="0"/>
                <w:sz w:val="21"/>
                <w:szCs w:val="21"/>
                <w:u w:val="none"/>
                <w:lang w:val="en-US" w:eastAsia="zh-CN" w:bidi="ar"/>
              </w:rPr>
              <w:t>存、运输管理规范有关冷链储存、运输要求行为的行政处罚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【法律】《中华人民共和国疫苗管理法》（2019年</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 xml:space="preserve">）  </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1487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对未经许可或委托无许可企业生产化妆品，生产经营及进口未经注册的特殊化妆品，使用禁用、未注册、过期、废弃、回收原料及非法添加有害物质生产化妆品的行政处罚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【行政法规】《化妆品监督管理条例》（2020年国务院令第727号公布）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【行政法规】《化妆品注册备案管理办法》（2021年国家市场监督管理总局令第35号公布）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592"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1488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对化妆品标识违反标注形式的行政处罚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w:t>
            </w:r>
            <w:r>
              <w:rPr>
                <w:rFonts w:hint="eastAsia" w:ascii="宋体" w:hAnsi="宋体" w:eastAsia="宋体" w:cs="宋体"/>
                <w:i w:val="0"/>
                <w:color w:val="000000"/>
                <w:spacing w:val="-11"/>
                <w:w w:val="100"/>
                <w:kern w:val="0"/>
                <w:sz w:val="21"/>
                <w:szCs w:val="21"/>
                <w:u w:val="none"/>
                <w:lang w:val="en-US" w:eastAsia="zh-CN" w:bidi="ar"/>
              </w:rPr>
              <w:t>《中华人民共和国产品质量法》（2018年第三次修正）</w:t>
            </w:r>
            <w:r>
              <w:rPr>
                <w:rFonts w:hint="eastAsia" w:ascii="宋体" w:hAnsi="宋体" w:eastAsia="宋体" w:cs="宋体"/>
                <w:i w:val="0"/>
                <w:color w:val="000000"/>
                <w:spacing w:val="-11"/>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【法律】《中华人民共和国产品质量法》（2007年国家质量监督检验检疫总局令第100号）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11"/>
                <w:w w:val="100"/>
                <w:kern w:val="0"/>
                <w:sz w:val="21"/>
                <w:szCs w:val="21"/>
                <w:u w:val="none"/>
                <w:lang w:val="en-US" w:eastAsia="zh-CN" w:bidi="ar"/>
              </w:rPr>
              <w:t>《中华人民共和国工业产品生产许可证管理条例》（2005年国务院令第440号，2023年国务院令第764号修订）</w:t>
            </w:r>
            <w:r>
              <w:rPr>
                <w:rFonts w:hint="eastAsia" w:ascii="宋体" w:hAnsi="宋体" w:eastAsia="宋体" w:cs="宋体"/>
                <w:i w:val="0"/>
                <w:color w:val="000000"/>
                <w:spacing w:val="-11"/>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【部门规章】《化妆品标识管理规定》（2007年国家质量监督检验检疫总局令第100号）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【部门规章】《定量包装商品计量监督管理办法》（2023年国家市场监督管理总局令第70号）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1489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对开展医疗器械、体外诊断试剂临床试验未遵守临床试验质量管理规范的行政处罚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【行政法规】《医疗器械监督管理条例》（2000年国务院令第276号公布，2024年第二次修订）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【部门规章】《体外诊断试剂注册与备案管理办法》（2021年国家市场监督管理总局令第48号）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1490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对药品类易制毒化学品生产企业自营出口药品类易制毒化学品时未按规定在专用账册中载明或者未按规定留存出口许可、相应证明材料备查的行政处罚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【行政法规】《易制毒化学品管理条例》（2005年国务院令第445号公布，2018年第三次修订）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【部门规章】《药品类易制毒化学品管理办法》（2010年卫生部令第72号）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1491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对药品类易制毒化学品生产企业等单位未按规定执行安全管理制度的行政处罚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【行政法规】《易制毒化学品管理条例》（2005年国务院令第445号公布，2018年第三次修订）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【部门规章】《药品类易制毒化学品管理办法》（2010年卫生部令第72号）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1492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对擅自生产、经营蛋白同化制剂、肽类激素或者未按照规定渠道供应蛋白同化制剂、肽类激素的行政处罚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【行政法规】《反兴奋剂条例》（2004年国务院令第398号公布，2018年第三次修订）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1493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对擅自生产、收购、经营毒性药品的行政处罚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【行政法规】《医疗用毒性药品管理办法》（1988年国务院令第23号）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1494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对倒卖、转让、出租、出借、涂改麻醉药品和精神药品许可证明文件的行政处罚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【行政法规】《麻醉药品和精神药品管理条例》（2005年国务院令第442号公布，2024年第三次修订）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1495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对违反规定未采取必要的控制措施发生麻醉药品和精神药品被盗、被抢、丢失案件的或者发生后未按规定报告的行政处罚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【行政法规】《麻醉药品和精神药品管理条例》（2005年国务院令第442号公布，2024年第三次修订）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1496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对药品上市许可持有人、药品生产企业、药品经营企业或者医疗机构未从药品上市许可持有人或者具有药品生产、经营资格的企业购进药品的行政处罚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pageBreakBefore w:val="0"/>
              <w:kinsoku/>
              <w:wordWrap/>
              <w:topLinePunct w:val="0"/>
              <w:bidi w:val="0"/>
              <w:adjustRightInd/>
              <w:snapToGrid/>
              <w:spacing w:line="240" w:lineRule="exact"/>
              <w:rPr>
                <w:rFonts w:hint="eastAsia" w:ascii="宋体" w:hAnsi="宋体" w:eastAsia="宋体" w:cs="宋体"/>
                <w:color w:val="000000"/>
                <w:spacing w:val="0"/>
                <w:w w:val="100"/>
                <w:sz w:val="21"/>
                <w:szCs w:val="21"/>
              </w:rPr>
            </w:pPr>
            <w:r>
              <w:rPr>
                <w:rFonts w:hint="eastAsia" w:ascii="宋体" w:hAnsi="宋体" w:eastAsia="宋体" w:cs="宋体"/>
                <w:i w:val="0"/>
                <w:color w:val="000000"/>
                <w:spacing w:val="0"/>
                <w:w w:val="100"/>
                <w:kern w:val="0"/>
                <w:sz w:val="21"/>
                <w:szCs w:val="21"/>
                <w:u w:val="none"/>
                <w:lang w:val="en-US" w:eastAsia="zh-CN" w:bidi="ar"/>
              </w:rPr>
              <w:t>【法律】《中华人民共和国药品管理法》（1984年公布，2019年第二次修订）</w:t>
            </w:r>
          </w:p>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1497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对定点生产企业、定点批发企业和第二类精神药品零售企业生产、销售假劣麻醉药品和精神药品的行政处罚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【行政法规】《麻醉药品和精神药品管理条例》（2005年国务院令第442号公布，2024年第三次修订）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1498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对有证据证明可能危害人体健康的化妆品及其原料、直接接触化妆品的包装材料，以及有证据证明用于违法生产经营的工具、设备，违法从事生产经营活动场所的行政强制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【行政法规】《化妆品监督管理条例》（2020年国务院令第727号公布）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9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1499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对疫苗存在或者疑似存在质量问题的行政强制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【法律】《中华人民共和国疫苗管理法》（2019年</w:t>
            </w:r>
            <w:r>
              <w:rPr>
                <w:rFonts w:hint="eastAsia" w:ascii="宋体" w:hAnsi="宋体" w:eastAsia="宋体" w:cs="宋体"/>
                <w:i w:val="0"/>
                <w:color w:val="000000"/>
                <w:spacing w:val="0"/>
                <w:w w:val="100"/>
                <w:kern w:val="0"/>
                <w:sz w:val="21"/>
                <w:szCs w:val="21"/>
                <w:u w:val="none"/>
                <w:lang w:val="en-US" w:eastAsia="zh" w:bidi="ar"/>
              </w:rPr>
              <w:t>公布</w:t>
            </w:r>
            <w:r>
              <w:rPr>
                <w:rFonts w:hint="eastAsia" w:ascii="宋体" w:hAnsi="宋体" w:eastAsia="宋体" w:cs="宋体"/>
                <w:i w:val="0"/>
                <w:color w:val="000000"/>
                <w:spacing w:val="0"/>
                <w:w w:val="100"/>
                <w:kern w:val="0"/>
                <w:sz w:val="21"/>
                <w:szCs w:val="21"/>
                <w:u w:val="none"/>
                <w:lang w:val="en-US" w:eastAsia="zh-CN" w:bidi="ar"/>
              </w:rPr>
              <w:t>）</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1500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对药品类易制毒化学品违法行为采取的行政强制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【行政法规】《易制毒化学品管理条例》（2005年国务院令第445号公布，2018年第三次修订）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【部门规章】《药品类易制毒化学品管理办法》（2010年卫生部令第72号公布）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1501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对医疗器械有关资料，不符合法定要求的医疗器械，违法使用的零配件、原材料以及用于违法生产医疗器械的工具、设备，查封违反规定从事医疗器械生产经营活动场所的行政强制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【行政法规】《医疗器械监督管理条例》（2000年国务院令第276号公布，2024年第二次修订）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1502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对管理存在安全隐患的麻醉药品和精神药品可能流入非法渠道行为的行政强制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【行政法规】《麻醉药品和精神药品管理条例》（2005年国务院令第442号公布，2024年第三次修订）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512"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1503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对可能危害人体健康的药品、有关材料以及用于违法生产的工具、设备、场所的行政强制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28" w:type="dxa"/>
              <w:left w:w="57" w:type="dxa"/>
              <w:bottom w:w="28"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【法律】《中华人民共和国药品管理法》（1984年公布，2019年第二次修订）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11"/>
                <w:w w:val="100"/>
                <w:kern w:val="0"/>
                <w:sz w:val="21"/>
                <w:szCs w:val="21"/>
                <w:u w:val="none"/>
                <w:lang w:val="en-US" w:eastAsia="zh-CN" w:bidi="ar"/>
              </w:rPr>
              <w:t>《中华人民共和国药品管理法实施条例》（200</w:t>
            </w:r>
            <w:r>
              <w:rPr>
                <w:rFonts w:hint="eastAsia" w:ascii="宋体" w:hAnsi="宋体" w:eastAsia="宋体" w:cs="宋体"/>
                <w:i w:val="0"/>
                <w:color w:val="000000"/>
                <w:spacing w:val="0"/>
                <w:w w:val="100"/>
                <w:kern w:val="0"/>
                <w:sz w:val="21"/>
                <w:szCs w:val="21"/>
                <w:u w:val="none"/>
                <w:lang w:val="en-US" w:eastAsia="zh-CN" w:bidi="ar"/>
              </w:rPr>
              <w:t>2年国务院令第360号公布，2026年第四次修订）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【行政法规】《国务院关于加强食品等产品安全监督管理的特别规定》（2007年国务院令第503号）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6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1504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内蒙古自治区药品监督管理局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停止生产、销售、使用发生严重不良反应的药品</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其他行政权力（依职权类）</w:t>
            </w:r>
          </w:p>
        </w:tc>
        <w:tc>
          <w:tcPr>
            <w:tcW w:w="5445" w:type="dxa"/>
            <w:tcBorders>
              <w:tl2br w:val="nil"/>
              <w:tr2bl w:val="nil"/>
            </w:tcBorders>
            <w:noWrap w:val="0"/>
            <w:tcMar>
              <w:top w:w="28" w:type="dxa"/>
              <w:left w:w="57" w:type="dxa"/>
              <w:bottom w:w="28"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【法律】《中华人民共和国药品管理法》（1984年公布，2019年第二次修订）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exact"/>
        </w:trPr>
        <w:tc>
          <w:tcPr>
            <w:tcW w:w="13861" w:type="dxa"/>
            <w:gridSpan w:val="6"/>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center"/>
              <w:textAlignment w:val="center"/>
              <w:rPr>
                <w:rFonts w:hint="eastAsia" w:ascii="宋体" w:hAnsi="宋体" w:eastAsia="宋体" w:cs="宋体"/>
                <w:i w:val="0"/>
                <w:color w:val="000000"/>
                <w:spacing w:val="0"/>
                <w:w w:val="100"/>
                <w:sz w:val="21"/>
                <w:szCs w:val="21"/>
                <w:u w:val="none"/>
              </w:rPr>
            </w:pPr>
            <w:r>
              <w:rPr>
                <w:rFonts w:hint="eastAsia" w:ascii="方正黑体_GBK" w:hAnsi="方正黑体_GBK" w:eastAsia="方正黑体_GBK" w:cs="方正黑体_GBK"/>
                <w:i w:val="0"/>
                <w:color w:val="000000"/>
                <w:spacing w:val="0"/>
                <w:w w:val="100"/>
                <w:kern w:val="0"/>
                <w:sz w:val="21"/>
                <w:szCs w:val="21"/>
                <w:u w:val="none"/>
                <w:lang w:val="en-US" w:eastAsia="zh-CN" w:bidi="ar"/>
              </w:rPr>
              <w:t>三、垂直管理部门设在地方的具有行政职能的机构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内蒙古自治区地震局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重大工程抗震设防要求审定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 xml:space="preserve">【法律】《中华人民共和国防震减灾法》（1997年通过，2008年修订）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【行政法规】《地震安全性评价管理条例》（2001年国务院令第323号公布，2017年第二次修订）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【地方性法规】《内蒙古自治区防震减灾条例》（1999年通过，2012年修订）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【部门规章】《建设工程抗震设防要求管理规定》（2002年中国地震局令第7号）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【地方政府规章】《内蒙古自治区地震安全性评价管理办法》（2024年内蒙古自治区人民政府令第270号修订）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内蒙古自治区地震局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对在防震减灾工作中做出突出贡献的单位和个人的表彰或者奖励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 xml:space="preserve">【法律】《中华人民共和国防震减灾法》（1997年通过，2008年修订）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【行政法规】《地震预报管理条例》（1998年国务院令第255号</w:t>
            </w:r>
            <w:r>
              <w:rPr>
                <w:rFonts w:hint="eastAsia" w:ascii="宋体" w:hAnsi="宋体" w:eastAsia="宋体" w:cs="宋体"/>
                <w:i w:val="0"/>
                <w:color w:val="000000"/>
                <w:spacing w:val="0"/>
                <w:w w:val="100"/>
                <w:kern w:val="0"/>
                <w:sz w:val="21"/>
                <w:szCs w:val="21"/>
                <w:u w:val="none"/>
                <w:lang w:val="en-US" w:eastAsia="zh" w:bidi="ar"/>
              </w:rPr>
              <w:t>发布</w:t>
            </w:r>
            <w:r>
              <w:rPr>
                <w:rFonts w:hint="eastAsia" w:ascii="宋体" w:hAnsi="宋体" w:eastAsia="宋体" w:cs="宋体"/>
                <w:i w:val="0"/>
                <w:color w:val="000000"/>
                <w:spacing w:val="0"/>
                <w:w w:val="100"/>
                <w:kern w:val="0"/>
                <w:sz w:val="21"/>
                <w:szCs w:val="21"/>
                <w:u w:val="none"/>
                <w:lang w:val="en-US" w:eastAsia="zh-CN" w:bidi="ar"/>
              </w:rPr>
              <w:t>）</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【行政法规】《破坏性地震应急条例》（1995年国务院令第172号</w:t>
            </w:r>
            <w:r>
              <w:rPr>
                <w:rFonts w:hint="eastAsia" w:ascii="宋体" w:hAnsi="宋体" w:eastAsia="宋体" w:cs="宋体"/>
                <w:i w:val="0"/>
                <w:color w:val="000000"/>
                <w:spacing w:val="0"/>
                <w:w w:val="100"/>
                <w:kern w:val="0"/>
                <w:sz w:val="21"/>
                <w:szCs w:val="21"/>
                <w:u w:val="none"/>
                <w:lang w:val="en-US" w:eastAsia="zh" w:bidi="ar"/>
              </w:rPr>
              <w:t>发布</w:t>
            </w:r>
            <w:r>
              <w:rPr>
                <w:rFonts w:hint="eastAsia" w:ascii="宋体" w:hAnsi="宋体" w:eastAsia="宋体" w:cs="宋体"/>
                <w:i w:val="0"/>
                <w:color w:val="000000"/>
                <w:spacing w:val="0"/>
                <w:w w:val="100"/>
                <w:kern w:val="0"/>
                <w:sz w:val="21"/>
                <w:szCs w:val="21"/>
                <w:u w:val="none"/>
                <w:lang w:val="en-US" w:eastAsia="zh-CN" w:bidi="ar"/>
              </w:rPr>
              <w:t>，2011年修正）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【地方性法规】《内蒙古自治区防震减灾条例》（1999年通过，2012年修订）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内蒙古自治区地震局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专用地震监测台网、强震动监测设施、地震紧急处置系统建设情况的备案</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 xml:space="preserve">【法律】《中华人民共和国防震减灾法》（1997年通过，2008年修订）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【行政法规】《地震监测管理条例》（2004年国务院令第409号</w:t>
            </w:r>
            <w:r>
              <w:rPr>
                <w:rFonts w:hint="eastAsia" w:ascii="宋体" w:hAnsi="宋体" w:eastAsia="宋体" w:cs="宋体"/>
                <w:i w:val="0"/>
                <w:color w:val="000000"/>
                <w:spacing w:val="0"/>
                <w:w w:val="100"/>
                <w:kern w:val="0"/>
                <w:sz w:val="21"/>
                <w:szCs w:val="21"/>
                <w:u w:val="none"/>
                <w:lang w:val="en-US" w:eastAsia="zh" w:bidi="ar"/>
              </w:rPr>
              <w:t>发布</w:t>
            </w:r>
            <w:r>
              <w:rPr>
                <w:rFonts w:hint="eastAsia" w:ascii="宋体" w:hAnsi="宋体" w:eastAsia="宋体" w:cs="宋体"/>
                <w:i w:val="0"/>
                <w:color w:val="000000"/>
                <w:spacing w:val="0"/>
                <w:w w:val="100"/>
                <w:kern w:val="0"/>
                <w:sz w:val="21"/>
                <w:szCs w:val="21"/>
                <w:u w:val="none"/>
                <w:lang w:val="en-US" w:eastAsia="zh-CN" w:bidi="ar"/>
              </w:rPr>
              <w:t xml:space="preserve">，2024年国务院令第797号修订）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 xml:space="preserve">【地方性法规】《内蒙古自治区防震减灾条例》（1999年通过，2012年修订）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【部门规章】《水库地震监测管理办法》（2011年1月26日中国地震局令第9号）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内蒙古自治区地震局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专用地震监测台网中止或者终止运行的备案</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其他行政权力（依申请类）</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【法律】《中华人民共和国防震减灾法》（1997年通过，2008年修订）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【行政法规】《地震监测管理条例》（2004年国务院令第409号</w:t>
            </w:r>
            <w:r>
              <w:rPr>
                <w:rFonts w:hint="eastAsia" w:ascii="宋体" w:hAnsi="宋体" w:eastAsia="宋体" w:cs="宋体"/>
                <w:i w:val="0"/>
                <w:color w:val="000000"/>
                <w:spacing w:val="0"/>
                <w:w w:val="100"/>
                <w:kern w:val="0"/>
                <w:sz w:val="21"/>
                <w:szCs w:val="21"/>
                <w:u w:val="none"/>
                <w:lang w:val="en-US" w:eastAsia="zh" w:bidi="ar"/>
              </w:rPr>
              <w:t>发布</w:t>
            </w:r>
            <w:r>
              <w:rPr>
                <w:rFonts w:hint="eastAsia" w:ascii="宋体" w:hAnsi="宋体" w:eastAsia="宋体" w:cs="宋体"/>
                <w:i w:val="0"/>
                <w:color w:val="000000"/>
                <w:spacing w:val="0"/>
                <w:w w:val="100"/>
                <w:kern w:val="0"/>
                <w:sz w:val="21"/>
                <w:szCs w:val="21"/>
                <w:u w:val="none"/>
                <w:lang w:val="en-US" w:eastAsia="zh-CN" w:bidi="ar"/>
              </w:rPr>
              <w:t>，2024年国务院令第797号修订）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【部门规章】《水库地震监测管理办法》（2011年1月26日中国地震局令第9号）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内蒙古自治区地震局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对建设工程抗震设防要求落实情况的行政检查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【法律】《中华人民共和国防震减灾法》（1997年通过，2008年修订）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 xml:space="preserve">【地方性法规】《内蒙古自治区防震减灾条例》（1999年通过，2012年修订）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【部门规章】《建设工程抗震设防要求管理规定》（2002年1月28日中国地震局令第7号）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内蒙古自治区地震局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对地震安全性评价工作开展情况的行政检查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【法律】《中华人民共和国防震减灾法》（1997年通过，2008年修订）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 xml:space="preserve">【行政法规】《地震安全性评价管理条例》（2001年国务院令第323号公布，2019年第二次修订）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 xml:space="preserve">【地方性法规】《内蒙古自治区防震减灾条例》（1999年通过，2012年修订）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 xml:space="preserve">【部门规章】《建设工程抗震设防要求管理规定》（2002年中国地震局令第7号）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【地方政府规章】《内蒙古自治区地震安全性评价管理办法》（2024年内蒙古自治区人民政府令第270号修订）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内蒙古自治区地震局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对地震监测设施建设和观测环境保护情况的行政检查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1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【法律】《中华人民共和国防震减灾法》（1997年通过，2008年修订）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【行政法规】《地震监测管理条例》（2004年国务院令第409号</w:t>
            </w:r>
            <w:r>
              <w:rPr>
                <w:rFonts w:hint="eastAsia" w:ascii="宋体" w:hAnsi="宋体" w:eastAsia="宋体" w:cs="宋体"/>
                <w:i w:val="0"/>
                <w:color w:val="000000"/>
                <w:spacing w:val="0"/>
                <w:w w:val="100"/>
                <w:kern w:val="0"/>
                <w:sz w:val="21"/>
                <w:szCs w:val="21"/>
                <w:u w:val="none"/>
                <w:lang w:val="en-US" w:eastAsia="zh" w:bidi="ar"/>
              </w:rPr>
              <w:t>发布</w:t>
            </w:r>
            <w:r>
              <w:rPr>
                <w:rFonts w:hint="eastAsia" w:ascii="宋体" w:hAnsi="宋体" w:eastAsia="宋体" w:cs="宋体"/>
                <w:i w:val="0"/>
                <w:color w:val="000000"/>
                <w:spacing w:val="0"/>
                <w:w w:val="100"/>
                <w:kern w:val="0"/>
                <w:sz w:val="21"/>
                <w:szCs w:val="21"/>
                <w:u w:val="none"/>
                <w:lang w:val="en-US" w:eastAsia="zh-CN" w:bidi="ar"/>
              </w:rPr>
              <w:t>，2024年修订）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【地方性法规】《内蒙古自治区防震减灾条例》（1999年通过，2012年修订）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内蒙古自治区地震局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对防震减灾知识宣传教育工作开展情况的行政检查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1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 xml:space="preserve">【法律】《中华人民共和国防震减灾法》（1997年通过，2008年修订）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【地方性法规】《内蒙古自治区防震减灾条例》（1999年通过，2012年修订）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内蒙古自治区地震局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对专用地震监测台网和强震动监测设施的行政检查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1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 xml:space="preserve">【法律】《中华人民共和国防震减灾法》（1997年通过，2008年修订）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【行政法规】《地震监测管理条例》（2004年国务院令第409号</w:t>
            </w:r>
            <w:r>
              <w:rPr>
                <w:rFonts w:hint="eastAsia" w:ascii="宋体" w:hAnsi="宋体" w:eastAsia="宋体" w:cs="宋体"/>
                <w:i w:val="0"/>
                <w:color w:val="000000"/>
                <w:spacing w:val="0"/>
                <w:w w:val="100"/>
                <w:kern w:val="0"/>
                <w:sz w:val="21"/>
                <w:szCs w:val="21"/>
                <w:u w:val="none"/>
                <w:lang w:val="en-US" w:eastAsia="zh" w:bidi="ar"/>
              </w:rPr>
              <w:t>发布</w:t>
            </w:r>
            <w:r>
              <w:rPr>
                <w:rFonts w:hint="eastAsia" w:ascii="宋体" w:hAnsi="宋体" w:eastAsia="宋体" w:cs="宋体"/>
                <w:i w:val="0"/>
                <w:color w:val="000000"/>
                <w:spacing w:val="0"/>
                <w:w w:val="100"/>
                <w:kern w:val="0"/>
                <w:sz w:val="21"/>
                <w:szCs w:val="21"/>
                <w:u w:val="none"/>
                <w:lang w:val="en-US" w:eastAsia="zh-CN" w:bidi="ar"/>
              </w:rPr>
              <w:t xml:space="preserve">，2024年修订）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 xml:space="preserve">【地方性法规】《内蒙古自治区防震减灾条例》（1999年通过，2012年修订）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【部门规章】《水库地震监测管理办法》（2011年1月26日中国地震局令第9号）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内蒙古自治区地震局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对侵占、毁损、拆除或者擅自移动地震监测设施行为的行政处罚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1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【法律】《中华人民共和国防震减灾法》（1997年通过，2008年修订）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【行政法规】《地震监测管理条例》（2004年国务院令第409号</w:t>
            </w:r>
            <w:r>
              <w:rPr>
                <w:rFonts w:hint="eastAsia" w:ascii="宋体" w:hAnsi="宋体" w:eastAsia="宋体" w:cs="宋体"/>
                <w:i w:val="0"/>
                <w:color w:val="000000"/>
                <w:spacing w:val="0"/>
                <w:w w:val="100"/>
                <w:kern w:val="0"/>
                <w:sz w:val="21"/>
                <w:szCs w:val="21"/>
                <w:u w:val="none"/>
                <w:lang w:val="en-US" w:eastAsia="zh" w:bidi="ar"/>
              </w:rPr>
              <w:t>发布</w:t>
            </w:r>
            <w:r>
              <w:rPr>
                <w:rFonts w:hint="eastAsia" w:ascii="宋体" w:hAnsi="宋体" w:eastAsia="宋体" w:cs="宋体"/>
                <w:i w:val="0"/>
                <w:color w:val="000000"/>
                <w:spacing w:val="0"/>
                <w:w w:val="100"/>
                <w:kern w:val="0"/>
                <w:sz w:val="21"/>
                <w:szCs w:val="21"/>
                <w:u w:val="none"/>
                <w:lang w:val="en-US" w:eastAsia="zh-CN" w:bidi="ar"/>
              </w:rPr>
              <w:t>，2024年修订）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【地方性法规】《内蒙古自治区防震减灾条例》（1999年通过，2012年修订）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【部门规章】《水库地震监测管理办法》（2011年1月26日中国地震局令第9号）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内蒙古自治区地震局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对危害地震观测环境行为的行政处罚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1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【法律】《中华人民共和国防震减灾法》（1997年通过，2008年修订）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【行政法规】《地震监测管理条例》（2004年国务院令第409号</w:t>
            </w:r>
            <w:r>
              <w:rPr>
                <w:rFonts w:hint="eastAsia" w:ascii="宋体" w:hAnsi="宋体" w:eastAsia="宋体" w:cs="宋体"/>
                <w:i w:val="0"/>
                <w:color w:val="000000"/>
                <w:spacing w:val="0"/>
                <w:w w:val="100"/>
                <w:kern w:val="0"/>
                <w:sz w:val="21"/>
                <w:szCs w:val="21"/>
                <w:u w:val="none"/>
                <w:lang w:val="en-US" w:eastAsia="zh" w:bidi="ar"/>
              </w:rPr>
              <w:t>发布</w:t>
            </w:r>
            <w:r>
              <w:rPr>
                <w:rFonts w:hint="eastAsia" w:ascii="宋体" w:hAnsi="宋体" w:eastAsia="宋体" w:cs="宋体"/>
                <w:i w:val="0"/>
                <w:color w:val="000000"/>
                <w:spacing w:val="0"/>
                <w:w w:val="100"/>
                <w:kern w:val="0"/>
                <w:sz w:val="21"/>
                <w:szCs w:val="21"/>
                <w:u w:val="none"/>
                <w:lang w:val="en-US" w:eastAsia="zh-CN" w:bidi="ar"/>
              </w:rPr>
              <w:t xml:space="preserve">，2024年修订）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 xml:space="preserve">【地方性法规】《内蒙古自治区防震减灾条例》（1999年通过，2012年修订）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【部门规章】《水库地震监测管理办法》（2011年1月26日中国地震局令第9号）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内蒙古自治区地震局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对破坏典型地震遗址、遗迹行为的行政处罚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【法律】《中华人民共和国防震减灾法》（1997年通过，2008年修订）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内蒙古自治区地震局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对未按照要求增建抗干扰设施或者新建地震监测设施行为的行政处罚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【法律】《中华人民共和国防震减灾法》（1997年通过，2008年修订）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【行政法规】《地震监测管理条例》（2004年国务院令第409号</w:t>
            </w:r>
            <w:r>
              <w:rPr>
                <w:rFonts w:hint="eastAsia" w:ascii="宋体" w:hAnsi="宋体" w:eastAsia="宋体" w:cs="宋体"/>
                <w:i w:val="0"/>
                <w:color w:val="000000"/>
                <w:spacing w:val="0"/>
                <w:w w:val="100"/>
                <w:kern w:val="0"/>
                <w:sz w:val="21"/>
                <w:szCs w:val="21"/>
                <w:u w:val="none"/>
                <w:lang w:val="en-US" w:eastAsia="zh" w:bidi="ar"/>
              </w:rPr>
              <w:t>发布</w:t>
            </w:r>
            <w:r>
              <w:rPr>
                <w:rFonts w:hint="eastAsia" w:ascii="宋体" w:hAnsi="宋体" w:eastAsia="宋体" w:cs="宋体"/>
                <w:i w:val="0"/>
                <w:color w:val="000000"/>
                <w:spacing w:val="0"/>
                <w:w w:val="100"/>
                <w:kern w:val="0"/>
                <w:sz w:val="21"/>
                <w:szCs w:val="21"/>
                <w:u w:val="none"/>
                <w:lang w:val="en-US" w:eastAsia="zh-CN" w:bidi="ar"/>
              </w:rPr>
              <w:t xml:space="preserve">，2024年修订）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【地方性法规】《内蒙古自治区防震减灾条例》（1999年通过，2012年修订）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内蒙古自治区地震局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对未依法进行地震安全性评价或者未按照地震安全性评价报告所确定的抗震设防要求进行抗震设防行为的行政处罚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 xml:space="preserve">【法律】《中华人民共和国防震减灾法》（1997年通过，2008年修订）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【地方性法规】《内蒙古自治区防震减灾条例》（1999年通过，2012年修订）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2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内蒙古自治区地震局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对违规开展地震安全性评价单位的行政处罚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【行政法规】《地震安全性评价管理条例》（2001年国务院令第323号公布，2019年第二次修订）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内蒙古自治区地震局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对违规散布地震预测预报意见行为的行政处罚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 xml:space="preserve">【法律】《中华人民共和国防震减灾法》（1997年通过，2008年修订）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【行政法规】《地震预报管理条例》（1998年国务院令第255号发布）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【地方性法规】《内蒙古自治区防震减灾条例》（1999年通过，2012年修订）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【部门规章】《震后地震趋势判定公告规定》（1998年中国地震局令第2号）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内蒙古自治区地震局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对未按照地震动参数复核或者地震小区划结果确定的抗震设防要求进行抗震设防行为的行政处罚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【部门规章】《建设工程抗震设防要求管理规定》（2002年中国地震局令第7号）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内蒙古自治区气象局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申请具有重要地理方位意义的气象设施命名、更名审批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【行政法规】《地名管理条例》（2022年国务院令第753号）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内蒙古自治区气象局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除大气本底站、国家基准气候站、国家基本气象站以外的气象台站迁建审批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【法律】《中华人民共和国气象法》（1999年通过，2016年第三次修正）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【行政法规】《气象设施和气象探测环境保护条例》（2012年国务院令第623号</w:t>
            </w:r>
            <w:r>
              <w:rPr>
                <w:rFonts w:hint="eastAsia" w:ascii="宋体" w:hAnsi="宋体" w:eastAsia="宋体" w:cs="宋体"/>
                <w:i w:val="0"/>
                <w:color w:val="000000"/>
                <w:spacing w:val="0"/>
                <w:w w:val="100"/>
                <w:kern w:val="0"/>
                <w:sz w:val="21"/>
                <w:szCs w:val="21"/>
                <w:u w:val="none"/>
                <w:lang w:val="en-US" w:eastAsia="zh" w:bidi="ar"/>
              </w:rPr>
              <w:t>发布</w:t>
            </w:r>
            <w:r>
              <w:rPr>
                <w:rFonts w:hint="eastAsia" w:ascii="宋体" w:hAnsi="宋体" w:eastAsia="宋体" w:cs="宋体"/>
                <w:i w:val="0"/>
                <w:color w:val="000000"/>
                <w:spacing w:val="0"/>
                <w:w w:val="100"/>
                <w:kern w:val="0"/>
                <w:sz w:val="21"/>
                <w:szCs w:val="21"/>
                <w:u w:val="none"/>
                <w:lang w:val="en-US" w:eastAsia="zh-CN" w:bidi="ar"/>
              </w:rPr>
              <w:t>，2016年修订）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内蒙古自治区气象局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新建、扩建、改建建设工程避免危害气象探测环境审批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【法律】《中华人民共和国气象法》（1999年通过，2016年第三次修正）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【行政法规】《气象设施和气象探测环境保护条例》（2012年国务院令第623号</w:t>
            </w:r>
            <w:r>
              <w:rPr>
                <w:rFonts w:hint="eastAsia" w:ascii="宋体" w:hAnsi="宋体" w:eastAsia="宋体" w:cs="宋体"/>
                <w:i w:val="0"/>
                <w:color w:val="000000"/>
                <w:spacing w:val="0"/>
                <w:w w:val="100"/>
                <w:kern w:val="0"/>
                <w:sz w:val="21"/>
                <w:szCs w:val="21"/>
                <w:u w:val="none"/>
                <w:lang w:val="en-US" w:eastAsia="zh" w:bidi="ar"/>
              </w:rPr>
              <w:t>发布</w:t>
            </w:r>
            <w:r>
              <w:rPr>
                <w:rFonts w:hint="eastAsia" w:ascii="宋体" w:hAnsi="宋体" w:eastAsia="宋体" w:cs="宋体"/>
                <w:i w:val="0"/>
                <w:color w:val="000000"/>
                <w:spacing w:val="0"/>
                <w:w w:val="100"/>
                <w:kern w:val="0"/>
                <w:sz w:val="21"/>
                <w:szCs w:val="21"/>
                <w:u w:val="none"/>
                <w:lang w:val="en-US" w:eastAsia="zh-CN" w:bidi="ar"/>
              </w:rPr>
              <w:t>，2016年修订）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内蒙古自治区气象局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除电力、通信以外的雷电防护装置检测单位资质认定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【行政法规】《气象灾害防御条例》（2010年国务院令第570号</w:t>
            </w:r>
            <w:r>
              <w:rPr>
                <w:rFonts w:hint="eastAsia" w:ascii="宋体" w:hAnsi="宋体" w:eastAsia="宋体" w:cs="宋体"/>
                <w:i w:val="0"/>
                <w:color w:val="000000"/>
                <w:spacing w:val="0"/>
                <w:w w:val="100"/>
                <w:kern w:val="0"/>
                <w:sz w:val="21"/>
                <w:szCs w:val="21"/>
                <w:u w:val="none"/>
                <w:lang w:val="en-US" w:eastAsia="zh" w:bidi="ar"/>
              </w:rPr>
              <w:t>发布</w:t>
            </w:r>
            <w:r>
              <w:rPr>
                <w:rFonts w:hint="eastAsia" w:ascii="宋体" w:hAnsi="宋体" w:eastAsia="宋体" w:cs="宋体"/>
                <w:i w:val="0"/>
                <w:color w:val="000000"/>
                <w:spacing w:val="0"/>
                <w:w w:val="100"/>
                <w:kern w:val="0"/>
                <w:sz w:val="21"/>
                <w:szCs w:val="21"/>
                <w:u w:val="none"/>
                <w:lang w:val="en-US" w:eastAsia="zh-CN" w:bidi="ar"/>
              </w:rPr>
              <w:t>，2017年修订）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内蒙古自治区气象局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气象信息服务单位信用信息核实</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【部门规章】《气象信息服务管理办法》（2015年中国气象局令第27号公布，2020年修订）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9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内蒙古自治区气象局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气象灾害性质和等级的确认</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【地方性法规】《内蒙古自治区气象灾害防御条例》（2007年通过，2024年第二次修正）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内蒙古自治区气象局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对在气象工作中做出突出贡献的单位和个人进行奖励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【法律】《中华人民共和国气象法》（1999年通过，2016年第三次修正）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【行政法规】《气象灾害防御条例》（2010年国务院令第570号公布，2017年修订）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内蒙古自治区气象局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气象信息服务单位的备案</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【部门规章】《气象信息服务管理办法》（2015年中国气象局令第27号，2020年修订）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w:t>
            </w:r>
            <w:r>
              <w:rPr>
                <w:rFonts w:hint="eastAsia" w:ascii="宋体" w:hAnsi="宋体" w:eastAsia="宋体" w:cs="宋体"/>
                <w:i w:val="0"/>
                <w:color w:val="000000"/>
                <w:spacing w:val="-6"/>
                <w:w w:val="100"/>
                <w:kern w:val="0"/>
                <w:sz w:val="21"/>
                <w:szCs w:val="21"/>
                <w:u w:val="none"/>
                <w:lang w:val="en-US" w:eastAsia="zh-CN" w:bidi="ar"/>
              </w:rPr>
              <w:t>《人工智能气象应用服务办法》（2025年通过）</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3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内蒙古自治区气象局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气象信息服务单位建立气象探测站（点）备案</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行政备案</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【部门规章】《气象信息服务管理办法》（2015年中国气象局令第27号，2020年修订）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3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内蒙古自治区气象局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雷电灾害的鉴定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其他行政权力（依申请类）</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【部门规章】《防雷减灾管理办法》（2025年中国气象局令第44号公布）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内蒙古自治区气象局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组织气候可行性论证</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其他行政权力（依申请类）</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【法律】《中华人民共和国气象法》（1999年通过，2016年第三次修正）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【行政法规】《气象灾害防御条例》（2010年国务院令第570号</w:t>
            </w:r>
            <w:r>
              <w:rPr>
                <w:rFonts w:hint="eastAsia" w:ascii="宋体" w:hAnsi="宋体" w:eastAsia="宋体" w:cs="宋体"/>
                <w:i w:val="0"/>
                <w:color w:val="000000"/>
                <w:spacing w:val="0"/>
                <w:w w:val="100"/>
                <w:kern w:val="0"/>
                <w:sz w:val="21"/>
                <w:szCs w:val="21"/>
                <w:u w:val="none"/>
                <w:lang w:val="en-US" w:eastAsia="zh" w:bidi="ar"/>
              </w:rPr>
              <w:t>发布</w:t>
            </w:r>
            <w:r>
              <w:rPr>
                <w:rFonts w:hint="eastAsia" w:ascii="宋体" w:hAnsi="宋体" w:eastAsia="宋体" w:cs="宋体"/>
                <w:i w:val="0"/>
                <w:color w:val="000000"/>
                <w:spacing w:val="0"/>
                <w:w w:val="100"/>
                <w:kern w:val="0"/>
                <w:sz w:val="21"/>
                <w:szCs w:val="21"/>
                <w:u w:val="none"/>
                <w:lang w:val="en-US" w:eastAsia="zh-CN" w:bidi="ar"/>
              </w:rPr>
              <w:t>，2017年修订）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【地方性法规】《内蒙古自治区气象条例》（1997年通过，2024年第三次修正）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【地方政府规章】《内蒙古自治区气候资源开发利用和保护办法》（2015年通过，2017年修改）</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内蒙古自治区气象局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对实施人工影响天气作业使用的高射炮、火箭发射装置的年检</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其他行政权力（依申请类）</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【行政法规】《人工影响天气管理条例》（2002年国务院令第348号</w:t>
            </w:r>
            <w:r>
              <w:rPr>
                <w:rFonts w:hint="eastAsia" w:ascii="宋体" w:hAnsi="宋体" w:eastAsia="宋体" w:cs="宋体"/>
                <w:i w:val="0"/>
                <w:color w:val="000000"/>
                <w:spacing w:val="0"/>
                <w:w w:val="100"/>
                <w:kern w:val="0"/>
                <w:sz w:val="21"/>
                <w:szCs w:val="21"/>
                <w:u w:val="none"/>
                <w:lang w:val="en-US" w:eastAsia="zh" w:bidi="ar"/>
              </w:rPr>
              <w:t>发布</w:t>
            </w:r>
            <w:r>
              <w:rPr>
                <w:rFonts w:hint="eastAsia" w:ascii="宋体" w:hAnsi="宋体" w:eastAsia="宋体" w:cs="宋体"/>
                <w:i w:val="0"/>
                <w:color w:val="000000"/>
                <w:spacing w:val="0"/>
                <w:w w:val="100"/>
                <w:kern w:val="0"/>
                <w:sz w:val="21"/>
                <w:szCs w:val="21"/>
                <w:u w:val="none"/>
                <w:lang w:val="en-US" w:eastAsia="zh-CN" w:bidi="ar"/>
              </w:rPr>
              <w:t>，2020年修订）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内蒙古自治区气象局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对防雷领域气象灾害防御重点单位制定本单位气象灾害应急预案、定期组织应急演练、做好气象灾害隐患排查的行政检查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【地方性法规】《内蒙古自治区气象灾害防御条例》（2007年通过，2024年第二次修正）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内蒙古自治区气象局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对气象台站气象工作的行政检查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【法律】《中华人民共和国气象法》（1999年通过，2016年第三次修正）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【地方性法规】《内蒙古自治区气象条例》（1997年通过，2024年第三次修正）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【部门规章】《气象台站迁建行政许可管理办法》（2016年中国气象局令第30号公布，2020年修订）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9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内蒙古自治区气象局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对气象设施和气象探测环境保护工作的行政检查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【行政法规】《气象设施和气象探测环境保护条例》（2012年国务院令第623号公布，2016年修订）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内蒙古自治区气象局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对气象专用技术装备的购买和使用情况的行政检查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w:t>
            </w:r>
            <w:r>
              <w:rPr>
                <w:rFonts w:hint="eastAsia" w:ascii="宋体" w:hAnsi="宋体" w:eastAsia="宋体" w:cs="宋体"/>
                <w:i w:val="0"/>
                <w:color w:val="000000"/>
                <w:spacing w:val="-11"/>
                <w:w w:val="100"/>
                <w:kern w:val="0"/>
                <w:sz w:val="21"/>
                <w:szCs w:val="21"/>
                <w:u w:val="none"/>
                <w:lang w:val="en-US" w:eastAsia="zh-CN" w:bidi="ar"/>
              </w:rPr>
              <w:t>《气象专用技术装备使用许可管理办法》（2016</w:t>
            </w:r>
            <w:r>
              <w:rPr>
                <w:rFonts w:hint="eastAsia" w:ascii="宋体" w:hAnsi="宋体" w:eastAsia="宋体" w:cs="宋体"/>
                <w:i w:val="0"/>
                <w:color w:val="000000"/>
                <w:spacing w:val="0"/>
                <w:w w:val="100"/>
                <w:kern w:val="0"/>
                <w:sz w:val="21"/>
                <w:szCs w:val="21"/>
                <w:u w:val="none"/>
                <w:lang w:val="en-US" w:eastAsia="zh-CN" w:bidi="ar"/>
              </w:rPr>
              <w:t>年中国气象局令第28号，2022年第二次修订）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7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内蒙古自治区气象局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对人工影响天气作业工作的行政检查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【行政法规】《人工影响天气管理条例》（2002年国务院令第348号</w:t>
            </w:r>
            <w:r>
              <w:rPr>
                <w:rFonts w:hint="eastAsia" w:ascii="宋体" w:hAnsi="宋体" w:eastAsia="宋体" w:cs="宋体"/>
                <w:i w:val="0"/>
                <w:color w:val="000000"/>
                <w:spacing w:val="0"/>
                <w:w w:val="100"/>
                <w:kern w:val="0"/>
                <w:sz w:val="21"/>
                <w:szCs w:val="21"/>
                <w:u w:val="none"/>
                <w:lang w:val="en-US" w:eastAsia="zh" w:bidi="ar"/>
              </w:rPr>
              <w:t>发布</w:t>
            </w:r>
            <w:r>
              <w:rPr>
                <w:rFonts w:hint="eastAsia" w:ascii="宋体" w:hAnsi="宋体" w:eastAsia="宋体" w:cs="宋体"/>
                <w:i w:val="0"/>
                <w:color w:val="000000"/>
                <w:spacing w:val="0"/>
                <w:w w:val="100"/>
                <w:kern w:val="0"/>
                <w:sz w:val="21"/>
                <w:szCs w:val="21"/>
                <w:u w:val="none"/>
                <w:lang w:val="en-US" w:eastAsia="zh-CN" w:bidi="ar"/>
              </w:rPr>
              <w:t>，2020年修订）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【地方性法规】《内蒙古自治区人工影响天气管理条例》（2022年通过）</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7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内蒙古自治区气象局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对气象信息服务单位的行政检查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【部门规章】《气象信息服务管理办法》（2015年中国气象局令第27号，2020年修订）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【部门规章】《雷电防护装置检测资质管理办法》（2016年中国气象局令第31号，2022年第二次修订）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64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内蒙古自治区气象局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对防雷减灾工作的行政检查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【法律】《中华人民共和国气象法》（1999年通过，2016年第三次修正）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【地方性法规】《内蒙古自治区气象灾害防御条例》（2007年通过，2024年第二次修正）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【部门规章】《防雷减灾管理办法》（2025年中国气象局令第44号）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【部门规章】《雷电防护装置设计审核和竣工验收规定》（2020年中国气象局令第37号）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【地方政府规章】</w:t>
            </w:r>
            <w:r>
              <w:rPr>
                <w:rFonts w:hint="eastAsia" w:ascii="宋体" w:hAnsi="宋体" w:eastAsia="宋体" w:cs="宋体"/>
                <w:i w:val="0"/>
                <w:color w:val="000000"/>
                <w:spacing w:val="-11"/>
                <w:w w:val="100"/>
                <w:kern w:val="0"/>
                <w:sz w:val="21"/>
                <w:szCs w:val="21"/>
                <w:u w:val="none"/>
                <w:lang w:val="en-US" w:eastAsia="zh-CN" w:bidi="ar"/>
              </w:rPr>
              <w:t>《内蒙古自治区防雷减灾管理办法》（2008</w:t>
            </w:r>
            <w:r>
              <w:rPr>
                <w:rFonts w:hint="eastAsia" w:ascii="宋体" w:hAnsi="宋体" w:eastAsia="宋体" w:cs="宋体"/>
                <w:i w:val="0"/>
                <w:color w:val="000000"/>
                <w:spacing w:val="0"/>
                <w:w w:val="100"/>
                <w:kern w:val="0"/>
                <w:sz w:val="21"/>
                <w:szCs w:val="21"/>
                <w:u w:val="none"/>
                <w:lang w:val="en-US" w:eastAsia="zh-CN" w:bidi="ar"/>
              </w:rPr>
              <w:t>年通过，2017年修改）</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23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内蒙古自治区气象局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对涉外气象探测站（点）的行政检查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【部门规章】《涉外气象探测和资料管理办法》（2022年中国气象局、国家安全部、 国家保密局令第40号）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【部门规章】《气象信息服务管理办法》（2015年中国气象局令第27号，2020年修订）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内蒙古自治区气象局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对气象信息发布、传播的行政检查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【部门规章】《气象预报发布与传播管理办法》（2015年3月12日中国气象局令第26号）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【部门规章】《气象信息服务管理办法》（2015年中国气象局令第27号，2020年修订）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内蒙古自治区气象局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对升放气球活动的行政检查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【部门规章】《升放气球管理办法》（2020年中国气象局令第36号）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内蒙古自治区气象局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对公民、法人或者其他组织从事气象行政审批事项活动的行政检查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【部门规章】《气象行政许可实施办法》（2017年中国气象局令第33号）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内蒙古自治区气象局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对学校开展气象灾害防御教育的行政检查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【行政法规】《气象灾害防御条例》（2010年国务院令第570号公布，2017年修订）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内蒙古自治区气象局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对经批准从事气候可行性论证活动的境外组织、机构和个人的行政检查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【法律】《中华人民共和国气象法》（1999年通过，2016年第三次修正）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【部门规章】《气候可行性论证管理办法》（2008年中国气象局令第18号）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内蒙古自治区气象局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对危害气象设施行为的行政处罚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【法律】《中华人民共和国气象法》（1999年通过，2016年第三次修正）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【行政法规】《气象设施和气象探测环境保护条例》（2012年国务院令第623号</w:t>
            </w:r>
            <w:r>
              <w:rPr>
                <w:rFonts w:hint="eastAsia" w:ascii="宋体" w:hAnsi="宋体" w:eastAsia="宋体" w:cs="宋体"/>
                <w:i w:val="0"/>
                <w:color w:val="000000"/>
                <w:spacing w:val="0"/>
                <w:w w:val="100"/>
                <w:kern w:val="0"/>
                <w:sz w:val="21"/>
                <w:szCs w:val="21"/>
                <w:u w:val="none"/>
                <w:lang w:val="en-US" w:eastAsia="zh" w:bidi="ar"/>
              </w:rPr>
              <w:t>发布</w:t>
            </w:r>
            <w:r>
              <w:rPr>
                <w:rFonts w:hint="eastAsia" w:ascii="宋体" w:hAnsi="宋体" w:eastAsia="宋体" w:cs="宋体"/>
                <w:i w:val="0"/>
                <w:color w:val="000000"/>
                <w:spacing w:val="0"/>
                <w:w w:val="100"/>
                <w:kern w:val="0"/>
                <w:sz w:val="21"/>
                <w:szCs w:val="21"/>
                <w:u w:val="none"/>
                <w:lang w:val="en-US" w:eastAsia="zh-CN" w:bidi="ar"/>
              </w:rPr>
              <w:t>，2016年修订）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【部门规章】《气象灾害预警信号发布与传播办法》（2007年中国气象局令第16号）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内蒙古自治区气象局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对危害气象探测环境行为的行政处罚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 xml:space="preserve">【法律】《中华人民共和国气象法》（1999年通过，2016年第三次修正）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【行政法规】《气象设施和气象探测环境保护条例》（2012年国务院令第623号</w:t>
            </w:r>
            <w:r>
              <w:rPr>
                <w:rFonts w:hint="eastAsia" w:ascii="宋体" w:hAnsi="宋体" w:eastAsia="宋体" w:cs="宋体"/>
                <w:i w:val="0"/>
                <w:color w:val="000000"/>
                <w:spacing w:val="0"/>
                <w:w w:val="100"/>
                <w:kern w:val="0"/>
                <w:sz w:val="21"/>
                <w:szCs w:val="21"/>
                <w:u w:val="none"/>
                <w:lang w:val="en-US" w:eastAsia="zh" w:bidi="ar"/>
              </w:rPr>
              <w:t>发布</w:t>
            </w:r>
            <w:r>
              <w:rPr>
                <w:rFonts w:hint="eastAsia" w:ascii="宋体" w:hAnsi="宋体" w:eastAsia="宋体" w:cs="宋体"/>
                <w:i w:val="0"/>
                <w:color w:val="000000"/>
                <w:spacing w:val="0"/>
                <w:w w:val="100"/>
                <w:kern w:val="0"/>
                <w:sz w:val="21"/>
                <w:szCs w:val="21"/>
                <w:u w:val="none"/>
                <w:lang w:val="en-US" w:eastAsia="zh-CN" w:bidi="ar"/>
              </w:rPr>
              <w:t>，2016年修订）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内蒙古自治区气象局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对使用不符合技术要求的气象专用技术装备的行政处罚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【法律】《中华人民共和国气象法》（1999年通过，2016年第三次修正）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【地方性法规】《内蒙古自治区气象条例》（1997年通过，2024年第三次修正）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4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内蒙古自治区气象局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对违法进行涉外气象探测活动的行政处罚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【部门规章】《涉外气象探测和资料管理办法》（2022年中国气象局、国家安全部、国家保密局令第40号）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内蒙古自治区气象局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对非法发布气象预报、灾害性天气警报、气象灾害预警信号的行政处罚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【法律】《中华人民共和国气象法》（1999年通过，2016年第三次修正）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【行政法规】《气象灾害防御条例》（2010年国务院令第570号</w:t>
            </w:r>
            <w:r>
              <w:rPr>
                <w:rFonts w:hint="eastAsia" w:ascii="宋体" w:hAnsi="宋体" w:eastAsia="宋体" w:cs="宋体"/>
                <w:i w:val="0"/>
                <w:color w:val="000000"/>
                <w:spacing w:val="0"/>
                <w:w w:val="100"/>
                <w:kern w:val="0"/>
                <w:sz w:val="21"/>
                <w:szCs w:val="21"/>
                <w:u w:val="none"/>
                <w:lang w:val="en-US" w:eastAsia="zh" w:bidi="ar"/>
              </w:rPr>
              <w:t>发布</w:t>
            </w:r>
            <w:r>
              <w:rPr>
                <w:rFonts w:hint="eastAsia" w:ascii="宋体" w:hAnsi="宋体" w:eastAsia="宋体" w:cs="宋体"/>
                <w:i w:val="0"/>
                <w:color w:val="000000"/>
                <w:spacing w:val="0"/>
                <w:w w:val="100"/>
                <w:kern w:val="0"/>
                <w:sz w:val="21"/>
                <w:szCs w:val="21"/>
                <w:u w:val="none"/>
                <w:lang w:val="en-US" w:eastAsia="zh-CN" w:bidi="ar"/>
              </w:rPr>
              <w:t>，2017年修订）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【部门规章】《气象灾害预警信号发布与传播办法》（2007年中国气象局令第16号）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 xml:space="preserve">【部门规章】《气象预报发布与传播管理办法》（2015年中国气象局令第26号）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【地方政府规章】《内蒙古自治区气象灾害预警信号发布与传播办法》（2010年通过，2022年修改）</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内蒙古自治区气象局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对非法向社会传播气象预报、灾害性天气警报、气象灾害预警信号的行政处罚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【法律】《中华人民共和国气象法》（1999年通过，2016年第三次修正）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【行政法规】《气象灾害防御条例》（2010年国务院令第570号</w:t>
            </w:r>
            <w:r>
              <w:rPr>
                <w:rFonts w:hint="eastAsia" w:ascii="宋体" w:hAnsi="宋体" w:eastAsia="宋体" w:cs="宋体"/>
                <w:i w:val="0"/>
                <w:color w:val="000000"/>
                <w:spacing w:val="0"/>
                <w:w w:val="100"/>
                <w:kern w:val="0"/>
                <w:sz w:val="21"/>
                <w:szCs w:val="21"/>
                <w:u w:val="none"/>
                <w:lang w:val="en-US" w:eastAsia="zh" w:bidi="ar"/>
              </w:rPr>
              <w:t>发布</w:t>
            </w:r>
            <w:r>
              <w:rPr>
                <w:rFonts w:hint="eastAsia" w:ascii="宋体" w:hAnsi="宋体" w:eastAsia="宋体" w:cs="宋体"/>
                <w:i w:val="0"/>
                <w:color w:val="000000"/>
                <w:spacing w:val="0"/>
                <w:w w:val="100"/>
                <w:kern w:val="0"/>
                <w:sz w:val="21"/>
                <w:szCs w:val="21"/>
                <w:u w:val="none"/>
                <w:lang w:val="en-US" w:eastAsia="zh-CN" w:bidi="ar"/>
              </w:rPr>
              <w:t>，2017年修订）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【部门规章】《气象灾害预警信号发布与传播办法》（2007年中国气象局令第16号）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【部门规章】《气象预报发布与传播管理办法》（2015年中国气象局令第26号）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【地方政府规章】《内蒙古自治区气象灾害预警信号发布与传播办法》（2010年通过，2022年修改）</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5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内蒙古自治区气象局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对违反气象信息服务管理规定的行政处罚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【部门规章】《气象信息服务管理办法》（2015年中国气象局令第27号，2020年修订）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内蒙古自治区气象局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对违反气候可行性论证管理规定的行政处罚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【部门规章】《气候可行性论证管理办法》（2008年中国气象局令第18号）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内蒙古自治区气象局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对开展气象探测活动未备案或未按规定汇交气象探测资料的行政处罚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【部门规章】《气象信息服务管理办法》（2015年中国气象局令第27号，2020年修订）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2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内蒙古自治区气象局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对违反气象资料使用规定的行政处罚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【部门规章】《气象资料共享管理办法》（2001年中国气象局令第4号）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内蒙古自治区气象局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对将所获得的气象资料有偿转让或用于经营性活动的行政处罚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【部门规章】《气象资料共享管理办法》（2001年中国气象局令第4号）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内蒙古自治区气象局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对违反涉外气象资料管理规定活动的行政处罚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【部门规章】《涉外气象探测和资料管理办法》（2022年中国气象局、国家安全部、国家保密局令第40号）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内蒙古自治区气象局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对违反人工影响天气作业规定的行政处罚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【法律】《中华人民共和国气象法》（1999年通过，2016年第三次修正）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【行政法规】《人工影响天气管理条例》（2002年国务院令第348号</w:t>
            </w:r>
            <w:r>
              <w:rPr>
                <w:rFonts w:hint="eastAsia" w:ascii="宋体" w:hAnsi="宋体" w:eastAsia="宋体" w:cs="宋体"/>
                <w:i w:val="0"/>
                <w:color w:val="000000"/>
                <w:spacing w:val="0"/>
                <w:w w:val="100"/>
                <w:kern w:val="0"/>
                <w:sz w:val="21"/>
                <w:szCs w:val="21"/>
                <w:u w:val="none"/>
                <w:lang w:val="en-US" w:eastAsia="zh" w:bidi="ar"/>
              </w:rPr>
              <w:t>发布</w:t>
            </w:r>
            <w:r>
              <w:rPr>
                <w:rFonts w:hint="eastAsia" w:ascii="宋体" w:hAnsi="宋体" w:eastAsia="宋体" w:cs="宋体"/>
                <w:i w:val="0"/>
                <w:color w:val="000000"/>
                <w:spacing w:val="0"/>
                <w:w w:val="100"/>
                <w:kern w:val="0"/>
                <w:sz w:val="21"/>
                <w:szCs w:val="21"/>
                <w:u w:val="none"/>
                <w:lang w:val="en-US" w:eastAsia="zh-CN" w:bidi="ar"/>
              </w:rPr>
              <w:t>，2020年修订）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【地方性法规】《内蒙古自治区人工影响天气管理条例》（2022年通过）</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内蒙古自治区气象局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对违反人工影响天气作业设备使用规定的行政处罚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【法律】《中华人民共和国气象法》（1999年通过，2016年第三次修正）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【行政法规】《人工影响天气管理条例》（2002年国务院令第348号</w:t>
            </w:r>
            <w:r>
              <w:rPr>
                <w:rFonts w:hint="eastAsia" w:ascii="宋体" w:hAnsi="宋体" w:eastAsia="宋体" w:cs="宋体"/>
                <w:i w:val="0"/>
                <w:color w:val="000000"/>
                <w:spacing w:val="0"/>
                <w:w w:val="100"/>
                <w:kern w:val="0"/>
                <w:sz w:val="21"/>
                <w:szCs w:val="21"/>
                <w:u w:val="none"/>
                <w:lang w:val="en-US" w:eastAsia="zh" w:bidi="ar"/>
              </w:rPr>
              <w:t>发布</w:t>
            </w:r>
            <w:r>
              <w:rPr>
                <w:rFonts w:hint="eastAsia" w:ascii="宋体" w:hAnsi="宋体" w:eastAsia="宋体" w:cs="宋体"/>
                <w:i w:val="0"/>
                <w:color w:val="000000"/>
                <w:spacing w:val="0"/>
                <w:w w:val="100"/>
                <w:kern w:val="0"/>
                <w:sz w:val="21"/>
                <w:szCs w:val="21"/>
                <w:u w:val="none"/>
                <w:lang w:val="en-US" w:eastAsia="zh-CN" w:bidi="ar"/>
              </w:rPr>
              <w:t>，2020年修订）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【地方性法规】《内蒙古自治区人工影响天气管理条例》（2022年通过）</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内蒙古自治区气象局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对违反升放气球资质管理等规定的行政处罚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【部门规章】《升放气球管理办法》（2020年中国气象局令第36号公布）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内蒙古自治区气象局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对违反升放气球安全管理等规定的行政处罚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【行政法规】《通用航空飞行管制条例》（2003年国务院、中央军事委员会令第371号）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【部门规章】《升放气球管理办法》（2020年中国气象局令第36号公布）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内蒙古自治区气象局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对安装不符合使用要求的雷电防护装置的行政处罚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【法律】《中华人民共和国气象法》（1999年通过，2016年第三次修正）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【地方政府规章】</w:t>
            </w:r>
            <w:r>
              <w:rPr>
                <w:rFonts w:hint="eastAsia" w:ascii="宋体" w:hAnsi="宋体" w:eastAsia="宋体" w:cs="宋体"/>
                <w:i w:val="0"/>
                <w:color w:val="000000"/>
                <w:spacing w:val="-11"/>
                <w:w w:val="100"/>
                <w:kern w:val="0"/>
                <w:sz w:val="21"/>
                <w:szCs w:val="21"/>
                <w:u w:val="none"/>
                <w:lang w:val="en-US" w:eastAsia="zh-CN" w:bidi="ar"/>
              </w:rPr>
              <w:t>《内蒙古自治区防雷减灾管理办法》（200</w:t>
            </w:r>
            <w:r>
              <w:rPr>
                <w:rFonts w:hint="eastAsia" w:ascii="宋体" w:hAnsi="宋体" w:eastAsia="宋体" w:cs="宋体"/>
                <w:i w:val="0"/>
                <w:color w:val="000000"/>
                <w:spacing w:val="0"/>
                <w:w w:val="100"/>
                <w:kern w:val="0"/>
                <w:sz w:val="21"/>
                <w:szCs w:val="21"/>
                <w:u w:val="none"/>
                <w:lang w:val="en-US" w:eastAsia="zh-CN" w:bidi="ar"/>
              </w:rPr>
              <w:t>8年通过，2017年修改）</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内蒙古自治区气象局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对违反雷电防护装置检测资质管理等规定的行政处罚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【行政法规】《气象灾害防御条例》（2010年国务院令第570号</w:t>
            </w:r>
            <w:r>
              <w:rPr>
                <w:rFonts w:hint="eastAsia" w:ascii="宋体" w:hAnsi="宋体" w:eastAsia="宋体" w:cs="宋体"/>
                <w:i w:val="0"/>
                <w:color w:val="000000"/>
                <w:spacing w:val="0"/>
                <w:w w:val="100"/>
                <w:kern w:val="0"/>
                <w:sz w:val="21"/>
                <w:szCs w:val="21"/>
                <w:u w:val="none"/>
                <w:lang w:val="en-US" w:eastAsia="zh" w:bidi="ar"/>
              </w:rPr>
              <w:t>发布</w:t>
            </w:r>
            <w:r>
              <w:rPr>
                <w:rFonts w:hint="eastAsia" w:ascii="宋体" w:hAnsi="宋体" w:eastAsia="宋体" w:cs="宋体"/>
                <w:i w:val="0"/>
                <w:color w:val="000000"/>
                <w:spacing w:val="0"/>
                <w:w w:val="100"/>
                <w:kern w:val="0"/>
                <w:sz w:val="21"/>
                <w:szCs w:val="21"/>
                <w:u w:val="none"/>
                <w:lang w:val="en-US" w:eastAsia="zh-CN" w:bidi="ar"/>
              </w:rPr>
              <w:t>，2017年修订）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【部门规章】《雷电防护装置检测资质管理办法》（2016年中国气象局令第31号，2022年第二次修订）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内蒙古自治区气象局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对违反雷电防护装置设计审核、竣工验收管理等规定的行政处罚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【部门规章】《雷电防护装置设计审核和竣工验收规定》（2020年中国气象局令第37号）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【地方政府规章】《内蒙古自治区防雷减灾管理办法》（2008年通过，2017年修改）</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内蒙古自治区气象局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对违反雷电防护装置安装、设计、施工、检测管理规定的行政处罚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【行政法规】《气象灾害防御条例》（2010年国务院令第570号</w:t>
            </w:r>
            <w:r>
              <w:rPr>
                <w:rFonts w:hint="eastAsia" w:ascii="宋体" w:hAnsi="宋体" w:eastAsia="宋体" w:cs="宋体"/>
                <w:i w:val="0"/>
                <w:color w:val="000000"/>
                <w:spacing w:val="0"/>
                <w:w w:val="100"/>
                <w:kern w:val="0"/>
                <w:sz w:val="21"/>
                <w:szCs w:val="21"/>
                <w:u w:val="none"/>
                <w:lang w:val="en-US" w:eastAsia="zh" w:bidi="ar"/>
              </w:rPr>
              <w:t>发布</w:t>
            </w:r>
            <w:r>
              <w:rPr>
                <w:rFonts w:hint="eastAsia" w:ascii="宋体" w:hAnsi="宋体" w:eastAsia="宋体" w:cs="宋体"/>
                <w:i w:val="0"/>
                <w:color w:val="000000"/>
                <w:spacing w:val="0"/>
                <w:w w:val="100"/>
                <w:kern w:val="0"/>
                <w:sz w:val="21"/>
                <w:szCs w:val="21"/>
                <w:u w:val="none"/>
                <w:lang w:val="en-US" w:eastAsia="zh-CN" w:bidi="ar"/>
              </w:rPr>
              <w:t>，2017年修订）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【部门规章】《防雷减灾管理办法》（2025年中国气象局令第44号）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【地方政府规章】</w:t>
            </w:r>
            <w:r>
              <w:rPr>
                <w:rFonts w:hint="eastAsia" w:ascii="宋体" w:hAnsi="宋体" w:eastAsia="宋体" w:cs="宋体"/>
                <w:i w:val="0"/>
                <w:color w:val="000000"/>
                <w:spacing w:val="-11"/>
                <w:w w:val="100"/>
                <w:kern w:val="0"/>
                <w:sz w:val="21"/>
                <w:szCs w:val="21"/>
                <w:u w:val="none"/>
                <w:lang w:val="en-US" w:eastAsia="zh-CN" w:bidi="ar"/>
              </w:rPr>
              <w:t>《内蒙古自治区防雷减灾管理办法》（2008</w:t>
            </w:r>
            <w:r>
              <w:rPr>
                <w:rFonts w:hint="eastAsia" w:ascii="宋体" w:hAnsi="宋体" w:eastAsia="宋体" w:cs="宋体"/>
                <w:i w:val="0"/>
                <w:color w:val="000000"/>
                <w:spacing w:val="0"/>
                <w:w w:val="100"/>
                <w:kern w:val="0"/>
                <w:sz w:val="21"/>
                <w:szCs w:val="21"/>
                <w:u w:val="none"/>
                <w:lang w:val="en-US" w:eastAsia="zh-CN" w:bidi="ar"/>
              </w:rPr>
              <w:t>年通过，2017年修改）</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内蒙古自治区气象局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对重大雷电灾害事故隐瞒不报的行政处罚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【部门规章】《防雷减灾管理办法》（2025年中国气象局令第44号）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内蒙古自治区气象局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对在气象行政许可中，对行政许可申请人隐瞒有关情况或者提供虚假材料申请行政许可的行政处罚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【法律】《中华人民共和国行政许可法》（2003年通过，2019年修正）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 xml:space="preserve">【部门规章】《气象行政许可实施办法》（2017年中国气象局令第33号）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 xml:space="preserve">【部门规章】《雷电防护装置设计审核和竣工验收规定》（2020年中国气象局令第37号）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【部门规章】《雷电防护装置检测资质管理办法》（2016年中国气象局令第31号，2022年第二次修订）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【部门规章】《升放气球管理办法》（2020年中国气象局令第36号）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内蒙古自治区气象局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对在气象行政许可中，对被许可人以欺骗、贿赂等不正当手段取得行政许可的行政处罚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【法律】《中华人民共和国行政许可法》（1999年通过，2016年第三次修正）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【部门规章】《气象行政许可实施办法》（2017年中国气象局令第33号）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【部门规章】《防雷减灾管理办法》（2025年中国气象局令第44号）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【部门规章】《雷电防护装置设计审核和竣工验收规定》（2020年中国气象局令第37号）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【部门规章】《雷电防护装置检测资质管理办法》（2016年中国气象局令第31号，2022年第二次修订）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内蒙古自治区气象局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对危害气象设施或者危害气象</w:t>
            </w:r>
            <w:r>
              <w:rPr>
                <w:rFonts w:hint="eastAsia" w:ascii="宋体" w:hAnsi="宋体" w:eastAsia="宋体" w:cs="宋体"/>
                <w:i w:val="0"/>
                <w:color w:val="000000"/>
                <w:spacing w:val="-6"/>
                <w:w w:val="100"/>
                <w:kern w:val="0"/>
                <w:sz w:val="21"/>
                <w:szCs w:val="21"/>
                <w:u w:val="none"/>
                <w:lang w:val="en-US" w:eastAsia="zh-CN" w:bidi="ar"/>
              </w:rPr>
              <w:t>探测环境活动要求限期恢复原状、限期拆除的行政强制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【法律】《中华人民共和国气象法》（1999年通过，2016年第三次修正）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【行政法规】《气象设施和气象探测环境保护条例》（2012年国务院令第623号</w:t>
            </w:r>
            <w:r>
              <w:rPr>
                <w:rFonts w:hint="eastAsia" w:ascii="宋体" w:hAnsi="宋体" w:eastAsia="宋体" w:cs="宋体"/>
                <w:i w:val="0"/>
                <w:color w:val="000000"/>
                <w:spacing w:val="0"/>
                <w:w w:val="100"/>
                <w:kern w:val="0"/>
                <w:sz w:val="21"/>
                <w:szCs w:val="21"/>
                <w:u w:val="none"/>
                <w:lang w:val="en-US" w:eastAsia="zh" w:bidi="ar"/>
              </w:rPr>
              <w:t>发布</w:t>
            </w:r>
            <w:r>
              <w:rPr>
                <w:rFonts w:hint="eastAsia" w:ascii="宋体" w:hAnsi="宋体" w:eastAsia="宋体" w:cs="宋体"/>
                <w:i w:val="0"/>
                <w:color w:val="000000"/>
                <w:spacing w:val="0"/>
                <w:w w:val="100"/>
                <w:kern w:val="0"/>
                <w:sz w:val="21"/>
                <w:szCs w:val="21"/>
                <w:u w:val="none"/>
                <w:lang w:val="en-US" w:eastAsia="zh-CN" w:bidi="ar"/>
              </w:rPr>
              <w:t>，2016年修订）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内蒙古自治区通信管理局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设立互联网域名注册服务机构审批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【行政法规】《国务院对确需保留的行政审批项目设定行政许可的决定》（2004年国务院令第412号公布，2016年第二次修订）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w:t>
            </w:r>
            <w:r>
              <w:rPr>
                <w:rFonts w:hint="eastAsia" w:ascii="宋体" w:hAnsi="宋体" w:eastAsia="宋体" w:cs="宋体"/>
                <w:i w:val="0"/>
                <w:snapToGrid w:val="0"/>
                <w:color w:val="000000"/>
                <w:spacing w:val="0"/>
                <w:w w:val="100"/>
                <w:kern w:val="0"/>
                <w:sz w:val="21"/>
                <w:szCs w:val="21"/>
                <w:u w:val="none"/>
                <w:lang w:val="en-US" w:eastAsia="zh-CN" w:bidi="ar"/>
              </w:rPr>
              <w:t>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内蒙古自治区通信管理局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电信业务经营许可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【行政法规】《中华人民共和国电信条例》（2016年第二次修订）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内蒙古自治区通信管理局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非</w:t>
            </w:r>
            <w:r>
              <w:rPr>
                <w:rFonts w:hint="eastAsia" w:ascii="宋体" w:hAnsi="宋体" w:eastAsia="宋体" w:cs="宋体"/>
                <w:i w:val="0"/>
                <w:color w:val="000000"/>
                <w:spacing w:val="-6"/>
                <w:w w:val="100"/>
                <w:kern w:val="0"/>
                <w:sz w:val="21"/>
                <w:szCs w:val="21"/>
                <w:u w:val="none"/>
                <w:lang w:val="en-US" w:eastAsia="zh-CN" w:bidi="ar"/>
              </w:rPr>
              <w:t>经营性互联网信息服务核准</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【法律】《中华人民共和国反电信网络诈骗法》（2022年通过）</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【行政法规】《互联网信息服务管理办法》（2024年第二次修订）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内蒙古自治区通信管理局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电信网码号资源使用和调整审批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【行政法规】《中华人民共和国电信条例》（2016年第二次修订）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【部门规章】《电信网码号资源管理办法》（2003年信息产业部令第28号公布，2014年修正）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内蒙古自治区通信管理局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通信工程施工企业主要负责人、项目负责人和专职安全生产管理人员安全生产考核</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【法律】《中华人民共和国安全生产法》（2021年第三次修正）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【行政法规】《建设工程安全生产管理条例》（2003年国务院令第393号公布，自2004年2月1日起施行）</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11"/>
                <w:w w:val="100"/>
                <w:kern w:val="0"/>
                <w:sz w:val="21"/>
                <w:szCs w:val="21"/>
                <w:u w:val="none"/>
                <w:lang w:val="en-US" w:eastAsia="zh-CN" w:bidi="ar"/>
              </w:rPr>
              <w:t>《通信工程施工企业主要负责人项目负责人和专职安全生产管理人员安全生产考核管理规定》（工信部通信〔2016〕255号）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内蒙古自治区烟草专卖局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烟草专卖品运输许可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【法律】《中华人民共和国烟草专卖法》（2015年第三次修正）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【部门规章】《烟草专卖品准运证管理办法》（2016年工业和信息化部令第36号）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内蒙古自治区烟草专卖局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烟草专卖品批发企业许可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【法律】《中华人民共和国烟草专卖法》（2015年第三次修正）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6"/>
                <w:w w:val="100"/>
                <w:kern w:val="0"/>
                <w:sz w:val="21"/>
                <w:szCs w:val="21"/>
                <w:u w:val="none"/>
                <w:lang w:val="en-US" w:eastAsia="zh-CN" w:bidi="ar"/>
              </w:rPr>
              <w:t>《烟草专卖法实施条例》（2023年第四次修订）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4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内蒙古自治区烟草专卖局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对检举烟草专卖违法案件的有功单位和个人行政奖励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【行政法规】《中华人民共和国烟草专卖法实施条例》（2023年第四次修订）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内蒙古自治区烟草专卖局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w:t>
            </w:r>
            <w:r>
              <w:rPr>
                <w:rFonts w:hint="eastAsia" w:ascii="宋体" w:hAnsi="宋体" w:eastAsia="宋体" w:cs="宋体"/>
                <w:i w:val="0"/>
                <w:color w:val="000000"/>
                <w:spacing w:val="-6"/>
                <w:w w:val="100"/>
                <w:kern w:val="0"/>
                <w:sz w:val="21"/>
                <w:szCs w:val="21"/>
                <w:u w:val="none"/>
                <w:lang w:val="en-US" w:eastAsia="zh-CN" w:bidi="ar"/>
              </w:rPr>
              <w:t>烟草专卖品运输的行政检查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【行政法规】《中华人民共和国烟草专卖法实施条例》（2023年第四次修订）</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6"/>
                <w:w w:val="100"/>
                <w:kern w:val="0"/>
                <w:sz w:val="21"/>
                <w:szCs w:val="21"/>
                <w:u w:val="none"/>
                <w:lang w:val="en-US" w:eastAsia="zh-CN" w:bidi="ar"/>
              </w:rPr>
              <w:t>【部门规章】《烟草专卖品准运证管理办法》（2016年工业和信息化部令第36号）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8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内蒙古自治区烟草专卖局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对烟草专卖生产经营活动的行政检查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【行政法规】《中华人民共和国烟草专卖法实施条例》（2023年第四次修订）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内蒙古自治区烟草专卖局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对取得烟草专卖许可证的公民、法人或者其他组织的生产经营活动的行政检查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 xml:space="preserve">【行政法规】《中华人民共和国烟草专卖法实施条例》（2023年第四次修订） </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6"/>
                <w:w w:val="100"/>
                <w:kern w:val="0"/>
                <w:sz w:val="21"/>
                <w:szCs w:val="21"/>
                <w:u w:val="none"/>
                <w:lang w:val="en-US" w:eastAsia="zh-CN" w:bidi="ar"/>
              </w:rPr>
              <w:t>【部门规章】《烟草专卖许可证管理办法》（2016年工业和信息化部令第37号）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内蒙古自治区烟草专卖局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对《烟草专卖法》落实情况的行政检查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【法律】《中华人民共和国烟草专卖法》（2015年第三次修正）</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6"/>
                <w:w w:val="100"/>
                <w:kern w:val="0"/>
                <w:sz w:val="21"/>
                <w:szCs w:val="21"/>
                <w:u w:val="none"/>
                <w:lang w:val="en-US" w:eastAsia="zh-CN" w:bidi="ar"/>
              </w:rPr>
              <w:t>【行政法规】《中华人民共和国烟草专卖法实施条例》（2023年第四次修订）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内蒙古自治区烟草专卖局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对擅自收购烟叶行为的行政处罚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【法律】《中华人民共和国烟草专卖法》（2015年第三次修正）</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6"/>
                <w:w w:val="100"/>
                <w:kern w:val="0"/>
                <w:sz w:val="21"/>
                <w:szCs w:val="21"/>
                <w:u w:val="none"/>
                <w:lang w:val="en-US" w:eastAsia="zh-CN" w:bidi="ar"/>
              </w:rPr>
              <w:t>【行政法规】《中华人民共和国烟草专卖法实施条例》（2023年第四次修订）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内蒙古自治区烟草专卖局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对违反《烟草专卖许可证管理办法》规定责令暂停烟草专卖业务、进行整顿，取消从事烟草专卖业务资格的行政处罚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【行政法规】《中华人民共和国烟草专卖法实施条例》（2023年第四次修订）</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6"/>
                <w:w w:val="100"/>
                <w:kern w:val="0"/>
                <w:sz w:val="21"/>
                <w:szCs w:val="21"/>
                <w:u w:val="none"/>
                <w:lang w:val="en-US" w:eastAsia="zh-CN" w:bidi="ar"/>
              </w:rPr>
              <w:t>【部门规章】《烟草专卖许可证管理办法》（2016年工业和信息化部令第37号）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2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内蒙古自治区烟草专卖局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对涂改、伪造、变造烟草许可证的行政处罚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【部门规章】《烟草专卖许可证管理办法》（2016年工业和信息化部令第37号）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8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内蒙古自治区烟草专卖局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对不及时办理烟草专卖许可</w:t>
            </w:r>
            <w:r>
              <w:rPr>
                <w:rFonts w:hint="eastAsia" w:ascii="宋体" w:hAnsi="宋体" w:eastAsia="宋体" w:cs="宋体"/>
                <w:i w:val="0"/>
                <w:color w:val="000000"/>
                <w:spacing w:val="-6"/>
                <w:w w:val="100"/>
                <w:kern w:val="0"/>
                <w:sz w:val="21"/>
                <w:szCs w:val="21"/>
                <w:u w:val="none"/>
                <w:lang w:val="en-US" w:eastAsia="zh-CN" w:bidi="ar"/>
              </w:rPr>
              <w:t>证变更、注销手续的行政处罚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【部门规章】《烟草专卖许可证管理办法》（2016年工业和信息化部令第37号）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内蒙古自治区烟草专卖局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对拍卖企业未对竞买人进行资格验证，或者不接受烟草专卖行政主管部门的监督擅自</w:t>
            </w:r>
            <w:r>
              <w:rPr>
                <w:rFonts w:hint="eastAsia" w:ascii="宋体" w:hAnsi="宋体" w:eastAsia="宋体" w:cs="宋体"/>
                <w:i w:val="0"/>
                <w:color w:val="000000"/>
                <w:spacing w:val="-6"/>
                <w:w w:val="100"/>
                <w:kern w:val="0"/>
                <w:sz w:val="21"/>
                <w:szCs w:val="21"/>
                <w:u w:val="none"/>
                <w:lang w:val="en-US" w:eastAsia="zh-CN" w:bidi="ar"/>
              </w:rPr>
              <w:t>拍卖烟草专卖品的行政处罚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【行政法规】《烟草专卖法实施条例》（2023年第四次修订）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9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内蒙古自治区烟草专卖局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对免税店经营未加贴专门标志的卷烟、雪茄烟的行政处罚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【行政法规】《烟草专卖法实施条例》（2023年第四次修订）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内蒙古自治区烟草专卖局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对不按规定存放免税进口烟草制品的行政处罚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【行政法规】《烟草专卖法实施条例》（2023年第四次修订）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内蒙古自治区烟草专卖局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对从无烟草专卖生产企业许可证企业购买卷烟纸、滤嘴棒、烟用丝束、烟草专用机械的行政处罚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【行政法规】《烟草专卖法实施条例》（2023年第四次修订）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内蒙古自治区烟草专卖局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对为无烟草专卖许可证的单位或者个人提供烟草专卖品的行政处罚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【行政法规】《烟草专卖法实施条例》（2023年第四次修订）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8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内蒙古自治区烟草专卖局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对销售非法生产的烟草专卖品的行政处罚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【行政法规】《烟草专卖法实施条例》（2023年第四次修订）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内蒙古自治区烟草专卖局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对零售户未在当地烟草专卖批发企业进货的行政处罚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【行政法规】《烟草专卖法实施条例》（2023年第四次修订）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内蒙古自治区烟草专卖局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对超越烟草专卖批发企业许可证经营范围和地域范围从事烟草制品批发业务的行政处罚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6"/>
                <w:w w:val="100"/>
                <w:kern w:val="0"/>
                <w:sz w:val="21"/>
                <w:szCs w:val="21"/>
                <w:u w:val="none"/>
                <w:lang w:val="en-US" w:eastAsia="zh-CN" w:bidi="ar"/>
              </w:rPr>
              <w:t>《烟草专卖法实施条例》（2023年第四次修订）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7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内蒙古自治区烟草专卖局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对无烟草专卖批发企业许可证经营烟草制品批发业务的行政处罚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【法律】《中华人民共和国烟草专卖法》（2015年第三次修正）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6"/>
                <w:w w:val="100"/>
                <w:kern w:val="0"/>
                <w:sz w:val="21"/>
                <w:szCs w:val="21"/>
                <w:u w:val="none"/>
                <w:lang w:val="en-US" w:eastAsia="zh-CN" w:bidi="ar"/>
              </w:rPr>
              <w:t>《烟草专卖法实施条例》（2023年第四次修订）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内蒙古自治区烟草专卖局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对无烟草专卖生产企业许可证生产烟草制品、卷烟纸、滤嘴棒、烟用丝束或者烟草专用机械的行政处罚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【法律】《中华人民共和国烟草专卖法》（2015年第三次修正）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6"/>
                <w:w w:val="100"/>
                <w:kern w:val="0"/>
                <w:sz w:val="21"/>
                <w:szCs w:val="21"/>
                <w:u w:val="none"/>
                <w:lang w:val="en-US" w:eastAsia="zh-CN" w:bidi="ar"/>
              </w:rPr>
              <w:t>《烟草专卖法实施条例》（2023年第四次修订）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内蒙古自治区烟草专卖局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对超过国家规定的限量邮寄、异地携带烟叶、烟草制品的行政处罚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【法律】《中华人民共和国烟草专卖法》（2015年第三次修正）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6"/>
                <w:w w:val="100"/>
                <w:kern w:val="0"/>
                <w:sz w:val="21"/>
                <w:szCs w:val="21"/>
                <w:u w:val="none"/>
                <w:lang w:val="en-US" w:eastAsia="zh-CN" w:bidi="ar"/>
              </w:rPr>
              <w:t>《烟草专卖法实施条例》（2023年第四次修订）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内蒙古自治区烟草专卖局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对承运人为无烟草专卖品准运证者承运烟草专卖品的行政处罚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【法律】《中华人民共和国烟草专卖法》（2015年第三次修正）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6"/>
                <w:w w:val="100"/>
                <w:kern w:val="0"/>
                <w:sz w:val="21"/>
                <w:szCs w:val="21"/>
                <w:u w:val="none"/>
                <w:lang w:val="en-US" w:eastAsia="zh-CN" w:bidi="ar"/>
              </w:rPr>
              <w:t>《烟草专卖法实施条例》（2023年第四次修订）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9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内蒙古自治区烟草专卖局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对无烟草专卖准运证运输烟草专卖品的行政处罚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【法律】《中华人民共和国烟草专卖法》（2015年第三次修正）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6"/>
                <w:w w:val="100"/>
                <w:kern w:val="0"/>
                <w:sz w:val="21"/>
                <w:szCs w:val="21"/>
                <w:u w:val="none"/>
                <w:lang w:val="en-US" w:eastAsia="zh-CN" w:bidi="ar"/>
              </w:rPr>
              <w:t>《烟草专卖法实施条例》（2023年第四次修订）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4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内蒙古自治区烟草专卖局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对擅自收购烟叶的行政处罚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【法律】《中华人民共和国烟草专卖法》（2015年第三次修正）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6"/>
                <w:w w:val="100"/>
                <w:kern w:val="0"/>
                <w:sz w:val="21"/>
                <w:szCs w:val="21"/>
                <w:u w:val="none"/>
                <w:lang w:val="en-US" w:eastAsia="zh-CN" w:bidi="ar"/>
              </w:rPr>
              <w:t>《烟草专卖法实施条例》（2023年第四次修订）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73"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内蒙古自治区烟草专卖局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对持证人违规、违法情况的处理（涉案物品变卖）</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其他行政权力（依职权类）</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【部门规章】《烟草专卖行政处罚程序规定》（2023年工业和信息化部令第61号）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内蒙古自治区烟草专卖局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对生产、销售没有注册商标、假冒他人注册商标的卷烟、雪茄烟和有包装烟丝的处理（其他类）</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其他行政权力（依职权类）</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11"/>
                <w:w w:val="100"/>
                <w:kern w:val="0"/>
                <w:sz w:val="21"/>
                <w:szCs w:val="21"/>
                <w:u w:val="none"/>
                <w:lang w:val="en-US" w:eastAsia="zh-CN" w:bidi="ar"/>
              </w:rPr>
              <w:t>《中华人民共和国烟草专卖法实施条例》（2023</w:t>
            </w:r>
            <w:r>
              <w:rPr>
                <w:rFonts w:hint="eastAsia" w:ascii="宋体" w:hAnsi="宋体" w:eastAsia="宋体" w:cs="宋体"/>
                <w:i w:val="0"/>
                <w:color w:val="000000"/>
                <w:spacing w:val="0"/>
                <w:w w:val="100"/>
                <w:kern w:val="0"/>
                <w:sz w:val="21"/>
                <w:szCs w:val="21"/>
                <w:u w:val="none"/>
                <w:lang w:val="en-US" w:eastAsia="zh-CN" w:bidi="ar"/>
              </w:rPr>
              <w:t>年第四次修订）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内蒙古自治区烟草专卖局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对烟草专卖许可证变更、注销登记的管理（其他类）</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其他行政权力（依职权类）</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【部门规章】《烟草专卖许可证管理办法》（2016年工业和信息化部令第37号公布）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内蒙古自治区烟草专卖局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对涉烟案件证据的先行登记保存</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其他行政权力（依职权类）</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【法律】《中华人民共和国行政处罚法》（2021年第十三届全国人大常委会第二十五次会议修订）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【部门规章】《烟草专卖行政处罚程序规定》（2023年工业和信息化部令第61号公布）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6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内蒙古自治区邮政管理局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快递业务经营许可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【法律】《中华人民共和国邮政法》（1986年通过，2015年第二次修正）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【行政法规】《快递暂行条例》（2025年第二次修订）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内蒙古自治区邮政管理局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经营进出境邮政通信业务审批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【行政法规】《国务院对确需保留的行政审批项目设定行政许可的决定》（2004年国务院令第412号公布，2016年第二次修订）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8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内蒙古自治区邮政管理局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仿印邮票图案审批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【法律】《中华人民共和国邮政法》（1986年通过，2015年第二次修正）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【行政法规】《中华人民共和国邮政法实施细则》（1990年国务院令第65号）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4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内蒙古自治区消防救援总队</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消防设施操作员职业资格认定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【法律】《中华人民共和国消防法》（2021年修正）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《国家职业资格目录（2021年版）》</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3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内蒙古自治区消防救援总队</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注册消防工程师执业注册</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【法律】《中华人民共和国消防法》（2021年修正）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【部门规章】《注册消防工程师管理规定》（2017年公安部令第143号）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内蒙古自治区消防救援总队</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对在消防工作中有突出贡献的单位和个人按照国家有关规定给予奖励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【法律】《中华人民共和国消防法》（2021年修正）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呼和浩特海关</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保税仓库设立审批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【法律】《中华人民共和国海关法》（2021年修正）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呼和浩特海关</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出口监管仓库设立审批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【法律】《中华人民共和国海关法》（2021年修正）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呼和浩特海关</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保税物流中心设立审批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【法律】《中华人民共和国海关法》（2021年修正）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呼和浩特海关</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海关监管货物仓储企业注册</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【法律】《中华人民共和国海关法》（2021年修正）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呼和浩特海关</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过境动物、进境特定动植物及其产品检疫审批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【法律】《中华人民共和国进出境动植物检疫法》（2009年修正）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【行政法规】《中华人民共和国进出境动植物检疫法实施条例》（1996年国务院令第206号）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呼和浩特海关</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出境特定动植物及其产品和其他检疫物的生产、加工、存放单位注册登记</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【法律】《中华人民共和国进出境动植物检疫法》（2009年修正）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【行政法规】《中华人民共和国进出境动植物检疫法实施条例》（1996年国务院令第206号）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呼和浩特海关</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进出境动植物检疫除害处理单位核准</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【行政法规】《中华人民共和国进出境动植物检疫法实施条例》（1996年国务院令第206号）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呼和浩特海关</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特殊物品出入境卫生检疫审批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w:t>
            </w:r>
            <w:r>
              <w:rPr>
                <w:rFonts w:hint="eastAsia" w:ascii="宋体" w:hAnsi="宋体" w:eastAsia="宋体" w:cs="宋体"/>
                <w:i w:val="0"/>
                <w:color w:val="000000"/>
                <w:spacing w:val="-6"/>
                <w:w w:val="100"/>
                <w:kern w:val="0"/>
                <w:sz w:val="21"/>
                <w:szCs w:val="21"/>
                <w:u w:val="none"/>
                <w:lang w:val="en-US" w:eastAsia="zh-CN" w:bidi="ar"/>
              </w:rPr>
              <w:t>《中华人民共和国国境卫生检疫法》（2024年修订）</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【部门规章】《中华人民共和国国境卫生检疫法实施细则》（1989年卫生部令第2号，2019年第三次修订）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8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呼和浩特海关</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国境口岸卫生许可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w:t>
            </w:r>
            <w:r>
              <w:rPr>
                <w:rFonts w:hint="eastAsia" w:ascii="宋体" w:hAnsi="宋体" w:eastAsia="宋体" w:cs="宋体"/>
                <w:i w:val="0"/>
                <w:color w:val="000000"/>
                <w:spacing w:val="-6"/>
                <w:w w:val="100"/>
                <w:kern w:val="0"/>
                <w:sz w:val="21"/>
                <w:szCs w:val="21"/>
                <w:u w:val="none"/>
                <w:lang w:val="en-US" w:eastAsia="zh-CN" w:bidi="ar"/>
              </w:rPr>
              <w:t>《中华人民共和国国境卫生检疫法》（2024年修订）</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【法律】《中华人民共和国食品安全法》（2025年修正）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【部门规章】《中华人民共和国国境卫生检疫法实施细则》（1989年卫生部令第2号，2019年第三次修订）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满洲里海关</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保税仓库设立审批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【法律】《中华人民共和国海关法》（2021年修正）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满洲里海关</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出口监管仓库设立审批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【法律】《中华人民共和国海关法》（2021年修正）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满洲里海关</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保税物流中心设立审批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【法律】《中华人民共和国海关法》（2021年修正）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满洲里海关</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海关监管货物仓储企业注册</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【法律】《中华人民共和国海关法》（2021年修正）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满洲里海关</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过境动物、进境特定动植物及其产品检疫审批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【法律】《中华人民共和国进出境动植物检疫法》（2009年修正）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【行政法规】《中华人民共和国进出境动植物检疫法实施条例》（1996年国务院令第206号）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满洲里海关</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出境特定动植物及其产品和其他检疫物的生产、加工、存放单位注册登记</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【法律】《中华人民共和国进出境动植物检疫法》（2009年修正）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【行政法规】《中华人民共和国进出境动植物检疫法实施条例》（1996年国务院令第206号）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满洲里海关</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进出境动植物检疫除害处理单位核准</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【行政法规】《中华人民共和国进出境动植物检疫法实施条例》（1996年国务院令第206号）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8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满洲里海关</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特</w:t>
            </w:r>
            <w:r>
              <w:rPr>
                <w:rFonts w:hint="eastAsia" w:ascii="宋体" w:hAnsi="宋体" w:eastAsia="宋体" w:cs="宋体"/>
                <w:i w:val="0"/>
                <w:color w:val="000000"/>
                <w:spacing w:val="-6"/>
                <w:w w:val="100"/>
                <w:kern w:val="0"/>
                <w:sz w:val="21"/>
                <w:szCs w:val="21"/>
                <w:u w:val="none"/>
                <w:lang w:val="en-US" w:eastAsia="zh-CN" w:bidi="ar"/>
              </w:rPr>
              <w:t>殊物品出入境卫生检疫审批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w:t>
            </w:r>
            <w:r>
              <w:rPr>
                <w:rFonts w:hint="eastAsia" w:ascii="宋体" w:hAnsi="宋体" w:eastAsia="宋体" w:cs="宋体"/>
                <w:i w:val="0"/>
                <w:color w:val="000000"/>
                <w:spacing w:val="-6"/>
                <w:w w:val="100"/>
                <w:kern w:val="0"/>
                <w:sz w:val="21"/>
                <w:szCs w:val="21"/>
                <w:u w:val="none"/>
                <w:lang w:val="en-US" w:eastAsia="zh-CN" w:bidi="ar"/>
              </w:rPr>
              <w:t>《中华人民共和国国境卫生检疫法》（2024年修订）</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【部门规章】《中华人民共和国国境卫生检疫法实施细则》（1989年卫生部令第2号，2019年第三次修订）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62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满洲里海关</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国境口岸卫生许可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w:t>
            </w:r>
            <w:r>
              <w:rPr>
                <w:rFonts w:hint="eastAsia" w:ascii="宋体" w:hAnsi="宋体" w:eastAsia="宋体" w:cs="宋体"/>
                <w:i w:val="0"/>
                <w:color w:val="000000"/>
                <w:spacing w:val="-6"/>
                <w:w w:val="100"/>
                <w:kern w:val="0"/>
                <w:sz w:val="21"/>
                <w:szCs w:val="21"/>
                <w:u w:val="none"/>
                <w:lang w:val="en-US" w:eastAsia="zh-CN" w:bidi="ar"/>
              </w:rPr>
              <w:t>《中华人民共和国国境卫生检疫法》（2024年修订）</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【法律】《中华人民共和国食品安全法》（2025年修正）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【部门规章】《中华人民共和国国境卫生检疫法实施细则》（1989年卫生部令第2号，2019年第三次修订）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中国人民银行内蒙古自治区分行</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人民币图样使用审批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【行政法规】《中华人民共和国人民币管理条例》（2000年国务院令第280号发布，2018年第二次修订）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【部门规章】《人民币图样使用管理办法》（中国人民银行令〔2019〕第2号）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53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中国人民银行内蒙古自治区分行</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黄金及其制品进出口审批（黄金制品进出口审批）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【行政法规】《国务院对确需保留的行政审批项目设定行政许可的决定》（2004年国务院令第412号公布，2016年第二次修订）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【部门规章】《黄金及黄金制品进出口管理办法》（中国人民银行 海关总署令〔2015〕第1号公布，中国人民银行 海关总署令〔2020〕第3号修正）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7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中国人民银行内蒙古自治区分行</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国库集中收付代理银行资格认定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【行政法规】《国务院对确需保留的行政审批项目设定行政许可的决定》（2004年国务院令第412号公布，2016年第二次修订）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【部门规章】《国库集中收付代理银行资格认定管理办法》（中国人民银行令〔2025〕第9号）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中国人民银行内蒙古自治区分行</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银行账户开户许可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【行政法规】《国务院对确需保留的行政审批项目设定行政许可的决定》（2004年国务院令第412号公布，2016年第二次修订）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3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中国人民银行内蒙古自治区分行</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商业银行、信用社代理支库业务审批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【行政法规】《国务院对确需保留的行政审批项目设定行政许可的决定》（2004年国务院令第412号公布，2016年第二次修订）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【部门规章】《商业银行、信用社代理支库业务审批管理办法》（中国人民银行令〔2025〕第8号公布）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4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国家外汇管理局内蒙古自治区分局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经常项目收支企业核准</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【行政法规】《国务院对确需保留的行政审批项目设定行政许可的决定》（2004年国务院令第412号公布，2016年第二次修订）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8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国家外汇管理局内蒙古自治区分局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经常项目外汇存放境外核准</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【行政法规】《中华人民共和国外汇管理条例》（1996年国务院令第193号，2008年修订）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【行政法规】《国务院对确需保留的行政审批项目设定行政许可的决定》（2004年国务院令第412号公布，2016年第二次修订）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803"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国家外汇管理局内蒙古自治区分局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经常项目特定收支业务核准</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【行政法规】《国务院对确需保留的行政审批项目设定行政许可的决定》（2004年国务院令第412号公布，2016年第二次修订）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4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国家外汇管理局内蒙古自治区分局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境外直接投资项下外汇登记核准</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【行政法规】《国务院对确需保留的行政审批项目设定行政许可的决定》（2004年国务院令第412号公布，2016年第二次修订）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国家外汇管理局内蒙古自治区分局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境内直接投资项下外汇登记核准</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【行政法规】《中华人民共和国外汇管理条例》（1996年国务院令第193号，2008年修订）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【行政法规】《国务院对确需保留的行政审批项目设定行政许可的决定》（2004年国务院令第412号公布，2016年第二次修订）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368"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国家外汇管理局内蒙古自治区分局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外币现钞提取、出境携带、跨境调运核准</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【行政法规】《中华人民共和国外汇管理条例》（1996年国务院令第193号，2008年修订）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【行政法规】《国务院对确需保留的行政审批项目设定行政许可的决定》（2004年国务院令第412号公布，2016年第二次修订）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国家外汇管理局内蒙古自治区分局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境</w:t>
            </w:r>
            <w:r>
              <w:rPr>
                <w:rFonts w:hint="eastAsia" w:ascii="宋体" w:hAnsi="宋体" w:eastAsia="宋体" w:cs="宋体"/>
                <w:i w:val="0"/>
                <w:color w:val="000000"/>
                <w:spacing w:val="-6"/>
                <w:w w:val="100"/>
                <w:kern w:val="0"/>
                <w:sz w:val="21"/>
                <w:szCs w:val="21"/>
                <w:u w:val="none"/>
                <w:lang w:val="en-US" w:eastAsia="zh-CN" w:bidi="ar"/>
              </w:rPr>
              <w:t>内机构外债、跨境担保核准</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【行政法规】《中华人民共和国外汇管理条例》（1996年国务院令第193号，2008年修订）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【行政法规】《国务院对确需保留的行政审批项目设定行政许可的决定》（2004年国务院令第412号公布，2016年第二次修订）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56"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国家外汇管理局内蒙古自治区分局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跨境证券、衍生产品外汇业务核准</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【行政法规】《中华人民共和国外汇管理条例》（1996年国务院令第193号，2008年修订）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kern w:val="0"/>
                <w:sz w:val="21"/>
                <w:szCs w:val="21"/>
                <w:u w:val="none"/>
                <w:lang w:bidi="ar"/>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国家外汇管理局内蒙古自治区分局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境内机构（不含银行业金融机构）对外债权核准</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【行政法规】《中华人民共和国外汇管理条例》（1996年国务院令第193号，2008年修订）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国家外汇管理局内蒙古自治区分局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资本项目外汇资金结汇核准</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【行政法规】《中华人民共和国外汇管理条例》（1996年国务院令第193号，2008年修订）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国家外汇管理局内蒙古自治区分局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经</w:t>
            </w:r>
            <w:r>
              <w:rPr>
                <w:rFonts w:hint="eastAsia" w:ascii="宋体" w:hAnsi="宋体" w:eastAsia="宋体" w:cs="宋体"/>
                <w:i w:val="0"/>
                <w:color w:val="000000"/>
                <w:spacing w:val="-6"/>
                <w:w w:val="100"/>
                <w:kern w:val="0"/>
                <w:sz w:val="21"/>
                <w:szCs w:val="21"/>
                <w:u w:val="none"/>
                <w:lang w:val="en-US" w:eastAsia="zh-CN" w:bidi="ar"/>
              </w:rPr>
              <w:t>营或者终止结售汇业务审批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【行政法规】《中华人民共和国外汇管理条例》（1996年国务院令第193号，2008年修订）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国家外汇管理局内蒙古自治区分局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资</w:t>
            </w:r>
            <w:r>
              <w:rPr>
                <w:rFonts w:hint="eastAsia" w:ascii="宋体" w:hAnsi="宋体" w:eastAsia="宋体" w:cs="宋体"/>
                <w:i w:val="0"/>
                <w:color w:val="000000"/>
                <w:spacing w:val="-6"/>
                <w:w w:val="100"/>
                <w:kern w:val="0"/>
                <w:sz w:val="21"/>
                <w:szCs w:val="21"/>
                <w:u w:val="none"/>
                <w:lang w:val="en-US" w:eastAsia="zh-CN" w:bidi="ar"/>
              </w:rPr>
              <w:t>本项目外汇资金购付汇核准</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【行政法规】《中华人民共和国外汇管理条例》（1996年国务院令第193号，2008年修订）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国家外汇管理局内蒙古自治区分局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非银行金融机构经营、终止结售汇业务以外的外汇业务审批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【行政法规】《中华人民共和国外汇管理条例》（1996年国务院令第193号，2008年修订）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国家外汇管理局内蒙古自治区分局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金融机构本外币转换核准</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【行政法规】《中华人民共和国外汇管理条例》（1996年国务院令第193号，2008年修订）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国家金融监督管理总局内蒙古监管局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中资银行业金融机构及其分支机构设立、变更、终止以及业务范围审批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【法律】《中华人民共和国银行业监督管理法》（2006年）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【法律】《中华人民共和国商业银行法》（2015年第二次修正）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国家金融监督管理总局内蒙古监管局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非银行金融机构及其分支机构设立、变更、终止以及业务范围审批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【法律】《中华人民共和国银行业监督管理法》（2006年）</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国家金融监督管理总局内蒙古监管局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中资银行业金融机构及非银行金融机构董事和高级管理人员任职资格核准</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【法律】《中华人民共和国银行业监督管理法》（2006年）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【法律】《中华人民共和国商业银行法》（2015年第二次修正）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国家金融监督管理总局内蒙古监管局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商业银行、政策性银行、金融资产管理公司对外从事股权投资审批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【法律】《中华人民共和国银行业监督管理法》（2006年）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【法律】《中华人民共和国商业银行法》（2015年第二次修正）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【行政法规】《国务院对确需保留的行政审批项目设定行政许可的决定》（2004年国务院令第412号公布，2016年第二次修订）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国家金融监督管理总局内蒙古监管局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外资银行营业性机构及其分支机构设立、变更、终止以及业务范围审批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【法律】《中华人民共和国银行业监督管理法》（2006年）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【行政法规】《中华人民共和国外资银行管理条例》（2006年国务院令第478号）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国家金融监督管理总局内蒙古监管局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外资银行董事、高级管理人员、首席代表任职资格核准</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【法律】《中华人民共和国银行业监督管理法》（2006年）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【行政法规】《中华人民共和国外资银行管理条例》（2006年国务院令第478号）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150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国家金融监督管理总局内蒙古监管局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外国银行代表处设立、变更、终止审批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【法律】《中华人民共和国银行业监督管理法》（2006年）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【行政法规】《中华人民共和国外资银行管理条例》（2006年国务院令第478号）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151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国家金融监督管理总局内蒙古监管局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保险公司及其分支机构设立、变更、终止以及业务范围审批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【法律】《中华人民共和国保险法》（2015年第三次修正）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【行政法规】《中华人民共和国外资银行管理条例》（2006年国务院令第478号）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【行政法规】《国务院对确需保留的行政审批项目设定行政许可的决定》（2004年国务院令第412号公布，2016年第二次修订）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152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国家金融监督管理总局内蒙古监管局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保险代理业务经营许可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【法律】《中华人民共和国保险法》（2015年第三次修正）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153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国家金融监督管理总局内蒙古监管局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保险公司董事、监事和高级管理人员任职资格核准</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【法律】《中华人民共和国保险法》（2015年第三次修正）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【行政法规】《国务院对确需保留的行政审批项目设定行政许可的决定》（2004年国务院令第412号公布，2016年第二次修订）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154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国家金融监督管理总局内蒙古监管局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保险代理机构高级管理人员任职资格核准</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【法律】《中华人民共和国保险法》（2015年第三次修正）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155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国家金融监督管理总局内蒙古监管局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保险经纪业务经营许可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【法律】《中华人民共和国保险法》（2015年第三次修正）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156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国家金融监督管理总局内蒙古监管局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保险经纪机构高级管理人员任职资格核准</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【法律】《中华人民共和国保险法》（2015年第三次修正）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157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国家金融监督管理总局内蒙古监管局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保</w:t>
            </w:r>
            <w:r>
              <w:rPr>
                <w:rFonts w:hint="eastAsia" w:ascii="宋体" w:hAnsi="宋体" w:eastAsia="宋体" w:cs="宋体"/>
                <w:i w:val="0"/>
                <w:color w:val="000000"/>
                <w:spacing w:val="-6"/>
                <w:w w:val="100"/>
                <w:kern w:val="0"/>
                <w:sz w:val="21"/>
                <w:szCs w:val="21"/>
                <w:u w:val="none"/>
                <w:lang w:val="en-US" w:eastAsia="zh-CN" w:bidi="ar"/>
              </w:rPr>
              <w:t>险公司次级定期债发行审批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【行政法规】《国务院对确需保留的行政审批项目设定行政许可的决定》（2004年国务院令第412号公布，2016年第二次修订）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63"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158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国家金融监督管理总局内蒙古监管局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保险公司拓宽保险资金运用形式审批</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【行政法规】《国务院对确需保留的行政审批项目设定行政许可的决定》（2004年国务院令第412号公布，2016年第二次修订）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159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中国证券监督管理委员会内蒙古监管局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境外证券经营机构驻华代表机构设立及名称变更核准</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【行政法规】《证券公司监督管理条例》（2014年修订）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【行政法规】《国务院对确需保留的行政审批项目设定行政许可的决定》（2004年国务院令第412号公布，2016年第二次修订）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【国务院文件】《国务院关于第四批取消和调整行政审批项目的决定》（国发〔2007〕33号）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923"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160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中国证券监督管理委员会内蒙古监管局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公募基金服务机构注册</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w:t>
            </w:r>
            <w:r>
              <w:rPr>
                <w:rFonts w:hint="eastAsia" w:ascii="宋体" w:hAnsi="宋体" w:eastAsia="宋体" w:cs="宋体"/>
                <w:i w:val="0"/>
                <w:color w:val="000000"/>
                <w:spacing w:val="-6"/>
                <w:w w:val="100"/>
                <w:kern w:val="0"/>
                <w:sz w:val="21"/>
                <w:szCs w:val="21"/>
                <w:u w:val="none"/>
                <w:lang w:val="en-US" w:eastAsia="zh-CN" w:bidi="ar"/>
              </w:rPr>
              <w:t>《中华人民共和国证券投资基金法》（2015年修正）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908"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161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中国证券监督管理委员会内蒙古监管局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期货公司设立及变更许可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w:t>
            </w:r>
            <w:r>
              <w:rPr>
                <w:rFonts w:hint="eastAsia" w:ascii="宋体" w:hAnsi="宋体" w:eastAsia="宋体" w:cs="宋体"/>
                <w:i w:val="0"/>
                <w:color w:val="000000"/>
                <w:spacing w:val="-6"/>
                <w:w w:val="100"/>
                <w:kern w:val="0"/>
                <w:sz w:val="21"/>
                <w:szCs w:val="21"/>
                <w:u w:val="none"/>
                <w:lang w:val="en-US" w:eastAsia="zh-CN" w:bidi="ar"/>
              </w:rPr>
              <w:t>《中华人民共和国期货和衍生品法》（2022年通过）</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043"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162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中国证券监督管理委员会内蒙古监管局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证券公司设立及变更许可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【法律】《中华人民共和国证券法》（2019年第二次修订）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【行政法规】《证券公司监督管理条例》（2014年修订）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163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国家能源局华北监管局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承装</w:t>
            </w:r>
            <w:r>
              <w:rPr>
                <w:rFonts w:hint="eastAsia" w:ascii="宋体" w:hAnsi="宋体" w:eastAsia="宋体" w:cs="宋体"/>
                <w:i w:val="0"/>
                <w:color w:val="000000"/>
                <w:spacing w:val="-6"/>
                <w:w w:val="100"/>
                <w:kern w:val="0"/>
                <w:sz w:val="21"/>
                <w:szCs w:val="21"/>
                <w:u w:val="none"/>
                <w:lang w:val="en-US" w:eastAsia="zh-CN" w:bidi="ar"/>
              </w:rPr>
              <w:t>（修、试）电力设施许可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【行政法规】《电力供应与使用条例》（1996年国务院令第196号，2019年第二次修订）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【部门规章】《承装（修、试）电力设施许可证管理办法》（国家发展改革委令2020年第36号）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【国务院文件】《国务院关于第三批取消和调整行政审批项目的决定》（国发〔2004〕16号）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164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国家能源局华北监管局</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电力业务许可</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【法律】《中华人民共和国电力法》（2018年）</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【行政法规】《电力监管条例》（2005年国务院令第432号）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【行政法规】《电力供应与使用条例》（1996年国务院令第196号，2019年第二次修订）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【国务院文件】《国务院关于取消和下放50项行政审批项目等事项的决定》（国发〔2013〕27号）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参照《法律、行政法规、国务院决定设定的行政许可事项清单》梳理行政许可事项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165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国家统计局内蒙古调查总队</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对农业普查违法行为举报有功人员给予奖励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【行政法规】《全国农业普查条例》（2006年国务院令第473号）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【行政法规】《中华人民共和国统计法实施条例》（2017年国务院令第681号）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968"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166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国家统计局内蒙古调查总队</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对统计中弄虚作假等违法行为检举有功的单位和个人给予表彰和奖励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【法律】《中华人民共和国统计法》（2024年第二次修正）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【行政法规】《中华人民共和国统计法实施条例》（2017年国务院令第681号）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8"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167</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国家统计局内蒙古调查总队</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对农业普查中表现突出的单位和个人给予奖励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【行政法规】《全国农业普查条例》（2006年国务院令第473号公布）</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968"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168</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国家统计局内蒙古调查总队</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对统计工作做出突出贡献、取得显著成绩的单位和个人给予表彰和奖励</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行政奖励</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【行政法规】《中华人民共和国统计法实施条例》（2017年国务院令第681号公布）</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【地方性法规】《内蒙古自治区统计管理条例》（2017年修订）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169</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国家统计局内蒙古调查总队</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对执行法律法规规章和统计制度的行政检查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【法律】《中华人民共和国统计法》（1983年通过，2024年第二次修正）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【行政法规】《中华人民共和国统计法实施条例》（2017年国务院令第681号）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【部门规章】《统计执法监督检查办法》（2017年国家统计局令第21号，2019年修订）</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170</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国家统计局内蒙古调查总队</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拒绝或者妨碍普查办公室、普查人员依法进行调查；提供虚假或者不完整的农业普查资料；拒绝、推诿和阻挠依法进行的农业普查执法检查；在接受农业普查执法检查时，转移、隐匿、篡改、毁弃原始记录、统计台账、普查表、会计资料及其他相关资料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【行政法规】《全国农业普查条例》（2006年国务院令第473号）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3"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171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国家统计局内蒙古调查总队</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对伪造、变造或者冒用统计调查证的行政处罚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【部门规章】《统计调查证管理办法》（2017年国家统计局令第19号）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521"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172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国家统计局内蒙古调查总队</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提供不真实或者不完整的统计资料；拒绝答复或者不如实答复统计检查查询书；拒绝、阻碍统计调查、统计检查；转移、隐匿、篡改、毁弃或者拒绝提供原始记录和凭证、统计台账、统计调查表及其他相关证明和资料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【法律】《中华人民共和国统计法》（1983年通过，2024年第二次修正）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173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国家统计局内蒙古调查总队</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对迟报统计资料，或者未按照国家有关规定设置原始记录、统计台账的行政处罚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【法律】《中华人民共和国统计法》（1983年通过，2024年第二次修正）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63"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174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国家统计局内蒙古调查总队</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对检查对象的有关原始记录和凭证、统计台账、统计调查表、会计资料及其他相关证明和资料登记保存的行政强制</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行政强制</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【法律】《中华人民共和国统计法》（1983年通过，2024年第二次修正）</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exact"/>
        </w:trPr>
        <w:tc>
          <w:tcPr>
            <w:tcW w:w="13861" w:type="dxa"/>
            <w:gridSpan w:val="6"/>
            <w:tcBorders>
              <w:tl2br w:val="nil"/>
              <w:tr2bl w:val="nil"/>
            </w:tcBorders>
            <w:noWrap w:val="0"/>
            <w:tcMar>
              <w:top w:w="14"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方正黑体_GBK" w:hAnsi="方正黑体_GBK" w:eastAsia="方正黑体_GBK" w:cs="方正黑体_GBK"/>
                <w:i w:val="0"/>
                <w:color w:val="000000"/>
                <w:spacing w:val="0"/>
                <w:w w:val="100"/>
                <w:kern w:val="0"/>
                <w:sz w:val="21"/>
                <w:szCs w:val="21"/>
                <w:u w:val="none"/>
                <w:lang w:val="en-US" w:eastAsia="zh-CN" w:bidi="ar"/>
              </w:rPr>
              <w:t>四、法律、法规授权的具有管理公共事务职能的组织</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内蒙古自治区供销合作社联合社</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对自治区供销合作社本级社有企业社有资产（股权）变动、固定资产（房产、设备）及无形资产（土地）处置等事项的行政检查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【地方政府规章】《内蒙古自治区公共资源交易管理办法》（内蒙古自治区人民政府令第273号）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《供销合作社社有资产监督管理办法》（供销财字〔2020〕38号）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《内蒙古自治区供销合作社联合社社有资产监督管理办法》（内供销发〔2021〕65号）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48"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内蒙古自治区供销合作社联合社</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对未通过公共资源交易平台进行交易的自治区供销合作社本级社有资产交易项目的行政处罚</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【地方政府规章】《内蒙古自治区公共资源交易管理办法》（内蒙古自治区人民政府令第273号）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内蒙古自治区残疾人联合会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全国残疾人按比例就业情况联网认证</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【法律】《中华人民共和国残疾人保障法》（2008年主席令第3号公布，2018年修正）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11"/>
                <w:w w:val="100"/>
                <w:kern w:val="0"/>
                <w:sz w:val="21"/>
                <w:szCs w:val="21"/>
                <w:u w:val="none"/>
                <w:lang w:val="en-US" w:eastAsia="zh-CN" w:bidi="ar"/>
              </w:rPr>
              <w:t>《残疾人就业条例》（2007年国务院令第488号）</w:t>
            </w:r>
            <w:r>
              <w:rPr>
                <w:rFonts w:hint="eastAsia" w:ascii="宋体" w:hAnsi="宋体" w:eastAsia="宋体" w:cs="宋体"/>
                <w:i w:val="0"/>
                <w:color w:val="000000"/>
                <w:spacing w:val="-11"/>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《残疾人就业保障金征收使用管理办法》（财税〔2015〕72号）</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内蒙古自治区红十字会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w:t>
            </w:r>
            <w:r>
              <w:rPr>
                <w:rFonts w:hint="eastAsia" w:ascii="宋体" w:hAnsi="宋体" w:eastAsia="宋体" w:cs="宋体"/>
                <w:i w:val="0"/>
                <w:color w:val="000000"/>
                <w:spacing w:val="-6"/>
                <w:w w:val="100"/>
                <w:kern w:val="0"/>
                <w:sz w:val="21"/>
                <w:szCs w:val="21"/>
                <w:u w:val="none"/>
                <w:lang w:val="en-US" w:eastAsia="zh-CN" w:bidi="ar"/>
              </w:rPr>
              <w:t>红十字标志使用的行政检查</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11"/>
                <w:w w:val="100"/>
                <w:kern w:val="0"/>
                <w:sz w:val="21"/>
                <w:szCs w:val="21"/>
                <w:u w:val="none"/>
                <w:lang w:val="en-US" w:eastAsia="zh-CN" w:bidi="ar"/>
              </w:rPr>
              <w:t>《中华人民共和国红十字标志使用办法》（1996</w:t>
            </w:r>
            <w:r>
              <w:rPr>
                <w:rFonts w:hint="eastAsia" w:ascii="宋体" w:hAnsi="宋体" w:eastAsia="宋体" w:cs="宋体"/>
                <w:i w:val="0"/>
                <w:color w:val="000000"/>
                <w:spacing w:val="0"/>
                <w:w w:val="100"/>
                <w:kern w:val="0"/>
                <w:sz w:val="21"/>
                <w:szCs w:val="21"/>
                <w:u w:val="none"/>
                <w:lang w:val="en-US" w:eastAsia="zh-CN" w:bidi="ar"/>
              </w:rPr>
              <w:t>年国务院、中央军事委员会令第194号）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【地方性法规】《内蒙古自治区红十字会条例》（2020年通过）</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内蒙古自治区注册会计师协会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注册会计师注册</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【法律】《中华人民共和国注册会计师法》（1993年通过，2014年修正）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【部门规章】《注册会计师注册办法》（2005年财政部令第25号公布，2019年修改）</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834"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w:t>
            </w:r>
          </w:p>
        </w:tc>
        <w:tc>
          <w:tcPr>
            <w:tcW w:w="1506"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内蒙古自治区注册会计师协会</w:t>
            </w:r>
          </w:p>
        </w:tc>
        <w:tc>
          <w:tcPr>
            <w:tcW w:w="2737"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对注册会计师完全丧失民事行为能力、受刑事处罚、受行政处罚、撤职以上处分、自行停止执行注册会计师业务进行撤销注册</w:t>
            </w:r>
          </w:p>
        </w:tc>
        <w:tc>
          <w:tcPr>
            <w:tcW w:w="1470"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其他行政权力（依职权类）</w:t>
            </w:r>
          </w:p>
        </w:tc>
        <w:tc>
          <w:tcPr>
            <w:tcW w:w="5445" w:type="dxa"/>
            <w:tcBorders>
              <w:tl2br w:val="nil"/>
              <w:tr2bl w:val="nil"/>
            </w:tcBorders>
            <w:noWrap w:val="0"/>
            <w:tcMar>
              <w:top w:w="28" w:type="dxa"/>
              <w:left w:w="57" w:type="dxa"/>
              <w:bottom w:w="28"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【法律】《中华人民共和国注册会计师法》（1993年通过，2014年修正）</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【部门规章】《注册会计师注册办法》（2005年财政部令第25号公布，2019年修改）</w:t>
            </w:r>
          </w:p>
        </w:tc>
        <w:tc>
          <w:tcPr>
            <w:tcW w:w="1869" w:type="dxa"/>
            <w:tcBorders>
              <w:tl2br w:val="nil"/>
              <w:tr2bl w:val="nil"/>
            </w:tcBorders>
            <w:noWrap w:val="0"/>
            <w:tcMar>
              <w:top w:w="28" w:type="dxa"/>
              <w:left w:w="57" w:type="dxa"/>
              <w:bottom w:w="28" w:type="dxa"/>
              <w:right w:w="57" w:type="dxa"/>
            </w:tcMar>
            <w:vAlign w:val="center"/>
          </w:tcPr>
          <w:p>
            <w:pPr>
              <w:keepNext w:val="0"/>
              <w:keepLines/>
              <w:pageBreakBefore w:val="0"/>
              <w:widowControl/>
              <w:kinsoku/>
              <w:wordWrap/>
              <w:overflowPunct w:val="0"/>
              <w:topLinePunct w:val="0"/>
              <w:autoSpaceDE w:val="0"/>
              <w:autoSpaceDN w:val="0"/>
              <w:bidi w:val="0"/>
              <w:adjustRightInd/>
              <w:snapToGrid/>
              <w:spacing w:line="240" w:lineRule="exact"/>
              <w:jc w:val="both"/>
              <w:rPr>
                <w:rFonts w:hint="eastAsia" w:ascii="宋体" w:hAnsi="宋体" w:eastAsia="宋体" w:cs="宋体"/>
                <w:i w:val="0"/>
                <w:color w:val="000000"/>
                <w:spacing w:val="0"/>
                <w:w w:val="100"/>
                <w:sz w:val="21"/>
                <w:szCs w:val="21"/>
                <w:u w:val="none"/>
              </w:rPr>
            </w:pPr>
          </w:p>
        </w:tc>
      </w:tr>
    </w:tbl>
    <w:p>
      <w:pPr>
        <w:keepNext w:val="0"/>
        <w:keepLines w:val="0"/>
        <w:pageBreakBefore w:val="0"/>
        <w:widowControl w:val="0"/>
        <w:suppressLineNumbers w:val="0"/>
        <w:suppressAutoHyphens/>
        <w:kinsoku/>
        <w:wordWrap/>
        <w:overflowPunct/>
        <w:topLinePunct/>
        <w:autoSpaceDE/>
        <w:autoSpaceDN/>
        <w:bidi w:val="0"/>
        <w:adjustRightInd/>
        <w:snapToGrid/>
        <w:spacing w:before="0" w:beforeAutospacing="0" w:after="0" w:afterAutospacing="0" w:line="240" w:lineRule="exact"/>
        <w:ind w:right="0" w:firstLine="420" w:firstLineChars="200"/>
        <w:jc w:val="center"/>
        <w:textAlignment w:val="auto"/>
        <w:rPr>
          <w:rFonts w:hint="eastAsia" w:ascii="宋体" w:hAnsi="宋体" w:eastAsia="宋体" w:cs="宋体"/>
          <w:color w:val="000000"/>
          <w:spacing w:val="0"/>
          <w:w w:val="100"/>
          <w:kern w:val="0"/>
          <w:sz w:val="21"/>
          <w:szCs w:val="21"/>
          <w:lang w:val="en-US" w:eastAsia="zh-CN" w:bidi="ar"/>
        </w:rPr>
        <w:sectPr>
          <w:footerReference r:id="rId5" w:type="default"/>
          <w:pgSz w:w="16838" w:h="11906" w:orient="landscape"/>
          <w:pgMar w:top="2098" w:right="1474" w:bottom="1701" w:left="1474" w:header="850" w:footer="1304" w:gutter="0"/>
          <w:pgBorders>
            <w:top w:val="none" w:sz="0" w:space="0"/>
            <w:left w:val="none" w:sz="0" w:space="0"/>
            <w:bottom w:val="none" w:sz="0" w:space="0"/>
            <w:right w:val="none" w:sz="0" w:space="0"/>
          </w:pgBorders>
          <w:pgNumType w:fmt="numberInDash"/>
          <w:cols w:space="720" w:num="1"/>
          <w:rtlGutter w:val="0"/>
          <w:docGrid w:type="lines" w:linePitch="319" w:charSpace="0"/>
        </w:sectPr>
      </w:pPr>
    </w:p>
    <w:p>
      <w:pPr>
        <w:keepNext w:val="0"/>
        <w:keepLines w:val="0"/>
        <w:pageBreakBefore w:val="0"/>
        <w:widowControl w:val="0"/>
        <w:suppressLineNumbers w:val="0"/>
        <w:suppressAutoHyphens/>
        <w:kinsoku/>
        <w:wordWrap/>
        <w:overflowPunct/>
        <w:topLinePunct/>
        <w:autoSpaceDE/>
        <w:autoSpaceDN/>
        <w:bidi w:val="0"/>
        <w:adjustRightInd/>
        <w:snapToGrid/>
        <w:spacing w:before="0" w:beforeAutospacing="0" w:after="0" w:afterAutospacing="0" w:line="400" w:lineRule="exact"/>
        <w:ind w:right="0" w:firstLine="420" w:firstLineChars="200"/>
        <w:jc w:val="center"/>
        <w:textAlignment w:val="auto"/>
        <w:rPr>
          <w:rFonts w:hint="eastAsia" w:ascii="宋体" w:hAnsi="宋体" w:eastAsia="宋体" w:cs="宋体"/>
          <w:color w:val="000000"/>
          <w:spacing w:val="0"/>
          <w:w w:val="100"/>
          <w:kern w:val="0"/>
          <w:sz w:val="21"/>
          <w:szCs w:val="21"/>
          <w:lang w:val="en-US" w:eastAsia="zh-CN" w:bidi="ar"/>
        </w:rPr>
      </w:pPr>
    </w:p>
    <w:p>
      <w:pPr>
        <w:keepNext w:val="0"/>
        <w:keepLines w:val="0"/>
        <w:pageBreakBefore w:val="0"/>
        <w:widowControl w:val="0"/>
        <w:suppressLineNumbers w:val="0"/>
        <w:suppressAutoHyphens/>
        <w:kinsoku/>
        <w:wordWrap/>
        <w:overflowPunct/>
        <w:topLinePunct/>
        <w:autoSpaceDE/>
        <w:autoSpaceDN/>
        <w:bidi w:val="0"/>
        <w:adjustRightInd/>
        <w:snapToGrid/>
        <w:spacing w:before="0" w:beforeAutospacing="0" w:after="0" w:afterAutospacing="0" w:line="580" w:lineRule="exact"/>
        <w:ind w:right="0" w:firstLine="880" w:firstLineChars="200"/>
        <w:jc w:val="center"/>
        <w:textAlignment w:val="auto"/>
        <w:outlineLvl w:val="0"/>
        <w:rPr>
          <w:rFonts w:hint="eastAsia" w:ascii="方正小标宋_GBK" w:hAnsi="方正小标宋_GBK" w:eastAsia="方正小标宋_GBK" w:cs="方正小标宋_GBK"/>
          <w:color w:val="000000"/>
          <w:spacing w:val="0"/>
          <w:w w:val="100"/>
          <w:kern w:val="0"/>
          <w:sz w:val="44"/>
          <w:szCs w:val="44"/>
          <w:lang w:val="en-US" w:eastAsia="zh-CN" w:bidi="ar"/>
        </w:rPr>
      </w:pPr>
      <w:r>
        <w:rPr>
          <w:rFonts w:hint="eastAsia" w:ascii="方正小标宋_GBK" w:hAnsi="方正小标宋_GBK" w:eastAsia="方正小标宋_GBK" w:cs="方正小标宋_GBK"/>
          <w:color w:val="000000"/>
          <w:spacing w:val="0"/>
          <w:w w:val="100"/>
          <w:kern w:val="0"/>
          <w:sz w:val="44"/>
          <w:szCs w:val="44"/>
          <w:lang w:val="en-US" w:eastAsia="zh-CN" w:bidi="ar"/>
        </w:rPr>
        <w:t>内蒙古自治区本级行政权力清单取消下放目录</w:t>
      </w:r>
    </w:p>
    <w:p>
      <w:pPr>
        <w:keepNext w:val="0"/>
        <w:keepLines w:val="0"/>
        <w:pageBreakBefore w:val="0"/>
        <w:widowControl w:val="0"/>
        <w:suppressLineNumbers w:val="0"/>
        <w:suppressAutoHyphens/>
        <w:kinsoku/>
        <w:wordWrap/>
        <w:overflowPunct/>
        <w:topLinePunct/>
        <w:autoSpaceDE/>
        <w:autoSpaceDN/>
        <w:bidi w:val="0"/>
        <w:adjustRightInd/>
        <w:snapToGrid/>
        <w:spacing w:before="0" w:beforeAutospacing="0" w:after="0" w:afterAutospacing="0" w:line="400" w:lineRule="exact"/>
        <w:ind w:right="0" w:firstLine="880" w:firstLineChars="200"/>
        <w:jc w:val="center"/>
        <w:textAlignment w:val="auto"/>
        <w:outlineLvl w:val="0"/>
        <w:rPr>
          <w:rFonts w:hint="eastAsia" w:ascii="方正小标宋_GBK" w:hAnsi="方正小标宋_GBK" w:eastAsia="方正小标宋_GBK" w:cs="方正小标宋_GBK"/>
          <w:color w:val="000000"/>
          <w:spacing w:val="0"/>
          <w:w w:val="100"/>
          <w:kern w:val="0"/>
          <w:sz w:val="44"/>
          <w:szCs w:val="44"/>
          <w:lang w:val="en-US" w:eastAsia="zh-CN" w:bidi="ar"/>
        </w:rPr>
      </w:pPr>
    </w:p>
    <w:p>
      <w:pPr>
        <w:keepNext w:val="0"/>
        <w:keepLines w:val="0"/>
        <w:pageBreakBefore w:val="0"/>
        <w:widowControl w:val="0"/>
        <w:suppressLineNumbers w:val="0"/>
        <w:suppressAutoHyphens/>
        <w:kinsoku/>
        <w:wordWrap/>
        <w:overflowPunct/>
        <w:topLinePunct/>
        <w:autoSpaceDE/>
        <w:autoSpaceDN/>
        <w:bidi w:val="0"/>
        <w:adjustRightInd/>
        <w:snapToGrid/>
        <w:spacing w:before="0" w:beforeAutospacing="0" w:after="0" w:afterAutospacing="0" w:line="400" w:lineRule="exact"/>
        <w:ind w:right="0" w:firstLine="640" w:firstLineChars="200"/>
        <w:jc w:val="center"/>
        <w:textAlignment w:val="auto"/>
        <w:outlineLvl w:val="0"/>
        <w:rPr>
          <w:rFonts w:hint="eastAsia" w:ascii="方正楷体_GBK" w:hAnsi="方正楷体_GBK" w:eastAsia="方正楷体_GBK" w:cs="方正楷体_GBK"/>
          <w:color w:val="000000"/>
          <w:spacing w:val="0"/>
          <w:w w:val="100"/>
          <w:kern w:val="0"/>
          <w:sz w:val="32"/>
          <w:szCs w:val="32"/>
          <w:lang w:val="en-US" w:eastAsia="zh-CN" w:bidi="ar"/>
        </w:rPr>
      </w:pPr>
      <w:r>
        <w:rPr>
          <w:rFonts w:hint="eastAsia" w:ascii="方正楷体_GBK" w:hAnsi="方正楷体_GBK" w:eastAsia="方正楷体_GBK" w:cs="方正楷体_GBK"/>
          <w:color w:val="000000"/>
          <w:spacing w:val="0"/>
          <w:w w:val="100"/>
          <w:kern w:val="0"/>
          <w:sz w:val="32"/>
          <w:szCs w:val="32"/>
          <w:lang w:val="en-US" w:eastAsia="zh-CN" w:bidi="ar"/>
        </w:rPr>
        <w:t>（取消目录）</w:t>
      </w:r>
    </w:p>
    <w:p>
      <w:pPr>
        <w:keepNext w:val="0"/>
        <w:keepLines w:val="0"/>
        <w:pageBreakBefore w:val="0"/>
        <w:widowControl w:val="0"/>
        <w:suppressLineNumbers w:val="0"/>
        <w:suppressAutoHyphens/>
        <w:kinsoku/>
        <w:wordWrap/>
        <w:overflowPunct/>
        <w:topLinePunct/>
        <w:autoSpaceDE/>
        <w:autoSpaceDN/>
        <w:bidi w:val="0"/>
        <w:adjustRightInd/>
        <w:snapToGrid/>
        <w:spacing w:before="0" w:beforeAutospacing="0" w:after="0" w:afterAutospacing="0" w:line="400" w:lineRule="exact"/>
        <w:ind w:right="0" w:firstLine="420" w:firstLineChars="200"/>
        <w:jc w:val="center"/>
        <w:textAlignment w:val="auto"/>
        <w:rPr>
          <w:rFonts w:hint="eastAsia" w:ascii="宋体" w:hAnsi="宋体" w:eastAsia="宋体" w:cs="宋体"/>
          <w:color w:val="000000"/>
          <w:spacing w:val="0"/>
          <w:w w:val="100"/>
          <w:kern w:val="0"/>
          <w:sz w:val="21"/>
          <w:szCs w:val="21"/>
          <w:lang w:val="en-US" w:eastAsia="zh-CN" w:bidi="ar"/>
        </w:rPr>
      </w:pPr>
    </w:p>
    <w:tbl>
      <w:tblPr>
        <w:tblStyle w:val="8"/>
        <w:tblW w:w="13851"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591"/>
        <w:gridCol w:w="1215"/>
        <w:gridCol w:w="1134"/>
        <w:gridCol w:w="1245"/>
        <w:gridCol w:w="1710"/>
        <w:gridCol w:w="4170"/>
        <w:gridCol w:w="2190"/>
        <w:gridCol w:w="159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blHeader/>
        </w:trPr>
        <w:tc>
          <w:tcPr>
            <w:tcW w:w="591"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方正黑体_GBK" w:hAnsi="方正黑体_GBK" w:eastAsia="方正黑体_GBK" w:cs="方正黑体_GBK"/>
                <w:i w:val="0"/>
                <w:color w:val="000000"/>
                <w:spacing w:val="0"/>
                <w:w w:val="100"/>
                <w:sz w:val="21"/>
                <w:szCs w:val="21"/>
                <w:u w:val="none"/>
              </w:rPr>
            </w:pPr>
            <w:r>
              <w:rPr>
                <w:rFonts w:hint="eastAsia" w:ascii="方正黑体_GBK" w:hAnsi="方正黑体_GBK" w:eastAsia="方正黑体_GBK" w:cs="方正黑体_GBK"/>
                <w:i w:val="0"/>
                <w:color w:val="000000"/>
                <w:spacing w:val="0"/>
                <w:w w:val="100"/>
                <w:kern w:val="0"/>
                <w:sz w:val="21"/>
                <w:szCs w:val="21"/>
                <w:u w:val="none"/>
                <w:lang w:val="en-US" w:eastAsia="zh-CN" w:bidi="ar"/>
              </w:rPr>
              <w:t>序号</w:t>
            </w:r>
          </w:p>
        </w:tc>
        <w:tc>
          <w:tcPr>
            <w:tcW w:w="1215"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方正黑体_GBK" w:hAnsi="方正黑体_GBK" w:eastAsia="方正黑体_GBK" w:cs="方正黑体_GBK"/>
                <w:i w:val="0"/>
                <w:color w:val="000000"/>
                <w:spacing w:val="0"/>
                <w:w w:val="100"/>
                <w:sz w:val="21"/>
                <w:szCs w:val="21"/>
                <w:u w:val="none"/>
              </w:rPr>
            </w:pPr>
            <w:r>
              <w:rPr>
                <w:rFonts w:hint="eastAsia" w:ascii="方正黑体_GBK" w:hAnsi="方正黑体_GBK" w:eastAsia="方正黑体_GBK" w:cs="方正黑体_GBK"/>
                <w:i w:val="0"/>
                <w:color w:val="000000"/>
                <w:spacing w:val="0"/>
                <w:w w:val="100"/>
                <w:kern w:val="0"/>
                <w:sz w:val="21"/>
                <w:szCs w:val="21"/>
                <w:u w:val="none"/>
                <w:lang w:val="en-US" w:eastAsia="zh-CN" w:bidi="ar"/>
              </w:rPr>
              <w:t>原权责主体</w:t>
            </w:r>
          </w:p>
        </w:tc>
        <w:tc>
          <w:tcPr>
            <w:tcW w:w="1134"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方正黑体_GBK" w:hAnsi="方正黑体_GBK" w:eastAsia="方正黑体_GBK" w:cs="方正黑体_GBK"/>
                <w:i w:val="0"/>
                <w:color w:val="000000"/>
                <w:spacing w:val="0"/>
                <w:w w:val="100"/>
                <w:kern w:val="0"/>
                <w:sz w:val="21"/>
                <w:szCs w:val="21"/>
                <w:u w:val="none"/>
                <w:lang w:val="en-US" w:eastAsia="zh-CN" w:bidi="ar"/>
              </w:rPr>
            </w:pPr>
            <w:r>
              <w:rPr>
                <w:rFonts w:hint="eastAsia" w:ascii="方正黑体_GBK" w:hAnsi="方正黑体_GBK" w:eastAsia="方正黑体_GBK" w:cs="方正黑体_GBK"/>
                <w:i w:val="0"/>
                <w:color w:val="000000"/>
                <w:spacing w:val="0"/>
                <w:w w:val="100"/>
                <w:kern w:val="0"/>
                <w:sz w:val="21"/>
                <w:szCs w:val="21"/>
                <w:u w:val="none"/>
                <w:lang w:val="en-US" w:eastAsia="zh-CN" w:bidi="ar"/>
              </w:rPr>
              <w:t>权力事项</w:t>
            </w:r>
          </w:p>
          <w:p>
            <w:pPr>
              <w:keepNext w:val="0"/>
              <w:keepLines w:val="0"/>
              <w:pageBreakBefore w:val="0"/>
              <w:widowControl/>
              <w:suppressLineNumbers w:val="0"/>
              <w:kinsoku/>
              <w:wordWrap/>
              <w:bidi w:val="0"/>
              <w:adjustRightInd/>
              <w:snapToGrid/>
              <w:spacing w:line="240" w:lineRule="exact"/>
              <w:jc w:val="center"/>
              <w:textAlignment w:val="center"/>
              <w:rPr>
                <w:rFonts w:hint="eastAsia" w:ascii="方正黑体_GBK" w:hAnsi="方正黑体_GBK" w:eastAsia="方正黑体_GBK" w:cs="方正黑体_GBK"/>
                <w:i w:val="0"/>
                <w:color w:val="000000"/>
                <w:spacing w:val="0"/>
                <w:w w:val="100"/>
                <w:sz w:val="21"/>
                <w:szCs w:val="21"/>
                <w:u w:val="none"/>
              </w:rPr>
            </w:pPr>
            <w:r>
              <w:rPr>
                <w:rFonts w:hint="eastAsia" w:ascii="方正黑体_GBK" w:hAnsi="方正黑体_GBK" w:eastAsia="方正黑体_GBK" w:cs="方正黑体_GBK"/>
                <w:i w:val="0"/>
                <w:color w:val="000000"/>
                <w:spacing w:val="0"/>
                <w:w w:val="100"/>
                <w:kern w:val="0"/>
                <w:sz w:val="21"/>
                <w:szCs w:val="21"/>
                <w:u w:val="none"/>
                <w:lang w:val="en-US" w:eastAsia="zh-CN" w:bidi="ar"/>
              </w:rPr>
              <w:t>名  称</w:t>
            </w:r>
          </w:p>
        </w:tc>
        <w:tc>
          <w:tcPr>
            <w:tcW w:w="1245"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方正黑体_GBK" w:hAnsi="方正黑体_GBK" w:eastAsia="方正黑体_GBK" w:cs="方正黑体_GBK"/>
                <w:i w:val="0"/>
                <w:color w:val="000000"/>
                <w:spacing w:val="0"/>
                <w:w w:val="100"/>
                <w:sz w:val="21"/>
                <w:szCs w:val="21"/>
                <w:u w:val="none"/>
              </w:rPr>
            </w:pPr>
            <w:r>
              <w:rPr>
                <w:rFonts w:hint="eastAsia" w:ascii="方正黑体_GBK" w:hAnsi="方正黑体_GBK" w:eastAsia="方正黑体_GBK" w:cs="方正黑体_GBK"/>
                <w:i w:val="0"/>
                <w:color w:val="000000"/>
                <w:spacing w:val="0"/>
                <w:w w:val="100"/>
                <w:kern w:val="0"/>
                <w:sz w:val="21"/>
                <w:szCs w:val="21"/>
                <w:u w:val="none"/>
                <w:lang w:val="en-US" w:eastAsia="zh-CN" w:bidi="ar"/>
              </w:rPr>
              <w:t>原权力类型</w:t>
            </w:r>
          </w:p>
        </w:tc>
        <w:tc>
          <w:tcPr>
            <w:tcW w:w="171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方正黑体_GBK" w:hAnsi="方正黑体_GBK" w:eastAsia="方正黑体_GBK" w:cs="方正黑体_GBK"/>
                <w:i w:val="0"/>
                <w:color w:val="000000"/>
                <w:spacing w:val="0"/>
                <w:w w:val="100"/>
                <w:sz w:val="21"/>
                <w:szCs w:val="21"/>
                <w:u w:val="none"/>
              </w:rPr>
            </w:pPr>
            <w:r>
              <w:rPr>
                <w:rFonts w:hint="eastAsia" w:ascii="方正黑体_GBK" w:hAnsi="方正黑体_GBK" w:eastAsia="方正黑体_GBK" w:cs="方正黑体_GBK"/>
                <w:i w:val="0"/>
                <w:color w:val="000000"/>
                <w:spacing w:val="0"/>
                <w:w w:val="100"/>
                <w:kern w:val="0"/>
                <w:sz w:val="21"/>
                <w:szCs w:val="21"/>
                <w:u w:val="none"/>
                <w:lang w:val="en-US" w:eastAsia="zh-CN" w:bidi="ar"/>
              </w:rPr>
              <w:t>原设定依据</w:t>
            </w:r>
          </w:p>
        </w:tc>
        <w:tc>
          <w:tcPr>
            <w:tcW w:w="417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方正黑体_GBK" w:hAnsi="方正黑体_GBK" w:eastAsia="方正黑体_GBK" w:cs="方正黑体_GBK"/>
                <w:i w:val="0"/>
                <w:color w:val="000000"/>
                <w:spacing w:val="0"/>
                <w:w w:val="100"/>
                <w:sz w:val="21"/>
                <w:szCs w:val="21"/>
                <w:u w:val="none"/>
              </w:rPr>
            </w:pPr>
            <w:r>
              <w:rPr>
                <w:rFonts w:hint="eastAsia" w:ascii="方正黑体_GBK" w:hAnsi="方正黑体_GBK" w:eastAsia="方正黑体_GBK" w:cs="方正黑体_GBK"/>
                <w:i w:val="0"/>
                <w:color w:val="000000"/>
                <w:spacing w:val="0"/>
                <w:w w:val="100"/>
                <w:kern w:val="0"/>
                <w:sz w:val="21"/>
                <w:szCs w:val="21"/>
                <w:u w:val="none"/>
                <w:lang w:val="en-US" w:eastAsia="zh-CN" w:bidi="ar"/>
              </w:rPr>
              <w:t>处理决定及理由</w:t>
            </w:r>
          </w:p>
        </w:tc>
        <w:tc>
          <w:tcPr>
            <w:tcW w:w="219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方正黑体_GBK" w:hAnsi="方正黑体_GBK" w:eastAsia="方正黑体_GBK" w:cs="方正黑体_GBK"/>
                <w:i w:val="0"/>
                <w:color w:val="000000"/>
                <w:spacing w:val="0"/>
                <w:w w:val="100"/>
                <w:sz w:val="21"/>
                <w:szCs w:val="21"/>
                <w:u w:val="none"/>
              </w:rPr>
            </w:pPr>
            <w:r>
              <w:rPr>
                <w:rFonts w:hint="eastAsia" w:ascii="方正黑体_GBK" w:hAnsi="方正黑体_GBK" w:eastAsia="方正黑体_GBK" w:cs="方正黑体_GBK"/>
                <w:i w:val="0"/>
                <w:color w:val="000000"/>
                <w:spacing w:val="0"/>
                <w:w w:val="100"/>
                <w:kern w:val="0"/>
                <w:sz w:val="21"/>
                <w:szCs w:val="21"/>
                <w:u w:val="none"/>
                <w:lang w:val="en-US" w:eastAsia="zh-CN" w:bidi="ar"/>
              </w:rPr>
              <w:t>自治区部门加强事中事后监管措施</w:t>
            </w:r>
          </w:p>
        </w:tc>
        <w:tc>
          <w:tcPr>
            <w:tcW w:w="1596"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方正黑体_GBK" w:hAnsi="方正黑体_GBK" w:eastAsia="方正黑体_GBK" w:cs="方正黑体_GBK"/>
                <w:i w:val="0"/>
                <w:color w:val="000000"/>
                <w:spacing w:val="0"/>
                <w:w w:val="100"/>
                <w:sz w:val="21"/>
                <w:szCs w:val="21"/>
                <w:u w:val="none"/>
              </w:rPr>
            </w:pPr>
            <w:r>
              <w:rPr>
                <w:rFonts w:hint="eastAsia" w:ascii="方正黑体_GBK" w:hAnsi="方正黑体_GBK" w:eastAsia="方正黑体_GBK" w:cs="方正黑体_GBK"/>
                <w:i w:val="0"/>
                <w:color w:val="000000"/>
                <w:spacing w:val="0"/>
                <w:w w:val="100"/>
                <w:kern w:val="0"/>
                <w:sz w:val="21"/>
                <w:szCs w:val="21"/>
                <w:u w:val="none"/>
                <w:lang w:val="en-US" w:eastAsia="zh-CN" w:bidi="ar"/>
              </w:rPr>
              <w:t>备  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182" w:hRule="exact"/>
        </w:trPr>
        <w:tc>
          <w:tcPr>
            <w:tcW w:w="591"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w:t>
            </w:r>
          </w:p>
        </w:tc>
        <w:tc>
          <w:tcPr>
            <w:tcW w:w="1215"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内蒙古自治区农牧厅</w:t>
            </w:r>
          </w:p>
        </w:tc>
        <w:tc>
          <w:tcPr>
            <w:tcW w:w="1134"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向国外申请农业植物新品种权审批</w:t>
            </w:r>
          </w:p>
        </w:tc>
        <w:tc>
          <w:tcPr>
            <w:tcW w:w="1245"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171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【行政法规】《中华人民共和国植物新品种保护条例》（1997年国务院令第213号公布，2014年第二次修订）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【国务院决定】《国务院关于取消和下放一批行政审批项目的决定》（国发〔2014〕5号）</w:t>
            </w:r>
          </w:p>
        </w:tc>
        <w:tc>
          <w:tcPr>
            <w:tcW w:w="417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处理决定：从内蒙古自治区农牧厅行政权力清单中取消。</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理由：根据《中华人民共和国植物新品种保护条例》（1997年国务院令第213号公布，2025年4月修订）第二十七条规定，任何单位或者个人将在中国境内培育的植物新品种向境外申请品种权的，应当向国务院农业农村、林业草原主管部门登记；向境外提供繁殖材料的，应当遵守《中华人民共和国种子法》关于向境外提供种质资源的规定。此项由国务院农业农村、林业草原主管部门登记。</w:t>
            </w:r>
          </w:p>
        </w:tc>
        <w:tc>
          <w:tcPr>
            <w:tcW w:w="219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强化“双随机、一公开”监管手段，探索建立以“双随机、一公开”为基本手段、以重点监管为补充、以信用监管为基础的新型监管机制，突出问题导向、分类监管，避免重复执法。</w:t>
            </w:r>
          </w:p>
        </w:tc>
        <w:tc>
          <w:tcPr>
            <w:tcW w:w="1596" w:type="dxa"/>
            <w:tcBorders>
              <w:tl2br w:val="nil"/>
              <w:tr2bl w:val="nil"/>
            </w:tcBorders>
            <w:noWrap w:val="0"/>
            <w:tcMar>
              <w:top w:w="0" w:type="dxa"/>
              <w:left w:w="57" w:type="dxa"/>
              <w:right w:w="57" w:type="dxa"/>
            </w:tcMar>
            <w:vAlign w:val="center"/>
          </w:tcPr>
          <w:p>
            <w:pPr>
              <w:keepNext w:val="0"/>
              <w:pageBreakBefore w:val="0"/>
              <w:kinsoku/>
              <w:wordWrap/>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158" w:hRule="exact"/>
        </w:trPr>
        <w:tc>
          <w:tcPr>
            <w:tcW w:w="591"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w:t>
            </w:r>
          </w:p>
        </w:tc>
        <w:tc>
          <w:tcPr>
            <w:tcW w:w="1215"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内蒙古自治区住房和城乡建设厅</w:t>
            </w:r>
          </w:p>
        </w:tc>
        <w:tc>
          <w:tcPr>
            <w:tcW w:w="1134"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对城市管理行政执法活动的监督检查</w:t>
            </w:r>
          </w:p>
        </w:tc>
        <w:tc>
          <w:tcPr>
            <w:tcW w:w="1245"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171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【部门规章】《城市管理执法办法》（2017年住房和城乡建设部令第34号公布）</w:t>
            </w:r>
          </w:p>
        </w:tc>
        <w:tc>
          <w:tcPr>
            <w:tcW w:w="417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处理决定：从内蒙古自治区住房和城乡建设厅行政权力清单中取消。</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理由：该事项依据为“《城市管理执法办法》第四条 ……各省、自治区人民政府住房城乡建设主管部门负责本行政区域内城市管理执法的指导监督考核协调工作。”为行政机关内部上级对下级的监督指导，无需列入行政权力清单。</w:t>
            </w:r>
          </w:p>
        </w:tc>
        <w:tc>
          <w:tcPr>
            <w:tcW w:w="219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w:t>
            </w:r>
          </w:p>
        </w:tc>
        <w:tc>
          <w:tcPr>
            <w:tcW w:w="1596" w:type="dxa"/>
            <w:tcBorders>
              <w:tl2br w:val="nil"/>
              <w:tr2bl w:val="nil"/>
            </w:tcBorders>
            <w:noWrap w:val="0"/>
            <w:tcMar>
              <w:top w:w="0" w:type="dxa"/>
              <w:left w:w="57" w:type="dxa"/>
              <w:right w:w="57" w:type="dxa"/>
            </w:tcMar>
            <w:vAlign w:val="center"/>
          </w:tcPr>
          <w:p>
            <w:pPr>
              <w:keepNext w:val="0"/>
              <w:pageBreakBefore w:val="0"/>
              <w:kinsoku/>
              <w:wordWrap/>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313" w:hRule="exact"/>
        </w:trPr>
        <w:tc>
          <w:tcPr>
            <w:tcW w:w="591"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w:t>
            </w:r>
          </w:p>
        </w:tc>
        <w:tc>
          <w:tcPr>
            <w:tcW w:w="1215"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内蒙古自治区卫生健康委员会</w:t>
            </w:r>
          </w:p>
        </w:tc>
        <w:tc>
          <w:tcPr>
            <w:tcW w:w="1134"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医疗机构人体器官移植诊疗科目登记（新办）</w:t>
            </w:r>
          </w:p>
        </w:tc>
        <w:tc>
          <w:tcPr>
            <w:tcW w:w="1245"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171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【行政法规】《人体器官移植条例》（2007年国务院令第491号）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《卫生部办公厅关于对人体器官移植技术临床应用规划及拟批准开展人体器官移植医疗机构和医师开展审定工作的通知》（卫办医发〔2007〕38号）</w:t>
            </w:r>
          </w:p>
        </w:tc>
        <w:tc>
          <w:tcPr>
            <w:tcW w:w="417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处理决定：从内蒙古自治区卫生健康委员会行政权力清单中取消。</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理由：《人体器官捐献和移植条例》（2023年国务院令第767号）第二十三条　医疗机构从事人体器官移植，应当向国务院卫生健康部门提出申请。国务院卫生健康部门应当自受理申请之日起5个工作日内组织专家评审，于专家评审完成后15个工作日内作出决定并书面告知申请人。国务院卫生健康部门审查同意的，通知申请人所在地省、自治区、直辖市人民政府卫生健康部门办理人体器官移植诊疗科目登记，在申请人的执业许可证上注明获准从事的人体器官移植诊疗科目。具体办法由国务院卫生健康部门制定。</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根据国务院办公厅公布的《法律、行政法规、国务院规定设定的行政许可事项清单（2025年5月6日）》，此项行政权力的实施机关为国家卫生健康委员会。</w:t>
            </w:r>
          </w:p>
        </w:tc>
        <w:tc>
          <w:tcPr>
            <w:tcW w:w="219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根据国家卫生健康委有关通知，做好在申请人的执业许可证上注</w:t>
            </w:r>
            <w:r>
              <w:rPr>
                <w:rFonts w:hint="eastAsia" w:ascii="宋体" w:hAnsi="宋体" w:eastAsia="宋体" w:cs="宋体"/>
                <w:i w:val="0"/>
                <w:color w:val="000000"/>
                <w:spacing w:val="-6"/>
                <w:w w:val="100"/>
                <w:kern w:val="0"/>
                <w:sz w:val="21"/>
                <w:szCs w:val="21"/>
                <w:u w:val="none"/>
                <w:lang w:val="en-US" w:eastAsia="zh-CN" w:bidi="ar"/>
              </w:rPr>
              <w:t>明获准从事的人体器官移植诊疗科目的工作。</w:t>
            </w:r>
          </w:p>
        </w:tc>
        <w:tc>
          <w:tcPr>
            <w:tcW w:w="1596" w:type="dxa"/>
            <w:tcBorders>
              <w:tl2br w:val="nil"/>
              <w:tr2bl w:val="nil"/>
            </w:tcBorders>
            <w:noWrap w:val="0"/>
            <w:tcMar>
              <w:top w:w="0" w:type="dxa"/>
              <w:left w:w="57" w:type="dxa"/>
              <w:right w:w="57" w:type="dxa"/>
            </w:tcMar>
            <w:vAlign w:val="center"/>
          </w:tcPr>
          <w:p>
            <w:pPr>
              <w:keepNext w:val="0"/>
              <w:pageBreakBefore w:val="0"/>
              <w:kinsoku/>
              <w:wordWrap/>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313" w:hRule="exact"/>
        </w:trPr>
        <w:tc>
          <w:tcPr>
            <w:tcW w:w="591"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w:t>
            </w:r>
          </w:p>
        </w:tc>
        <w:tc>
          <w:tcPr>
            <w:tcW w:w="1215"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内蒙古自治区卫生健康委员会</w:t>
            </w:r>
          </w:p>
        </w:tc>
        <w:tc>
          <w:tcPr>
            <w:tcW w:w="1134"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医疗机构人体器官移植诊疗科目登记（变更）</w:t>
            </w:r>
          </w:p>
        </w:tc>
        <w:tc>
          <w:tcPr>
            <w:tcW w:w="1245"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171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【行政法规】《人体器官移植条例》（2007年国务院令第491号）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《卫生部办公厅关于对人体器官移植技术临床应用规划及拟批准开展人体器官移植医疗机构和医师开展审定工作的通知》（卫办医发〔2007〕38号）</w:t>
            </w:r>
          </w:p>
        </w:tc>
        <w:tc>
          <w:tcPr>
            <w:tcW w:w="417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处理决定：从内蒙古自治区卫生健康委员会行政权力清单中取消。</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理由：《人体器官捐献和移植条例》（2023年国务院令第767号）第二十三条　医疗机构从事人体器官移植，应当向国务院卫生健康部门提出申请。国务院卫生健康部门应当自受理申请之日起5个工作日内组织专家评审，于专家评审完成后15个工作日内作出决定并书面告知申请人。国务院卫生健康部门审查同意的，通知申请人所在地省、自治区、直辖市人民政府卫生健康部门办理人体器官移植诊疗科目登记，在申请人的执业许可证上注明获准从事的人体器官移植诊疗科目。具体办法由国务院卫生健康部门制定。</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根据国务院办公厅公布的《法律、行政法规、国务院规定设定的行政许可事项清单（2025年5月6日）》，此项行政权力的实施机关为国家卫生健康委员会。</w:t>
            </w:r>
          </w:p>
        </w:tc>
        <w:tc>
          <w:tcPr>
            <w:tcW w:w="219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根据国家卫生健康委有关通知，做好在申请人的执业许可证上注</w:t>
            </w:r>
            <w:r>
              <w:rPr>
                <w:rFonts w:hint="eastAsia" w:ascii="宋体" w:hAnsi="宋体" w:eastAsia="宋体" w:cs="宋体"/>
                <w:i w:val="0"/>
                <w:color w:val="000000"/>
                <w:spacing w:val="-6"/>
                <w:w w:val="100"/>
                <w:kern w:val="0"/>
                <w:sz w:val="21"/>
                <w:szCs w:val="21"/>
                <w:u w:val="none"/>
                <w:lang w:val="en-US" w:eastAsia="zh-CN" w:bidi="ar"/>
              </w:rPr>
              <w:t>明获准从事的人体器官移植诊疗科目的工作。</w:t>
            </w:r>
          </w:p>
        </w:tc>
        <w:tc>
          <w:tcPr>
            <w:tcW w:w="1596" w:type="dxa"/>
            <w:tcBorders>
              <w:tl2br w:val="nil"/>
              <w:tr2bl w:val="nil"/>
            </w:tcBorders>
            <w:noWrap w:val="0"/>
            <w:tcMar>
              <w:top w:w="0" w:type="dxa"/>
              <w:left w:w="57" w:type="dxa"/>
              <w:right w:w="57" w:type="dxa"/>
            </w:tcMar>
            <w:vAlign w:val="center"/>
          </w:tcPr>
          <w:p>
            <w:pPr>
              <w:keepNext w:val="0"/>
              <w:pageBreakBefore w:val="0"/>
              <w:kinsoku/>
              <w:wordWrap/>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993" w:hRule="exact"/>
        </w:trPr>
        <w:tc>
          <w:tcPr>
            <w:tcW w:w="591"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w:t>
            </w:r>
          </w:p>
        </w:tc>
        <w:tc>
          <w:tcPr>
            <w:tcW w:w="1215"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内蒙古自治区卫生健康委员会</w:t>
            </w:r>
          </w:p>
        </w:tc>
        <w:tc>
          <w:tcPr>
            <w:tcW w:w="1134"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注销医疗机构人体器官移植诊疗科目登记</w:t>
            </w:r>
          </w:p>
        </w:tc>
        <w:tc>
          <w:tcPr>
            <w:tcW w:w="1245"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171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【行政法规】《人体器官移植条例》（2007年国务院令第491号）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《卫生部办公厅关于对人体器官移植技术临床应用规划及拟批准开展人体器官移植医疗机构和医师开展审定工作的通知》（卫办医发〔2007〕38号）</w:t>
            </w:r>
          </w:p>
        </w:tc>
        <w:tc>
          <w:tcPr>
            <w:tcW w:w="417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处理决定：从内蒙古自治区卫生健康委员会行政权力清单中取消。</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理由：《人体器官捐献和移植条例》（2023年国务院令第767号）第二十三条　医疗机构从事人体器官移植，应当向国务院卫生健康部门提出申请。国务院卫生健康部门应当自受理申请之日起5个工作日内组织专家评审，于专家评审完成后15个工作日内作出决定并书面告知申请人。国务院卫生健康部门审查同意的，通知申请人所在地省、自治区、直辖市人民政府卫生健康部门办理人体器官移植诊疗科目登记，在申请人的执业许可证上注明获准从事的人体器官移植诊疗科目。具体办法由国务院卫生健康部门制定。</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根据国务院办公厅公布的《法律、行政法规、国务院规定设定的行政许可事项清单（2025年5月6日）》，此项行政权力的实施机关为国家卫生健康委员会。</w:t>
            </w:r>
          </w:p>
        </w:tc>
        <w:tc>
          <w:tcPr>
            <w:tcW w:w="219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根据国家卫生健康委有关通知，做好在申请人的执业许可证上注</w:t>
            </w:r>
            <w:r>
              <w:rPr>
                <w:rFonts w:hint="eastAsia" w:ascii="宋体" w:hAnsi="宋体" w:eastAsia="宋体" w:cs="宋体"/>
                <w:i w:val="0"/>
                <w:color w:val="000000"/>
                <w:spacing w:val="-6"/>
                <w:w w:val="100"/>
                <w:kern w:val="0"/>
                <w:sz w:val="21"/>
                <w:szCs w:val="21"/>
                <w:u w:val="none"/>
                <w:lang w:val="en-US" w:eastAsia="zh-CN" w:bidi="ar"/>
              </w:rPr>
              <w:t>明获准从事的人体器官移植诊疗科目的工作。</w:t>
            </w:r>
          </w:p>
        </w:tc>
        <w:tc>
          <w:tcPr>
            <w:tcW w:w="1596" w:type="dxa"/>
            <w:tcBorders>
              <w:tl2br w:val="nil"/>
              <w:tr2bl w:val="nil"/>
            </w:tcBorders>
            <w:noWrap w:val="0"/>
            <w:tcMar>
              <w:top w:w="0" w:type="dxa"/>
              <w:left w:w="57" w:type="dxa"/>
              <w:right w:w="57" w:type="dxa"/>
            </w:tcMar>
            <w:vAlign w:val="center"/>
          </w:tcPr>
          <w:p>
            <w:pPr>
              <w:keepNext w:val="0"/>
              <w:pageBreakBefore w:val="0"/>
              <w:kinsoku/>
              <w:wordWrap/>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319" w:hRule="atLeast"/>
        </w:trPr>
        <w:tc>
          <w:tcPr>
            <w:tcW w:w="591"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w:t>
            </w:r>
          </w:p>
        </w:tc>
        <w:tc>
          <w:tcPr>
            <w:tcW w:w="1215"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内蒙古自治区退役军人事务厅</w:t>
            </w:r>
          </w:p>
        </w:tc>
        <w:tc>
          <w:tcPr>
            <w:tcW w:w="1134"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对在乡复员军人定期定量补助身份进行确认</w:t>
            </w:r>
          </w:p>
        </w:tc>
        <w:tc>
          <w:tcPr>
            <w:tcW w:w="1245"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171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【行政法规】《军人抚恤优待条例》（2019年第二次修订）</w:t>
            </w:r>
          </w:p>
        </w:tc>
        <w:tc>
          <w:tcPr>
            <w:tcW w:w="417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处理决定：取消。</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理由：2024年新修订的《军人抚恤优待条例》已无在乡复员军人相关表述。</w:t>
            </w:r>
          </w:p>
        </w:tc>
        <w:tc>
          <w:tcPr>
            <w:tcW w:w="219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按照《军人抚恤优待条例》有关规定，继续做好此类存量对象的保障工作，按年度调整增加生活补助待遇，确保按时足额发放到位。</w:t>
            </w:r>
          </w:p>
        </w:tc>
        <w:tc>
          <w:tcPr>
            <w:tcW w:w="1596" w:type="dxa"/>
            <w:tcBorders>
              <w:tl2br w:val="nil"/>
              <w:tr2bl w:val="nil"/>
            </w:tcBorders>
            <w:noWrap w:val="0"/>
            <w:tcMar>
              <w:top w:w="0" w:type="dxa"/>
              <w:left w:w="57" w:type="dxa"/>
              <w:right w:w="57" w:type="dxa"/>
            </w:tcMar>
            <w:vAlign w:val="center"/>
          </w:tcPr>
          <w:p>
            <w:pPr>
              <w:keepNext w:val="0"/>
              <w:pageBreakBefore w:val="0"/>
              <w:kinsoku/>
              <w:wordWrap/>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742" w:hRule="exact"/>
        </w:trPr>
        <w:tc>
          <w:tcPr>
            <w:tcW w:w="591"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w:t>
            </w:r>
          </w:p>
        </w:tc>
        <w:tc>
          <w:tcPr>
            <w:tcW w:w="121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17"/>
                <w:w w:val="100"/>
                <w:kern w:val="0"/>
                <w:sz w:val="21"/>
                <w:szCs w:val="21"/>
                <w:u w:val="none"/>
                <w:lang w:val="en-US" w:eastAsia="zh-CN" w:bidi="ar"/>
              </w:rPr>
            </w:pPr>
            <w:r>
              <w:rPr>
                <w:rFonts w:hint="eastAsia" w:ascii="宋体" w:hAnsi="宋体" w:eastAsia="宋体" w:cs="宋体"/>
                <w:i w:val="0"/>
                <w:color w:val="000000"/>
                <w:spacing w:val="-17"/>
                <w:w w:val="100"/>
                <w:kern w:val="0"/>
                <w:sz w:val="21"/>
                <w:szCs w:val="21"/>
                <w:u w:val="none"/>
                <w:lang w:val="en-US" w:eastAsia="zh-CN" w:bidi="ar"/>
              </w:rPr>
              <w:t>内蒙古自治区应急管理厅</w:t>
            </w:r>
          </w:p>
        </w:tc>
        <w:tc>
          <w:tcPr>
            <w:tcW w:w="1134"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烟花爆竹生产企业安全生产许可首次申请</w:t>
            </w:r>
          </w:p>
        </w:tc>
        <w:tc>
          <w:tcPr>
            <w:tcW w:w="1245"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171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【行政法规】《安全生产许可证条例》（2004年国务院令第397号公布，2014年第二次修订）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【部门规章】《烟花爆竹生产企业安全生产许可证实施办法》（2012年安全监管总局令第54号）</w:t>
            </w:r>
          </w:p>
        </w:tc>
        <w:tc>
          <w:tcPr>
            <w:tcW w:w="417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处理决定：取消。</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理由：按照《国务院关于坚持科学发展安全发展促进安全生产形势持续稳定好转的意见》（国发〔2011〕40号）、《国务院办公厅关于印发安全生产“十三五”规划的通知》（国办发〔2017〕3号）、《内蒙古自治区人民政府贯彻落实国务院关于坚持科学发展安全发展促进安全生产形势持续稳定好转意见的实施意见》（内政发〔2012〕52号）要求，自治区烟花爆竹生产企业必须于2012年底前全部退出市场，我区严格落实文件精神，已全面取缔烟花爆竹生产企业，不再办理烟花爆竹生产企业安全生产许可。</w:t>
            </w:r>
          </w:p>
        </w:tc>
        <w:tc>
          <w:tcPr>
            <w:tcW w:w="219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w:t>
            </w:r>
          </w:p>
        </w:tc>
        <w:tc>
          <w:tcPr>
            <w:tcW w:w="1596" w:type="dxa"/>
            <w:tcBorders>
              <w:tl2br w:val="nil"/>
              <w:tr2bl w:val="nil"/>
            </w:tcBorders>
            <w:noWrap w:val="0"/>
            <w:tcMar>
              <w:top w:w="0" w:type="dxa"/>
              <w:left w:w="57" w:type="dxa"/>
              <w:right w:w="57" w:type="dxa"/>
            </w:tcMar>
            <w:vAlign w:val="center"/>
          </w:tcPr>
          <w:p>
            <w:pPr>
              <w:keepNext w:val="0"/>
              <w:pageBreakBefore w:val="0"/>
              <w:kinsoku/>
              <w:wordWrap/>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742" w:hRule="exact"/>
        </w:trPr>
        <w:tc>
          <w:tcPr>
            <w:tcW w:w="591"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w:t>
            </w:r>
          </w:p>
        </w:tc>
        <w:tc>
          <w:tcPr>
            <w:tcW w:w="121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17"/>
                <w:w w:val="100"/>
                <w:kern w:val="0"/>
                <w:sz w:val="21"/>
                <w:szCs w:val="21"/>
                <w:u w:val="none"/>
                <w:lang w:val="en-US" w:eastAsia="zh-CN" w:bidi="ar"/>
              </w:rPr>
            </w:pPr>
            <w:r>
              <w:rPr>
                <w:rFonts w:hint="eastAsia" w:ascii="宋体" w:hAnsi="宋体" w:eastAsia="宋体" w:cs="宋体"/>
                <w:i w:val="0"/>
                <w:color w:val="000000"/>
                <w:spacing w:val="-17"/>
                <w:w w:val="100"/>
                <w:kern w:val="0"/>
                <w:sz w:val="21"/>
                <w:szCs w:val="21"/>
                <w:u w:val="none"/>
                <w:lang w:val="en-US" w:eastAsia="zh-CN" w:bidi="ar"/>
              </w:rPr>
              <w:t>内蒙古自治区应急管理厅</w:t>
            </w:r>
          </w:p>
        </w:tc>
        <w:tc>
          <w:tcPr>
            <w:tcW w:w="1134"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烟花爆竹生产企业安全生产许可变更申请</w:t>
            </w:r>
          </w:p>
        </w:tc>
        <w:tc>
          <w:tcPr>
            <w:tcW w:w="1245"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171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【行政法规】《安全生产许可证条例》（2004年国务院令第397号公布，2014年第二次修订）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【部门规章】《烟花爆竹生产企业安全生产许可证实施办法》（2012年安全监管总局令第54号）</w:t>
            </w:r>
          </w:p>
        </w:tc>
        <w:tc>
          <w:tcPr>
            <w:tcW w:w="417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处理决定：取消。</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理由：按照《国务院关于坚持科学发展安全发展促进安全生产形势持续稳定好转的意见》（国发〔2011〕40号）、《国务院办公厅关于印发安全生产“十三五”规划的通知》（国办发〔2017〕3号）、《内蒙古自治区人民政府贯彻落实国务院关于坚持科学发展安全发展促进安全生产形势持续稳定好转意见的实施意见》（内政发〔2012〕52号）要求，自治区烟花爆竹生产企业必须于2012年底前全部退出市场，我区严格落实文件精神，已全面取缔烟花爆竹生产企业，不再办理烟花爆竹生产企业安全生产许可。</w:t>
            </w:r>
          </w:p>
        </w:tc>
        <w:tc>
          <w:tcPr>
            <w:tcW w:w="219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w:t>
            </w:r>
          </w:p>
        </w:tc>
        <w:tc>
          <w:tcPr>
            <w:tcW w:w="1596" w:type="dxa"/>
            <w:tcBorders>
              <w:tl2br w:val="nil"/>
              <w:tr2bl w:val="nil"/>
            </w:tcBorders>
            <w:noWrap w:val="0"/>
            <w:tcMar>
              <w:top w:w="0" w:type="dxa"/>
              <w:left w:w="57" w:type="dxa"/>
              <w:right w:w="57" w:type="dxa"/>
            </w:tcMar>
            <w:vAlign w:val="center"/>
          </w:tcPr>
          <w:p>
            <w:pPr>
              <w:keepNext w:val="0"/>
              <w:pageBreakBefore w:val="0"/>
              <w:kinsoku/>
              <w:wordWrap/>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742" w:hRule="exact"/>
        </w:trPr>
        <w:tc>
          <w:tcPr>
            <w:tcW w:w="591"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w:t>
            </w:r>
          </w:p>
        </w:tc>
        <w:tc>
          <w:tcPr>
            <w:tcW w:w="121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17"/>
                <w:w w:val="100"/>
                <w:kern w:val="0"/>
                <w:sz w:val="21"/>
                <w:szCs w:val="21"/>
                <w:u w:val="none"/>
                <w:lang w:val="en-US" w:eastAsia="zh-CN" w:bidi="ar"/>
              </w:rPr>
            </w:pPr>
            <w:r>
              <w:rPr>
                <w:rFonts w:hint="eastAsia" w:ascii="宋体" w:hAnsi="宋体" w:eastAsia="宋体" w:cs="宋体"/>
                <w:i w:val="0"/>
                <w:color w:val="000000"/>
                <w:spacing w:val="-17"/>
                <w:w w:val="100"/>
                <w:kern w:val="0"/>
                <w:sz w:val="21"/>
                <w:szCs w:val="21"/>
                <w:u w:val="none"/>
                <w:lang w:val="en-US" w:eastAsia="zh-CN" w:bidi="ar"/>
              </w:rPr>
              <w:t>内蒙古自治区应急管理厅</w:t>
            </w:r>
          </w:p>
        </w:tc>
        <w:tc>
          <w:tcPr>
            <w:tcW w:w="1134"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烟花爆竹生产企业安全生产许可延期申请</w:t>
            </w:r>
          </w:p>
        </w:tc>
        <w:tc>
          <w:tcPr>
            <w:tcW w:w="1245"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171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【行政法规】《安全生产许可证条例》（2004年国务院令第397号公布，2014年第二次修订）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【部门规章】《烟花爆竹生产企业安全生产许可证实施办法》（2012年安全监管总局令第54号）</w:t>
            </w:r>
          </w:p>
        </w:tc>
        <w:tc>
          <w:tcPr>
            <w:tcW w:w="417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处理决定：取消。</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理由：按照《国务院关于坚持科学发展安全发展促进安全生产形势持续稳定好转的意见》（国发〔2011〕40号）、《国务院办公厅关于印发安全生产“十三五”规划的通知》（国办发〔2017〕3号）、《内蒙古自治区人民政府贯彻落实国务院关于坚持科学发展安全发展促进安全生产形势持续稳定好转意见的实施意见》（内政发〔2012〕52号）要求，自治区烟花爆竹生产企业必须于2012年底前全部退出市场，我区严格落实文件精神，已全面取缔烟花爆竹生产企业，不再办理烟花爆竹生产企业安全生产许可。</w:t>
            </w:r>
          </w:p>
        </w:tc>
        <w:tc>
          <w:tcPr>
            <w:tcW w:w="219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w:t>
            </w:r>
          </w:p>
        </w:tc>
        <w:tc>
          <w:tcPr>
            <w:tcW w:w="1596" w:type="dxa"/>
            <w:tcBorders>
              <w:tl2br w:val="nil"/>
              <w:tr2bl w:val="nil"/>
            </w:tcBorders>
            <w:noWrap w:val="0"/>
            <w:tcMar>
              <w:top w:w="0" w:type="dxa"/>
              <w:left w:w="57" w:type="dxa"/>
              <w:right w:w="57" w:type="dxa"/>
            </w:tcMar>
            <w:vAlign w:val="center"/>
          </w:tcPr>
          <w:p>
            <w:pPr>
              <w:keepNext w:val="0"/>
              <w:pageBreakBefore w:val="0"/>
              <w:kinsoku/>
              <w:wordWrap/>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742" w:hRule="exact"/>
        </w:trPr>
        <w:tc>
          <w:tcPr>
            <w:tcW w:w="591"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w:t>
            </w:r>
          </w:p>
        </w:tc>
        <w:tc>
          <w:tcPr>
            <w:tcW w:w="121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17"/>
                <w:w w:val="100"/>
                <w:kern w:val="0"/>
                <w:sz w:val="21"/>
                <w:szCs w:val="21"/>
                <w:u w:val="none"/>
                <w:lang w:val="en-US" w:eastAsia="zh-CN" w:bidi="ar"/>
              </w:rPr>
            </w:pPr>
            <w:r>
              <w:rPr>
                <w:rFonts w:hint="eastAsia" w:ascii="宋体" w:hAnsi="宋体" w:eastAsia="宋体" w:cs="宋体"/>
                <w:i w:val="0"/>
                <w:color w:val="000000"/>
                <w:spacing w:val="-17"/>
                <w:w w:val="100"/>
                <w:kern w:val="0"/>
                <w:sz w:val="21"/>
                <w:szCs w:val="21"/>
                <w:u w:val="none"/>
                <w:lang w:val="en-US" w:eastAsia="zh-CN" w:bidi="ar"/>
              </w:rPr>
              <w:t>内蒙古自治区应急管理厅</w:t>
            </w:r>
          </w:p>
        </w:tc>
        <w:tc>
          <w:tcPr>
            <w:tcW w:w="1134"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烟花爆竹生产企业安全生产许可注销申请</w:t>
            </w:r>
          </w:p>
        </w:tc>
        <w:tc>
          <w:tcPr>
            <w:tcW w:w="1245"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171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【行政法规】《安全生产许可证条例》（2004年国务院令第397号公布，2014年第二次修订）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【部门规章】《烟花爆竹生产企业安全生产许可证实施办法》（2012年安全监管总局令第54号）</w:t>
            </w:r>
          </w:p>
        </w:tc>
        <w:tc>
          <w:tcPr>
            <w:tcW w:w="417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处理决定：取消。</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理由：按照《国务院关于坚持科学发展安全发展促进安全生产形势持续稳定好转的意见》（国发〔2011〕40号）、《国务院办公厅关于印发安全生产“十三五”规划的通知》（国办发〔2017〕3号）、《内蒙古自治区人民政府贯彻落实国务院关于坚持科学发展安全发展促进安全生产形势持续稳定好转意见的实施意见》（内政发〔2012〕52号）要求，自治区烟花爆竹生产企业必须于2012年底前全部退出市场，我区严格落实文件精神，已全面取缔烟花爆竹生产企业，不再办理烟花爆竹生产企业安全生产许可。</w:t>
            </w:r>
          </w:p>
        </w:tc>
        <w:tc>
          <w:tcPr>
            <w:tcW w:w="219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w:t>
            </w:r>
          </w:p>
        </w:tc>
        <w:tc>
          <w:tcPr>
            <w:tcW w:w="1596" w:type="dxa"/>
            <w:tcBorders>
              <w:tl2br w:val="nil"/>
              <w:tr2bl w:val="nil"/>
            </w:tcBorders>
            <w:noWrap w:val="0"/>
            <w:tcMar>
              <w:top w:w="0" w:type="dxa"/>
              <w:left w:w="57" w:type="dxa"/>
              <w:right w:w="57" w:type="dxa"/>
            </w:tcMar>
            <w:vAlign w:val="center"/>
          </w:tcPr>
          <w:p>
            <w:pPr>
              <w:keepNext w:val="0"/>
              <w:pageBreakBefore w:val="0"/>
              <w:kinsoku/>
              <w:wordWrap/>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742" w:hRule="exact"/>
        </w:trPr>
        <w:tc>
          <w:tcPr>
            <w:tcW w:w="591"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w:t>
            </w:r>
          </w:p>
        </w:tc>
        <w:tc>
          <w:tcPr>
            <w:tcW w:w="121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17"/>
                <w:w w:val="100"/>
                <w:kern w:val="0"/>
                <w:sz w:val="21"/>
                <w:szCs w:val="21"/>
                <w:u w:val="none"/>
                <w:lang w:val="en-US" w:eastAsia="zh-CN" w:bidi="ar"/>
              </w:rPr>
            </w:pPr>
            <w:r>
              <w:rPr>
                <w:rFonts w:hint="eastAsia" w:ascii="宋体" w:hAnsi="宋体" w:eastAsia="宋体" w:cs="宋体"/>
                <w:i w:val="0"/>
                <w:color w:val="000000"/>
                <w:spacing w:val="-17"/>
                <w:w w:val="100"/>
                <w:kern w:val="0"/>
                <w:sz w:val="21"/>
                <w:szCs w:val="21"/>
                <w:u w:val="none"/>
                <w:lang w:val="en-US" w:eastAsia="zh-CN" w:bidi="ar"/>
              </w:rPr>
              <w:t>内蒙古自治区应急管理厅</w:t>
            </w:r>
          </w:p>
        </w:tc>
        <w:tc>
          <w:tcPr>
            <w:tcW w:w="1134"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对违反《安全生产违法行为行政处罚办法》第四十八条规定的行政处罚</w:t>
            </w:r>
          </w:p>
        </w:tc>
        <w:tc>
          <w:tcPr>
            <w:tcW w:w="1245"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171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【部门规章】《安全生产违法行为行政处罚办法》（2007年国家安全生产监督管理总局令第15号公布，2015年修正）</w:t>
            </w:r>
          </w:p>
        </w:tc>
        <w:tc>
          <w:tcPr>
            <w:tcW w:w="417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处理决定：取消。</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理由：应急管理部对《安全生产违法行为行政处罚办法》进行了修订，于2025年11月27日发布第18号令予以公布，自2026年2月1日起施行。修改后的《安全生产违法行为行政处罚办法》删掉了原第四十八条的相关内容，该事项的设定依据删除。</w:t>
            </w:r>
          </w:p>
        </w:tc>
        <w:tc>
          <w:tcPr>
            <w:tcW w:w="219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1.严格执行《中华人民共和国安全生产法》等法律法规中关于生产经营单位安全生产条件的规定和标准。</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2.加强对生产经营单位的日常监督，依法查处违法违规行为。</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3.依法实施信用监管，如实记录违法失信行为，实施差异化监管等措施。</w:t>
            </w:r>
          </w:p>
        </w:tc>
        <w:tc>
          <w:tcPr>
            <w:tcW w:w="1596" w:type="dxa"/>
            <w:tcBorders>
              <w:tl2br w:val="nil"/>
              <w:tr2bl w:val="nil"/>
            </w:tcBorders>
            <w:noWrap w:val="0"/>
            <w:tcMar>
              <w:top w:w="0" w:type="dxa"/>
              <w:left w:w="57" w:type="dxa"/>
              <w:right w:w="57" w:type="dxa"/>
            </w:tcMar>
            <w:vAlign w:val="center"/>
          </w:tcPr>
          <w:p>
            <w:pPr>
              <w:keepNext w:val="0"/>
              <w:pageBreakBefore w:val="0"/>
              <w:kinsoku/>
              <w:wordWrap/>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742" w:hRule="exact"/>
        </w:trPr>
        <w:tc>
          <w:tcPr>
            <w:tcW w:w="591"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w:t>
            </w:r>
          </w:p>
        </w:tc>
        <w:tc>
          <w:tcPr>
            <w:tcW w:w="1215" w:type="dxa"/>
            <w:tcBorders>
              <w:tl2br w:val="nil"/>
              <w:tr2bl w:val="nil"/>
            </w:tcBorders>
            <w:noWrap w:val="0"/>
            <w:tcMar>
              <w:top w:w="0" w:type="dxa"/>
              <w:left w:w="57" w:type="dxa"/>
              <w:right w:w="57" w:type="dxa"/>
            </w:tcMar>
            <w:vAlign w:val="center"/>
          </w:tcPr>
          <w:p>
            <w:pPr>
              <w:keepNext w:val="0"/>
              <w:keepLines/>
              <w:pageBreakBefore w:val="0"/>
              <w:widowControl/>
              <w:suppressLineNumbers w:val="0"/>
              <w:kinsoku/>
              <w:wordWrap/>
              <w:overflowPunct w:val="0"/>
              <w:topLinePunct w:val="0"/>
              <w:autoSpaceDE w:val="0"/>
              <w:autoSpaceDN w:val="0"/>
              <w:bidi w:val="0"/>
              <w:adjustRightInd/>
              <w:snapToGrid/>
              <w:spacing w:line="240" w:lineRule="exact"/>
              <w:jc w:val="both"/>
              <w:textAlignment w:val="center"/>
              <w:rPr>
                <w:rFonts w:hint="eastAsia" w:ascii="宋体" w:hAnsi="宋体" w:eastAsia="宋体" w:cs="宋体"/>
                <w:i w:val="0"/>
                <w:color w:val="000000"/>
                <w:spacing w:val="-17"/>
                <w:w w:val="100"/>
                <w:kern w:val="0"/>
                <w:sz w:val="21"/>
                <w:szCs w:val="21"/>
                <w:u w:val="none"/>
                <w:lang w:val="en-US" w:eastAsia="zh-CN" w:bidi="ar"/>
              </w:rPr>
            </w:pPr>
            <w:r>
              <w:rPr>
                <w:rFonts w:hint="eastAsia" w:ascii="宋体" w:hAnsi="宋体" w:eastAsia="宋体" w:cs="宋体"/>
                <w:i w:val="0"/>
                <w:color w:val="000000"/>
                <w:spacing w:val="-17"/>
                <w:w w:val="100"/>
                <w:kern w:val="0"/>
                <w:sz w:val="21"/>
                <w:szCs w:val="21"/>
                <w:u w:val="none"/>
                <w:lang w:val="en-US" w:eastAsia="zh-CN" w:bidi="ar"/>
              </w:rPr>
              <w:t>内蒙古自治区市场监督管理局</w:t>
            </w:r>
          </w:p>
        </w:tc>
        <w:tc>
          <w:tcPr>
            <w:tcW w:w="1134"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对在全区石油化工建设工程质量方面的违法行为的处罚</w:t>
            </w:r>
          </w:p>
        </w:tc>
        <w:tc>
          <w:tcPr>
            <w:tcW w:w="1245"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171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 xml:space="preserve">【行政法规】《建设工程质量管理条例》（2000年国务院令第279号公布，2019年第二次修订）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【地方政府规章】《内蒙古自治区石油和化工建设工程质量监督管理办法》（内蒙古自治区人民政府令第228号公布，2020年修正）</w:t>
            </w:r>
          </w:p>
        </w:tc>
        <w:tc>
          <w:tcPr>
            <w:tcW w:w="417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处理决定：从内蒙古自治区市场监督管理局行政权力清单中取消。</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理由：《内蒙古自治区建设工程质量管理条例》已废止。市场监督管理部门不再拥有该项事权。</w:t>
            </w:r>
          </w:p>
        </w:tc>
        <w:tc>
          <w:tcPr>
            <w:tcW w:w="219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综合运用“双随机、一公开”监管、重点监管和信用监管等手段，加强对市场主体的行政指导和政策宣贯，推动形成公平有序的市场环境。</w:t>
            </w:r>
          </w:p>
        </w:tc>
        <w:tc>
          <w:tcPr>
            <w:tcW w:w="1596" w:type="dxa"/>
            <w:tcBorders>
              <w:tl2br w:val="nil"/>
              <w:tr2bl w:val="nil"/>
            </w:tcBorders>
            <w:noWrap w:val="0"/>
            <w:tcMar>
              <w:top w:w="0" w:type="dxa"/>
              <w:left w:w="57" w:type="dxa"/>
              <w:right w:w="57" w:type="dxa"/>
            </w:tcMar>
            <w:vAlign w:val="center"/>
          </w:tcPr>
          <w:p>
            <w:pPr>
              <w:keepNext w:val="0"/>
              <w:pageBreakBefore w:val="0"/>
              <w:kinsoku/>
              <w:wordWrap/>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742" w:hRule="exact"/>
        </w:trPr>
        <w:tc>
          <w:tcPr>
            <w:tcW w:w="591"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w:t>
            </w:r>
          </w:p>
        </w:tc>
        <w:tc>
          <w:tcPr>
            <w:tcW w:w="1215"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内蒙古自治区市场监督管理局</w:t>
            </w:r>
          </w:p>
        </w:tc>
        <w:tc>
          <w:tcPr>
            <w:tcW w:w="1134"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对已开工项目未办理石化工程质量监督手续的处罚</w:t>
            </w:r>
          </w:p>
        </w:tc>
        <w:tc>
          <w:tcPr>
            <w:tcW w:w="1245"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171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 xml:space="preserve">【行政法规】《建设工程质量管理条例》（2000年国务院令第279号，2019年第二次修订）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【地方政府规章】《内蒙古自治区石油和化工建设工程质量监督管理办法》（内蒙古自治区人民政府令第228号公布，2020年修正）</w:t>
            </w:r>
          </w:p>
        </w:tc>
        <w:tc>
          <w:tcPr>
            <w:tcW w:w="417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处理决定：从内蒙古自治区市场监督管理局行政权力清单中取消。</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理由：《内蒙古自治区建设工程质量管理条例》已废止。市场监督管理部门不再拥有该项事权。</w:t>
            </w:r>
          </w:p>
        </w:tc>
        <w:tc>
          <w:tcPr>
            <w:tcW w:w="219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综合运用“双随机、一公开”监管、重点监管和信用监管等手段，加强对市场主体的行政指导和政策宣贯，推动形成公平有序的市场环境。</w:t>
            </w:r>
          </w:p>
        </w:tc>
        <w:tc>
          <w:tcPr>
            <w:tcW w:w="1596" w:type="dxa"/>
            <w:tcBorders>
              <w:tl2br w:val="nil"/>
              <w:tr2bl w:val="nil"/>
            </w:tcBorders>
            <w:noWrap w:val="0"/>
            <w:tcMar>
              <w:top w:w="0" w:type="dxa"/>
              <w:left w:w="57" w:type="dxa"/>
              <w:right w:w="57" w:type="dxa"/>
            </w:tcMar>
            <w:vAlign w:val="center"/>
          </w:tcPr>
          <w:p>
            <w:pPr>
              <w:keepNext w:val="0"/>
              <w:pageBreakBefore w:val="0"/>
              <w:kinsoku/>
              <w:wordWrap/>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742" w:hRule="exact"/>
        </w:trPr>
        <w:tc>
          <w:tcPr>
            <w:tcW w:w="591"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w:t>
            </w:r>
          </w:p>
        </w:tc>
        <w:tc>
          <w:tcPr>
            <w:tcW w:w="1215"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内蒙古自治区市场监督管理局</w:t>
            </w:r>
          </w:p>
        </w:tc>
        <w:tc>
          <w:tcPr>
            <w:tcW w:w="1134"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全区石油化工企业新建、扩</w:t>
            </w:r>
            <w:r>
              <w:rPr>
                <w:rFonts w:hint="eastAsia" w:ascii="宋体" w:hAnsi="宋体" w:eastAsia="宋体" w:cs="宋体"/>
                <w:i w:val="0"/>
                <w:color w:val="000000"/>
                <w:spacing w:val="-11"/>
                <w:w w:val="100"/>
                <w:kern w:val="0"/>
                <w:sz w:val="21"/>
                <w:szCs w:val="21"/>
                <w:u w:val="none"/>
                <w:lang w:val="en-US" w:eastAsia="zh-CN" w:bidi="ar"/>
              </w:rPr>
              <w:t>建、改建工程质量监督</w:t>
            </w:r>
          </w:p>
        </w:tc>
        <w:tc>
          <w:tcPr>
            <w:tcW w:w="1245"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171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【行政法规】《建设工程质量管理条例》（2000年国务院令第279号公布，2019年第二次修订）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【地方政府规章】《内蒙古自治区石油和化工建设工程质量监督管理办法》（内蒙古自治区人民政府令第228号公布，2020年修正）</w:t>
            </w:r>
          </w:p>
        </w:tc>
        <w:tc>
          <w:tcPr>
            <w:tcW w:w="417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处理决定：从内蒙古自治区市场监督管理局行政权力清单中取消。</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理由：《内蒙古自治区建设工程质量管理条例》已废止。市场监督管理部门不再拥有该项事权。</w:t>
            </w:r>
          </w:p>
        </w:tc>
        <w:tc>
          <w:tcPr>
            <w:tcW w:w="219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综合运用“双随机、一公开”监管、重点监管和信用监管等手段，加强对市场主体的行政指导和政策宣贯，推动形成公平有序的市场环境。</w:t>
            </w:r>
          </w:p>
        </w:tc>
        <w:tc>
          <w:tcPr>
            <w:tcW w:w="1596" w:type="dxa"/>
            <w:tcBorders>
              <w:tl2br w:val="nil"/>
              <w:tr2bl w:val="nil"/>
            </w:tcBorders>
            <w:noWrap w:val="0"/>
            <w:tcMar>
              <w:top w:w="0" w:type="dxa"/>
              <w:left w:w="57" w:type="dxa"/>
              <w:right w:w="57" w:type="dxa"/>
            </w:tcMar>
            <w:vAlign w:val="center"/>
          </w:tcPr>
          <w:p>
            <w:pPr>
              <w:keepNext w:val="0"/>
              <w:pageBreakBefore w:val="0"/>
              <w:kinsoku/>
              <w:wordWrap/>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742" w:hRule="exact"/>
        </w:trPr>
        <w:tc>
          <w:tcPr>
            <w:tcW w:w="591"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15</w:t>
            </w:r>
          </w:p>
        </w:tc>
        <w:tc>
          <w:tcPr>
            <w:tcW w:w="1215"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内蒙古自治区体育局</w:t>
            </w:r>
          </w:p>
        </w:tc>
        <w:tc>
          <w:tcPr>
            <w:tcW w:w="1134"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举办全区性、全国</w:t>
            </w:r>
            <w:r>
              <w:rPr>
                <w:rFonts w:hint="eastAsia" w:ascii="宋体" w:hAnsi="宋体" w:eastAsia="宋体" w:cs="宋体"/>
                <w:i w:val="0"/>
                <w:color w:val="000000"/>
                <w:spacing w:val="-11"/>
                <w:w w:val="100"/>
                <w:kern w:val="0"/>
                <w:sz w:val="21"/>
                <w:szCs w:val="21"/>
                <w:u w:val="none"/>
                <w:lang w:val="en-US" w:eastAsia="zh-CN" w:bidi="ar"/>
              </w:rPr>
              <w:t>性、国际性体育竞赛活动的许可</w:t>
            </w:r>
          </w:p>
        </w:tc>
        <w:tc>
          <w:tcPr>
            <w:tcW w:w="1245"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171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【地方性法规】</w:t>
            </w:r>
            <w:r>
              <w:rPr>
                <w:rFonts w:hint="eastAsia" w:ascii="宋体" w:hAnsi="宋体" w:eastAsia="宋体" w:cs="宋体"/>
                <w:i w:val="0"/>
                <w:color w:val="000000"/>
                <w:spacing w:val="-6"/>
                <w:w w:val="100"/>
                <w:kern w:val="0"/>
                <w:sz w:val="21"/>
                <w:szCs w:val="21"/>
                <w:u w:val="none"/>
                <w:lang w:val="en-US" w:eastAsia="zh-CN" w:bidi="ar"/>
              </w:rPr>
              <w:t>《内蒙古自治区实施〈中华人民共和国体育法〉办法》（2002年通过）</w:t>
            </w:r>
            <w:r>
              <w:rPr>
                <w:rFonts w:hint="eastAsia" w:ascii="宋体" w:hAnsi="宋体" w:eastAsia="宋体" w:cs="宋体"/>
                <w:i w:val="0"/>
                <w:color w:val="000000"/>
                <w:spacing w:val="0"/>
                <w:w w:val="100"/>
                <w:kern w:val="0"/>
                <w:sz w:val="21"/>
                <w:szCs w:val="21"/>
                <w:u w:val="none"/>
                <w:lang w:val="en-US" w:eastAsia="zh-CN" w:bidi="ar"/>
              </w:rPr>
              <w:t xml:space="preserve">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【地方政府规章】《内蒙古自治区体育竞赛管理办法》（内蒙古自治区人民政府令第182号）</w:t>
            </w:r>
          </w:p>
        </w:tc>
        <w:tc>
          <w:tcPr>
            <w:tcW w:w="417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处理决定：取消。</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理由：一是设定依据《内蒙古自治区实施〈中华人民共和国体育法〉办法》已于2025年修订，经修订后，无举办相关体育竞赛活动的许可条款；二是设定依据《内蒙古自治区体育竞赛管理办法》（内蒙古自治区人民政府令第182号）已于2025年废止。</w:t>
            </w:r>
          </w:p>
        </w:tc>
        <w:tc>
          <w:tcPr>
            <w:tcW w:w="219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w:t>
            </w:r>
          </w:p>
        </w:tc>
        <w:tc>
          <w:tcPr>
            <w:tcW w:w="1596" w:type="dxa"/>
            <w:tcBorders>
              <w:tl2br w:val="nil"/>
              <w:tr2bl w:val="nil"/>
            </w:tcBorders>
            <w:noWrap w:val="0"/>
            <w:tcMar>
              <w:top w:w="0" w:type="dxa"/>
              <w:left w:w="57" w:type="dxa"/>
              <w:right w:w="57" w:type="dxa"/>
            </w:tcMar>
            <w:vAlign w:val="center"/>
          </w:tcPr>
          <w:p>
            <w:pPr>
              <w:keepNext w:val="0"/>
              <w:pageBreakBefore w:val="0"/>
              <w:kinsoku/>
              <w:wordWrap/>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742" w:hRule="exact"/>
        </w:trPr>
        <w:tc>
          <w:tcPr>
            <w:tcW w:w="591"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16</w:t>
            </w:r>
          </w:p>
        </w:tc>
        <w:tc>
          <w:tcPr>
            <w:tcW w:w="1215"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内蒙古自治区体育局</w:t>
            </w:r>
          </w:p>
        </w:tc>
        <w:tc>
          <w:tcPr>
            <w:tcW w:w="1134"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对改变公共体育设施用途或者拆除，而未按“拆一</w:t>
            </w:r>
            <w:r>
              <w:rPr>
                <w:rFonts w:hint="eastAsia" w:ascii="宋体" w:hAnsi="宋体" w:eastAsia="宋体" w:cs="宋体"/>
                <w:i w:val="0"/>
                <w:color w:val="000000"/>
                <w:spacing w:val="-11"/>
                <w:w w:val="100"/>
                <w:kern w:val="0"/>
                <w:sz w:val="21"/>
                <w:szCs w:val="21"/>
                <w:u w:val="none"/>
                <w:lang w:val="en-US" w:eastAsia="zh-CN" w:bidi="ar"/>
              </w:rPr>
              <w:t>补一”原则新建或者补</w:t>
            </w:r>
            <w:r>
              <w:rPr>
                <w:rFonts w:hint="eastAsia" w:ascii="宋体" w:hAnsi="宋体" w:eastAsia="宋体" w:cs="宋体"/>
                <w:i w:val="0"/>
                <w:color w:val="000000"/>
                <w:spacing w:val="0"/>
                <w:w w:val="100"/>
                <w:kern w:val="0"/>
                <w:sz w:val="21"/>
                <w:szCs w:val="21"/>
                <w:u w:val="none"/>
                <w:lang w:val="en-US" w:eastAsia="zh-CN" w:bidi="ar"/>
              </w:rPr>
              <w:t>偿的处罚</w:t>
            </w:r>
          </w:p>
        </w:tc>
        <w:tc>
          <w:tcPr>
            <w:tcW w:w="1245"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171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【地方性法规】《内蒙古自治区实施〈中华人民共和国体育法〉办法》（2002通过）</w:t>
            </w:r>
          </w:p>
        </w:tc>
        <w:tc>
          <w:tcPr>
            <w:tcW w:w="417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处理决定：取消。</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理由：《内蒙古自治区实施〈中华人民共和国体育法〉办法》已于2025年修订，经修订后，无对改变公共体育设施用途或者拆除而未按“拆一补一”原则新建或者补偿的处罚相关条款。</w:t>
            </w:r>
          </w:p>
        </w:tc>
        <w:tc>
          <w:tcPr>
            <w:tcW w:w="219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w:t>
            </w:r>
          </w:p>
        </w:tc>
        <w:tc>
          <w:tcPr>
            <w:tcW w:w="1596" w:type="dxa"/>
            <w:tcBorders>
              <w:tl2br w:val="nil"/>
              <w:tr2bl w:val="nil"/>
            </w:tcBorders>
            <w:noWrap w:val="0"/>
            <w:tcMar>
              <w:top w:w="0" w:type="dxa"/>
              <w:left w:w="57" w:type="dxa"/>
              <w:right w:w="57" w:type="dxa"/>
            </w:tcMar>
            <w:vAlign w:val="center"/>
          </w:tcPr>
          <w:p>
            <w:pPr>
              <w:keepNext w:val="0"/>
              <w:pageBreakBefore w:val="0"/>
              <w:kinsoku/>
              <w:wordWrap/>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742" w:hRule="exact"/>
        </w:trPr>
        <w:tc>
          <w:tcPr>
            <w:tcW w:w="591"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17</w:t>
            </w:r>
          </w:p>
        </w:tc>
        <w:tc>
          <w:tcPr>
            <w:tcW w:w="1215"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内蒙古自治区药品监督管理局</w:t>
            </w:r>
          </w:p>
        </w:tc>
        <w:tc>
          <w:tcPr>
            <w:tcW w:w="1134"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药品批发企业筹建审批</w:t>
            </w:r>
          </w:p>
        </w:tc>
        <w:tc>
          <w:tcPr>
            <w:tcW w:w="1245"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171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【法律】《中华人民共和国药品管理法》（2019年第二次修订）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【行政法规】《中华人民共和国药品管理法实施条例》（2002年国务院令第360号公布，2019年第二次修订）</w:t>
            </w:r>
          </w:p>
        </w:tc>
        <w:tc>
          <w:tcPr>
            <w:tcW w:w="417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处理决定：取消。</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理由：按照2024年《国务院关于修改和废止部分行政法规的决定》（2024年国务院令第797号）将《中华人民共和国药品管理法实施条例》第十一条修改为“开办药品批发企业、药品零售企业，应当依据《药品管理法》的规定提出药品经营许可申请，并提交证明其符合《药品管理法》规定条件的资料。”《国家药监局综合司关于做好有关改革试点经验推广落实工作的通知》（药监综法函〔2025〕37号） 要求：自2025年1月20日起，取消“药品批发企业筹建审批”“药品零售企业筹建审批”“医疗机构使用放射性药品（一、二类）许可”等3项审批事项。</w:t>
            </w:r>
          </w:p>
        </w:tc>
        <w:tc>
          <w:tcPr>
            <w:tcW w:w="219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1.落实“四个最严”要求，严格执行药品法律法规规章和标准。</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2.加强日常监管，通过检查、检验、监测等手段督促企业持续合规经营，依法查处违法违规行为。</w:t>
            </w:r>
          </w:p>
        </w:tc>
        <w:tc>
          <w:tcPr>
            <w:tcW w:w="1596" w:type="dxa"/>
            <w:tcBorders>
              <w:tl2br w:val="nil"/>
              <w:tr2bl w:val="nil"/>
            </w:tcBorders>
            <w:noWrap w:val="0"/>
            <w:tcMar>
              <w:top w:w="0" w:type="dxa"/>
              <w:left w:w="57" w:type="dxa"/>
              <w:right w:w="57" w:type="dxa"/>
            </w:tcMar>
            <w:vAlign w:val="center"/>
          </w:tcPr>
          <w:p>
            <w:pPr>
              <w:keepNext w:val="0"/>
              <w:pageBreakBefore w:val="0"/>
              <w:kinsoku/>
              <w:wordWrap/>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742" w:hRule="exact"/>
        </w:trPr>
        <w:tc>
          <w:tcPr>
            <w:tcW w:w="591"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18</w:t>
            </w:r>
          </w:p>
        </w:tc>
        <w:tc>
          <w:tcPr>
            <w:tcW w:w="1215"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内蒙古自治区药品监督管理局</w:t>
            </w:r>
          </w:p>
        </w:tc>
        <w:tc>
          <w:tcPr>
            <w:tcW w:w="1134"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药品零售企业筹建审批</w:t>
            </w:r>
          </w:p>
        </w:tc>
        <w:tc>
          <w:tcPr>
            <w:tcW w:w="1245"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171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【法律】《中华人民共和国药品管理法》（2019年第二次修订）</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【行政法规】《中华人民共和国药品管理法实施条例》（2002年国务院令第360号公布，2019年第二次修订）</w:t>
            </w:r>
          </w:p>
        </w:tc>
        <w:tc>
          <w:tcPr>
            <w:tcW w:w="417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处理决定：取消。</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理由：按照2024年《国务院关于修改和废止部分行政法规的决定》（2024年国务院令第797号）将《中华人民共和国药品管理法实施条例》第十二条修改为“对药品经营许可申请，应当自受理申请之日起20个工作日内作出行政许可决定。对符合规定条件的，准予许可并发给《药品经营许可证》；对不符合规定条件的，不予许可并书面说明理由。”《国家药监局综合司关于做好有关改革试点经验推广落实工作的通知》（药监综法函〔2025〕37号） 要求：自2025年1月20日起，取消“药品批发企业筹建审批”“药品零售企业筹建审批”“医疗机构使用放射性药品（一、二类）许可”等3项审批事项。</w:t>
            </w:r>
          </w:p>
        </w:tc>
        <w:tc>
          <w:tcPr>
            <w:tcW w:w="2190" w:type="dxa"/>
            <w:tcBorders>
              <w:tl2br w:val="nil"/>
              <w:tr2bl w:val="nil"/>
            </w:tcBorders>
            <w:noWrap w:val="0"/>
            <w:tcMar>
              <w:top w:w="0" w:type="dxa"/>
              <w:left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1.落实“四个最严”要求，严格执行药品法律法规规章和标准。</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2.加强日常监管，通过检查、检验、监测等手段督促企业持续合规经营，依法查处违法违规行为。</w:t>
            </w:r>
          </w:p>
        </w:tc>
        <w:tc>
          <w:tcPr>
            <w:tcW w:w="1596" w:type="dxa"/>
            <w:tcBorders>
              <w:tl2br w:val="nil"/>
              <w:tr2bl w:val="nil"/>
            </w:tcBorders>
            <w:noWrap w:val="0"/>
            <w:tcMar>
              <w:top w:w="0" w:type="dxa"/>
              <w:left w:w="57" w:type="dxa"/>
              <w:right w:w="57" w:type="dxa"/>
            </w:tcMar>
            <w:vAlign w:val="center"/>
          </w:tcPr>
          <w:p>
            <w:pPr>
              <w:keepNext w:val="0"/>
              <w:pageBreakBefore w:val="0"/>
              <w:kinsoku/>
              <w:wordWrap/>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45" w:hRule="atLeast"/>
        </w:trPr>
        <w:tc>
          <w:tcPr>
            <w:tcW w:w="591"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19</w:t>
            </w:r>
          </w:p>
        </w:tc>
        <w:tc>
          <w:tcPr>
            <w:tcW w:w="121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内蒙古自治区药品监督管理局</w:t>
            </w:r>
          </w:p>
        </w:tc>
        <w:tc>
          <w:tcPr>
            <w:tcW w:w="1134"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医疗机构因临床急需进口少量药品审批</w:t>
            </w:r>
          </w:p>
        </w:tc>
        <w:tc>
          <w:tcPr>
            <w:tcW w:w="124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171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【法律】《中华人民共和国药品管理法》（2019年第二次修订）</w:t>
            </w:r>
          </w:p>
        </w:tc>
        <w:tc>
          <w:tcPr>
            <w:tcW w:w="417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处理决定：取消。</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理由：经与国家药品监督管理局沟通，内蒙古未经国务院授权，暂不实施该事项。</w:t>
            </w:r>
          </w:p>
        </w:tc>
        <w:tc>
          <w:tcPr>
            <w:tcW w:w="219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w:t>
            </w:r>
          </w:p>
        </w:tc>
        <w:tc>
          <w:tcPr>
            <w:tcW w:w="1596" w:type="dxa"/>
            <w:tcBorders>
              <w:tl2br w:val="nil"/>
              <w:tr2bl w:val="nil"/>
            </w:tcBorders>
            <w:noWrap w:val="0"/>
            <w:tcMar>
              <w:top w:w="57" w:type="dxa"/>
              <w:left w:w="57" w:type="dxa"/>
              <w:bottom w:w="57" w:type="dxa"/>
              <w:right w:w="57" w:type="dxa"/>
            </w:tcMar>
            <w:vAlign w:val="center"/>
          </w:tcPr>
          <w:p>
            <w:pPr>
              <w:keepNext w:val="0"/>
              <w:pageBreakBefore w:val="0"/>
              <w:kinsoku/>
              <w:wordWrap/>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trPr>
        <w:tc>
          <w:tcPr>
            <w:tcW w:w="591"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20</w:t>
            </w:r>
          </w:p>
        </w:tc>
        <w:tc>
          <w:tcPr>
            <w:tcW w:w="121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内蒙古自治区药品监督管理局</w:t>
            </w:r>
          </w:p>
        </w:tc>
        <w:tc>
          <w:tcPr>
            <w:tcW w:w="1134"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医疗机构因临床急需进口少量第二、三类医疗器械审批</w:t>
            </w:r>
          </w:p>
        </w:tc>
        <w:tc>
          <w:tcPr>
            <w:tcW w:w="124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171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【行政法规】《医疗器械监督管理条例》（2000年国务院令第276号公布，2024年第二次修订）</w:t>
            </w:r>
          </w:p>
        </w:tc>
        <w:tc>
          <w:tcPr>
            <w:tcW w:w="417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处理决定：取消。</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理由：经与国家药品监督管理局沟通，内蒙古未经国务院授权，暂不实施该事项。</w:t>
            </w:r>
          </w:p>
        </w:tc>
        <w:tc>
          <w:tcPr>
            <w:tcW w:w="219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w:t>
            </w:r>
          </w:p>
        </w:tc>
        <w:tc>
          <w:tcPr>
            <w:tcW w:w="1596" w:type="dxa"/>
            <w:tcBorders>
              <w:tl2br w:val="nil"/>
              <w:tr2bl w:val="nil"/>
            </w:tcBorders>
            <w:noWrap w:val="0"/>
            <w:tcMar>
              <w:top w:w="57" w:type="dxa"/>
              <w:left w:w="57" w:type="dxa"/>
              <w:bottom w:w="57" w:type="dxa"/>
              <w:right w:w="57" w:type="dxa"/>
            </w:tcMar>
            <w:vAlign w:val="center"/>
          </w:tcPr>
          <w:p>
            <w:pPr>
              <w:keepNext w:val="0"/>
              <w:pageBreakBefore w:val="0"/>
              <w:kinsoku/>
              <w:wordWrap/>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trPr>
        <w:tc>
          <w:tcPr>
            <w:tcW w:w="591"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21</w:t>
            </w:r>
          </w:p>
        </w:tc>
        <w:tc>
          <w:tcPr>
            <w:tcW w:w="121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内蒙古自治区药品监督管理局</w:t>
            </w:r>
          </w:p>
        </w:tc>
        <w:tc>
          <w:tcPr>
            <w:tcW w:w="1134"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对药品生产、经营企业在核准地址以外的场所储存药品的处罚</w:t>
            </w:r>
          </w:p>
        </w:tc>
        <w:tc>
          <w:tcPr>
            <w:tcW w:w="124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171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【部门规章】《药品流通监督管理办法》（2007年</w:t>
            </w:r>
            <w:r>
              <w:rPr>
                <w:rFonts w:hint="eastAsia" w:ascii="宋体" w:hAnsi="宋体" w:eastAsia="宋体" w:cs="宋体"/>
                <w:i w:val="0"/>
                <w:color w:val="000000"/>
                <w:spacing w:val="-6"/>
                <w:w w:val="100"/>
                <w:kern w:val="0"/>
                <w:sz w:val="21"/>
                <w:szCs w:val="21"/>
                <w:u w:val="none"/>
                <w:lang w:val="en-US" w:eastAsia="zh-CN" w:bidi="ar"/>
              </w:rPr>
              <w:t>国家食品药品监督管理局令第26号）</w:t>
            </w:r>
          </w:p>
        </w:tc>
        <w:tc>
          <w:tcPr>
            <w:tcW w:w="417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处理决定：取消。</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理由：《药品经营和使用质量监督管理办法》自2024年1月1日起施行，《药品流通监督管理办法》同时废止。</w:t>
            </w:r>
          </w:p>
        </w:tc>
        <w:tc>
          <w:tcPr>
            <w:tcW w:w="219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1.落实“四个最严”要求，严格执行药品法律法规规章和标准。</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2.加强日常监管，通过检查、检验、监测等手段督促企业持续合规经营，依法查处违法违规行为。</w:t>
            </w:r>
          </w:p>
        </w:tc>
        <w:tc>
          <w:tcPr>
            <w:tcW w:w="1596" w:type="dxa"/>
            <w:tcBorders>
              <w:tl2br w:val="nil"/>
              <w:tr2bl w:val="nil"/>
            </w:tcBorders>
            <w:noWrap w:val="0"/>
            <w:tcMar>
              <w:top w:w="57" w:type="dxa"/>
              <w:left w:w="57" w:type="dxa"/>
              <w:bottom w:w="57" w:type="dxa"/>
              <w:right w:w="57" w:type="dxa"/>
            </w:tcMar>
            <w:vAlign w:val="center"/>
          </w:tcPr>
          <w:p>
            <w:pPr>
              <w:keepNext w:val="0"/>
              <w:pageBreakBefore w:val="0"/>
              <w:kinsoku/>
              <w:wordWrap/>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trPr>
        <w:tc>
          <w:tcPr>
            <w:tcW w:w="591"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22</w:t>
            </w:r>
          </w:p>
        </w:tc>
        <w:tc>
          <w:tcPr>
            <w:tcW w:w="121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内蒙古自治区药品监督管理局</w:t>
            </w:r>
          </w:p>
        </w:tc>
        <w:tc>
          <w:tcPr>
            <w:tcW w:w="1134"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对药品生产、经营企业违法赠送处方药或甲类非处方药的处罚</w:t>
            </w:r>
          </w:p>
        </w:tc>
        <w:tc>
          <w:tcPr>
            <w:tcW w:w="124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171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【部门规章】《药品流通监督管理办</w:t>
            </w:r>
            <w:r>
              <w:rPr>
                <w:rFonts w:hint="eastAsia" w:ascii="宋体" w:hAnsi="宋体" w:eastAsia="宋体" w:cs="宋体"/>
                <w:i w:val="0"/>
                <w:color w:val="000000"/>
                <w:spacing w:val="-6"/>
                <w:w w:val="100"/>
                <w:kern w:val="0"/>
                <w:sz w:val="21"/>
                <w:szCs w:val="21"/>
                <w:u w:val="none"/>
                <w:lang w:val="en-US" w:eastAsia="zh-CN" w:bidi="ar"/>
              </w:rPr>
              <w:t>法》（2007年国家食品药品监督管理局</w:t>
            </w:r>
            <w:r>
              <w:rPr>
                <w:rFonts w:hint="eastAsia" w:ascii="宋体" w:hAnsi="宋体" w:eastAsia="宋体" w:cs="宋体"/>
                <w:i w:val="0"/>
                <w:color w:val="000000"/>
                <w:spacing w:val="0"/>
                <w:w w:val="100"/>
                <w:kern w:val="0"/>
                <w:sz w:val="21"/>
                <w:szCs w:val="21"/>
                <w:u w:val="none"/>
                <w:lang w:val="en-US" w:eastAsia="zh-CN" w:bidi="ar"/>
              </w:rPr>
              <w:t>令第26号）</w:t>
            </w:r>
          </w:p>
        </w:tc>
        <w:tc>
          <w:tcPr>
            <w:tcW w:w="417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处理决定：取消。</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理由：《药品经营和使用质量监督管理办法》自2024年1月1日起施行，《药品流通监督管理办法》同时废止。</w:t>
            </w:r>
          </w:p>
        </w:tc>
        <w:tc>
          <w:tcPr>
            <w:tcW w:w="219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1.落实“四个最严”要求，严格执行药品法律法规规章和标准。</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2.加强日常监管，通过检查、检验、监测等手段督促企业持续合规经营，依法查处违法违规行为。</w:t>
            </w:r>
          </w:p>
        </w:tc>
        <w:tc>
          <w:tcPr>
            <w:tcW w:w="1596" w:type="dxa"/>
            <w:tcBorders>
              <w:tl2br w:val="nil"/>
              <w:tr2bl w:val="nil"/>
            </w:tcBorders>
            <w:noWrap w:val="0"/>
            <w:tcMar>
              <w:top w:w="57" w:type="dxa"/>
              <w:left w:w="57" w:type="dxa"/>
              <w:bottom w:w="57" w:type="dxa"/>
              <w:right w:w="57" w:type="dxa"/>
            </w:tcMar>
            <w:vAlign w:val="center"/>
          </w:tcPr>
          <w:p>
            <w:pPr>
              <w:keepNext w:val="0"/>
              <w:pageBreakBefore w:val="0"/>
              <w:kinsoku/>
              <w:wordWrap/>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trPr>
        <w:tc>
          <w:tcPr>
            <w:tcW w:w="591"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23</w:t>
            </w:r>
          </w:p>
        </w:tc>
        <w:tc>
          <w:tcPr>
            <w:tcW w:w="121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内蒙古自治区药品监督管理局</w:t>
            </w:r>
          </w:p>
        </w:tc>
        <w:tc>
          <w:tcPr>
            <w:tcW w:w="1134"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药品生产、经营企业、医疗机构采用邮售、互联网交易等方式</w:t>
            </w:r>
            <w:r>
              <w:rPr>
                <w:rFonts w:hint="eastAsia" w:ascii="宋体" w:hAnsi="宋体" w:eastAsia="宋体" w:cs="宋体"/>
                <w:i w:val="0"/>
                <w:color w:val="000000"/>
                <w:spacing w:val="-6"/>
                <w:w w:val="100"/>
                <w:kern w:val="0"/>
                <w:sz w:val="21"/>
                <w:szCs w:val="21"/>
                <w:u w:val="none"/>
                <w:lang w:val="en-US" w:eastAsia="zh-CN" w:bidi="ar"/>
              </w:rPr>
              <w:t>直接向公众销售处方药的处罚</w:t>
            </w:r>
          </w:p>
        </w:tc>
        <w:tc>
          <w:tcPr>
            <w:tcW w:w="124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171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【部门规章】《药品流通监督管理</w:t>
            </w:r>
            <w:r>
              <w:rPr>
                <w:rFonts w:hint="eastAsia" w:ascii="宋体" w:hAnsi="宋体" w:eastAsia="宋体" w:cs="宋体"/>
                <w:i w:val="0"/>
                <w:color w:val="000000"/>
                <w:spacing w:val="-6"/>
                <w:w w:val="100"/>
                <w:kern w:val="0"/>
                <w:sz w:val="21"/>
                <w:szCs w:val="21"/>
                <w:u w:val="none"/>
                <w:lang w:val="en-US" w:eastAsia="zh-CN" w:bidi="ar"/>
              </w:rPr>
              <w:t>办法》（2007年国家食品药品监督管理局令第26号）</w:t>
            </w:r>
          </w:p>
        </w:tc>
        <w:tc>
          <w:tcPr>
            <w:tcW w:w="417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处理决定：取消。</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理由：《药品经营和使用质量监督管理办法》自2024年1月1日起施行，《药品流通监督管理办法》同时废止。</w:t>
            </w:r>
          </w:p>
        </w:tc>
        <w:tc>
          <w:tcPr>
            <w:tcW w:w="219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1.落实“四个最严”要求，严格执行药品法律法规规章和标准。</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2.加强日常监管，通过检查、检验、监测等手段督促企业持续合规经营，依法查处违法违规行为。</w:t>
            </w:r>
          </w:p>
        </w:tc>
        <w:tc>
          <w:tcPr>
            <w:tcW w:w="1596" w:type="dxa"/>
            <w:tcBorders>
              <w:tl2br w:val="nil"/>
              <w:tr2bl w:val="nil"/>
            </w:tcBorders>
            <w:noWrap w:val="0"/>
            <w:tcMar>
              <w:top w:w="57" w:type="dxa"/>
              <w:left w:w="57" w:type="dxa"/>
              <w:bottom w:w="57" w:type="dxa"/>
              <w:right w:w="57" w:type="dxa"/>
            </w:tcMar>
            <w:vAlign w:val="center"/>
          </w:tcPr>
          <w:p>
            <w:pPr>
              <w:keepNext w:val="0"/>
              <w:pageBreakBefore w:val="0"/>
              <w:kinsoku/>
              <w:wordWrap/>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399" w:hRule="atLeast"/>
        </w:trPr>
        <w:tc>
          <w:tcPr>
            <w:tcW w:w="591"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24</w:t>
            </w:r>
          </w:p>
        </w:tc>
        <w:tc>
          <w:tcPr>
            <w:tcW w:w="121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内蒙古自治区药品监督管理局</w:t>
            </w:r>
          </w:p>
        </w:tc>
        <w:tc>
          <w:tcPr>
            <w:tcW w:w="1134"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对药品经营企业购进、销售医疗机构配制的制剂的处罚</w:t>
            </w:r>
          </w:p>
        </w:tc>
        <w:tc>
          <w:tcPr>
            <w:tcW w:w="124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171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【部门规章】《药品流通监督管理</w:t>
            </w:r>
            <w:r>
              <w:rPr>
                <w:rFonts w:hint="eastAsia" w:ascii="宋体" w:hAnsi="宋体" w:eastAsia="宋体" w:cs="宋体"/>
                <w:i w:val="0"/>
                <w:color w:val="000000"/>
                <w:spacing w:val="-6"/>
                <w:w w:val="100"/>
                <w:kern w:val="0"/>
                <w:sz w:val="21"/>
                <w:szCs w:val="21"/>
                <w:u w:val="none"/>
                <w:lang w:val="en-US" w:eastAsia="zh-CN" w:bidi="ar"/>
              </w:rPr>
              <w:t>办法》（2007年国家食品药品监督管理局令第26号）</w:t>
            </w:r>
          </w:p>
        </w:tc>
        <w:tc>
          <w:tcPr>
            <w:tcW w:w="417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处理决定：取消。</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理由：《药品经营和使用质量监督管理办法》自2024年1月1日起施行，《药品流通监督管理办法》同时废止。</w:t>
            </w:r>
          </w:p>
        </w:tc>
        <w:tc>
          <w:tcPr>
            <w:tcW w:w="219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1.落实“四个最严”要求，严格执行药品法律法规规章和标准。</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2.加强日常监管，通过检查、检验、监测等手段督促企业持续合规经营，依法查处违法违规行为。</w:t>
            </w:r>
          </w:p>
        </w:tc>
        <w:tc>
          <w:tcPr>
            <w:tcW w:w="1596" w:type="dxa"/>
            <w:tcBorders>
              <w:tl2br w:val="nil"/>
              <w:tr2bl w:val="nil"/>
            </w:tcBorders>
            <w:noWrap w:val="0"/>
            <w:tcMar>
              <w:top w:w="57" w:type="dxa"/>
              <w:left w:w="57" w:type="dxa"/>
              <w:bottom w:w="57" w:type="dxa"/>
              <w:right w:w="57" w:type="dxa"/>
            </w:tcMar>
            <w:vAlign w:val="center"/>
          </w:tcPr>
          <w:p>
            <w:pPr>
              <w:keepNext w:val="0"/>
              <w:pageBreakBefore w:val="0"/>
              <w:kinsoku/>
              <w:wordWrap/>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174" w:hRule="atLeast"/>
        </w:trPr>
        <w:tc>
          <w:tcPr>
            <w:tcW w:w="591"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25</w:t>
            </w:r>
          </w:p>
        </w:tc>
        <w:tc>
          <w:tcPr>
            <w:tcW w:w="121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内蒙古自治区药品监督管理局</w:t>
            </w:r>
          </w:p>
        </w:tc>
        <w:tc>
          <w:tcPr>
            <w:tcW w:w="1134"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对非法收购药品的处罚</w:t>
            </w:r>
          </w:p>
        </w:tc>
        <w:tc>
          <w:tcPr>
            <w:tcW w:w="124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171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【部门规章】《药品流通监督管理</w:t>
            </w:r>
            <w:r>
              <w:rPr>
                <w:rFonts w:hint="eastAsia" w:ascii="宋体" w:hAnsi="宋体" w:eastAsia="宋体" w:cs="宋体"/>
                <w:i w:val="0"/>
                <w:color w:val="000000"/>
                <w:spacing w:val="-6"/>
                <w:w w:val="100"/>
                <w:kern w:val="0"/>
                <w:sz w:val="21"/>
                <w:szCs w:val="21"/>
                <w:u w:val="none"/>
                <w:lang w:val="en-US" w:eastAsia="zh-CN" w:bidi="ar"/>
              </w:rPr>
              <w:t>办法》（2007年国家食品药品监督管理局令第26号）</w:t>
            </w:r>
          </w:p>
        </w:tc>
        <w:tc>
          <w:tcPr>
            <w:tcW w:w="417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处理决定：取消。</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理由：《药品经营和使用质量监督管理办法》自2024年1月1日起施行，《药品流通监督管理办法》同时废止。</w:t>
            </w:r>
          </w:p>
        </w:tc>
        <w:tc>
          <w:tcPr>
            <w:tcW w:w="219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1.落实“四个最严”要求，严格执行药品法律法规规章和标准。</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2.加强日常监管，通过检查、检验、监测等手段督促企业持续合规经营，依法查处违法违规行为。</w:t>
            </w:r>
          </w:p>
        </w:tc>
        <w:tc>
          <w:tcPr>
            <w:tcW w:w="1596" w:type="dxa"/>
            <w:tcBorders>
              <w:tl2br w:val="nil"/>
              <w:tr2bl w:val="nil"/>
            </w:tcBorders>
            <w:noWrap w:val="0"/>
            <w:tcMar>
              <w:top w:w="57" w:type="dxa"/>
              <w:left w:w="57" w:type="dxa"/>
              <w:bottom w:w="57" w:type="dxa"/>
              <w:right w:w="57" w:type="dxa"/>
            </w:tcMar>
            <w:vAlign w:val="center"/>
          </w:tcPr>
          <w:p>
            <w:pPr>
              <w:keepNext w:val="0"/>
              <w:pageBreakBefore w:val="0"/>
              <w:kinsoku/>
              <w:wordWrap/>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trPr>
        <w:tc>
          <w:tcPr>
            <w:tcW w:w="591"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26</w:t>
            </w:r>
          </w:p>
        </w:tc>
        <w:tc>
          <w:tcPr>
            <w:tcW w:w="121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内蒙古自治区药品监督管理局</w:t>
            </w:r>
          </w:p>
        </w:tc>
        <w:tc>
          <w:tcPr>
            <w:tcW w:w="1134"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6"/>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对药品生产、经营企业知道或者应当知道他人从事无证生产、经营药品行为而为其提供药品的处罚</w:t>
            </w:r>
          </w:p>
        </w:tc>
        <w:tc>
          <w:tcPr>
            <w:tcW w:w="124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171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【部门规章】《药品流通监督管理</w:t>
            </w:r>
            <w:r>
              <w:rPr>
                <w:rFonts w:hint="eastAsia" w:ascii="宋体" w:hAnsi="宋体" w:eastAsia="宋体" w:cs="宋体"/>
                <w:i w:val="0"/>
                <w:color w:val="000000"/>
                <w:spacing w:val="-6"/>
                <w:w w:val="100"/>
                <w:kern w:val="0"/>
                <w:sz w:val="21"/>
                <w:szCs w:val="21"/>
                <w:u w:val="none"/>
                <w:lang w:val="en-US" w:eastAsia="zh-CN" w:bidi="ar"/>
              </w:rPr>
              <w:t>办法》（2007年国家食品药品监督管理局令第26号）</w:t>
            </w:r>
          </w:p>
        </w:tc>
        <w:tc>
          <w:tcPr>
            <w:tcW w:w="417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处理决定：取消。</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理由：《药品经营和使用质量监督管理办法》自2024年1月1日起施行，《药品流通监督管理办法》同时废止。</w:t>
            </w:r>
          </w:p>
        </w:tc>
        <w:tc>
          <w:tcPr>
            <w:tcW w:w="219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1.落实“四个最严”要求，严格执行药品法律法规规章和标准。</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2.加强日常监管，通过检查、检验、监测等手段督促企业持续合规经营，依法查处违法违规行为。</w:t>
            </w:r>
          </w:p>
        </w:tc>
        <w:tc>
          <w:tcPr>
            <w:tcW w:w="1596" w:type="dxa"/>
            <w:tcBorders>
              <w:tl2br w:val="nil"/>
              <w:tr2bl w:val="nil"/>
            </w:tcBorders>
            <w:noWrap w:val="0"/>
            <w:tcMar>
              <w:top w:w="57" w:type="dxa"/>
              <w:left w:w="57" w:type="dxa"/>
              <w:bottom w:w="57" w:type="dxa"/>
              <w:right w:w="57" w:type="dxa"/>
            </w:tcMar>
            <w:vAlign w:val="center"/>
          </w:tcPr>
          <w:p>
            <w:pPr>
              <w:keepNext w:val="0"/>
              <w:pageBreakBefore w:val="0"/>
              <w:kinsoku/>
              <w:wordWrap/>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trPr>
        <w:tc>
          <w:tcPr>
            <w:tcW w:w="591"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27</w:t>
            </w:r>
          </w:p>
        </w:tc>
        <w:tc>
          <w:tcPr>
            <w:tcW w:w="121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内蒙古自治区药品监督管理局</w:t>
            </w:r>
          </w:p>
        </w:tc>
        <w:tc>
          <w:tcPr>
            <w:tcW w:w="1134"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6"/>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对药品生产、经营企业为他人以本企业的名义经营药品提供场所，</w:t>
            </w:r>
            <w:r>
              <w:rPr>
                <w:rFonts w:hint="eastAsia" w:ascii="宋体" w:hAnsi="宋体" w:eastAsia="宋体" w:cs="宋体"/>
                <w:i w:val="0"/>
                <w:color w:val="000000"/>
                <w:spacing w:val="0"/>
                <w:w w:val="100"/>
                <w:kern w:val="0"/>
                <w:sz w:val="21"/>
                <w:szCs w:val="21"/>
                <w:u w:val="none"/>
                <w:lang w:val="en-US" w:eastAsia="zh-CN" w:bidi="ar"/>
              </w:rPr>
              <w:t>或者资质证明文件，或者票据等便利条件的处罚</w:t>
            </w:r>
          </w:p>
        </w:tc>
        <w:tc>
          <w:tcPr>
            <w:tcW w:w="124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171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【部门规章】《药品流通监督管理</w:t>
            </w:r>
            <w:r>
              <w:rPr>
                <w:rFonts w:hint="eastAsia" w:ascii="宋体" w:hAnsi="宋体" w:eastAsia="宋体" w:cs="宋体"/>
                <w:i w:val="0"/>
                <w:color w:val="000000"/>
                <w:spacing w:val="-6"/>
                <w:w w:val="100"/>
                <w:kern w:val="0"/>
                <w:sz w:val="21"/>
                <w:szCs w:val="21"/>
                <w:u w:val="none"/>
                <w:lang w:val="en-US" w:eastAsia="zh-CN" w:bidi="ar"/>
              </w:rPr>
              <w:t>办法》（2007年国家食品药品监督管理局令第26号）</w:t>
            </w:r>
          </w:p>
        </w:tc>
        <w:tc>
          <w:tcPr>
            <w:tcW w:w="417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处理决定：取消。</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理由：《药品经营和使用质量监督管理办法》自2024年1月1日起施行，《药品流通监督管理办法》同时废止。</w:t>
            </w:r>
          </w:p>
        </w:tc>
        <w:tc>
          <w:tcPr>
            <w:tcW w:w="219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1.落实“四个最严”要求，严格执行药品法律法规规章和标准。</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2.加强日常监管，通过检查、检验、监测等手段督促企业持续合规经营，依法查处违法违规行为。</w:t>
            </w:r>
          </w:p>
        </w:tc>
        <w:tc>
          <w:tcPr>
            <w:tcW w:w="1596" w:type="dxa"/>
            <w:tcBorders>
              <w:tl2br w:val="nil"/>
              <w:tr2bl w:val="nil"/>
            </w:tcBorders>
            <w:noWrap w:val="0"/>
            <w:tcMar>
              <w:top w:w="57" w:type="dxa"/>
              <w:left w:w="57" w:type="dxa"/>
              <w:bottom w:w="57" w:type="dxa"/>
              <w:right w:w="57" w:type="dxa"/>
            </w:tcMar>
            <w:vAlign w:val="center"/>
          </w:tcPr>
          <w:p>
            <w:pPr>
              <w:keepNext w:val="0"/>
              <w:pageBreakBefore w:val="0"/>
              <w:kinsoku/>
              <w:wordWrap/>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trPr>
        <w:tc>
          <w:tcPr>
            <w:tcW w:w="591"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28</w:t>
            </w:r>
          </w:p>
        </w:tc>
        <w:tc>
          <w:tcPr>
            <w:tcW w:w="121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内蒙古自治区药品监督管理局</w:t>
            </w:r>
          </w:p>
        </w:tc>
        <w:tc>
          <w:tcPr>
            <w:tcW w:w="1134"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对药品生产、经营企业未开展培训、出具和留存销售凭证的处罚</w:t>
            </w:r>
          </w:p>
        </w:tc>
        <w:tc>
          <w:tcPr>
            <w:tcW w:w="124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171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【部门规章】《药品流通监督管理</w:t>
            </w:r>
            <w:r>
              <w:rPr>
                <w:rFonts w:hint="eastAsia" w:ascii="宋体" w:hAnsi="宋体" w:eastAsia="宋体" w:cs="宋体"/>
                <w:i w:val="0"/>
                <w:color w:val="000000"/>
                <w:spacing w:val="-6"/>
                <w:w w:val="100"/>
                <w:kern w:val="0"/>
                <w:sz w:val="21"/>
                <w:szCs w:val="21"/>
                <w:u w:val="none"/>
                <w:lang w:val="en-US" w:eastAsia="zh-CN" w:bidi="ar"/>
              </w:rPr>
              <w:t>办法》（2007年国家食品药品监督管理局令第26号）</w:t>
            </w:r>
          </w:p>
        </w:tc>
        <w:tc>
          <w:tcPr>
            <w:tcW w:w="417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处理决定：取消。</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理由：《药品经营和使用质量监督管理办法》自2024年1月1日起施行，《药品流通监督管理办法》同时废止。</w:t>
            </w:r>
          </w:p>
        </w:tc>
        <w:tc>
          <w:tcPr>
            <w:tcW w:w="219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1.落实“四个最严”要求，严格执行药品法律法规规章和标准。</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2.加强日常监管，通过检查、检验、监测等手段督促企业持续合规经营，依法查处违法违规行为。</w:t>
            </w:r>
          </w:p>
        </w:tc>
        <w:tc>
          <w:tcPr>
            <w:tcW w:w="1596" w:type="dxa"/>
            <w:tcBorders>
              <w:tl2br w:val="nil"/>
              <w:tr2bl w:val="nil"/>
            </w:tcBorders>
            <w:noWrap w:val="0"/>
            <w:tcMar>
              <w:top w:w="57" w:type="dxa"/>
              <w:left w:w="57" w:type="dxa"/>
              <w:bottom w:w="57" w:type="dxa"/>
              <w:right w:w="57" w:type="dxa"/>
            </w:tcMar>
            <w:vAlign w:val="center"/>
          </w:tcPr>
          <w:p>
            <w:pPr>
              <w:keepNext w:val="0"/>
              <w:pageBreakBefore w:val="0"/>
              <w:kinsoku/>
              <w:wordWrap/>
              <w:bidi w:val="0"/>
              <w:adjustRightInd/>
              <w:snapToGrid/>
              <w:spacing w:line="240" w:lineRule="exact"/>
              <w:jc w:val="both"/>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trPr>
        <w:tc>
          <w:tcPr>
            <w:tcW w:w="591"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29</w:t>
            </w:r>
          </w:p>
        </w:tc>
        <w:tc>
          <w:tcPr>
            <w:tcW w:w="121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内蒙古自治区文化和旅游厅</w:t>
            </w:r>
          </w:p>
        </w:tc>
        <w:tc>
          <w:tcPr>
            <w:tcW w:w="1134"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动漫企业认定</w:t>
            </w:r>
          </w:p>
        </w:tc>
        <w:tc>
          <w:tcPr>
            <w:tcW w:w="124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行政确认</w:t>
            </w:r>
          </w:p>
        </w:tc>
        <w:tc>
          <w:tcPr>
            <w:tcW w:w="1710" w:type="dxa"/>
            <w:tcBorders>
              <w:tl2br w:val="nil"/>
              <w:tr2bl w:val="nil"/>
            </w:tcBorders>
            <w:noWrap w:val="0"/>
            <w:tcMar>
              <w:top w:w="57" w:type="dxa"/>
              <w:left w:w="57" w:type="dxa"/>
              <w:bottom w:w="57" w:type="dxa"/>
              <w:right w:w="85"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《动漫企业认定</w:t>
            </w:r>
            <w:r>
              <w:rPr>
                <w:rFonts w:hint="eastAsia" w:ascii="宋体" w:hAnsi="宋体" w:eastAsia="宋体" w:cs="宋体"/>
                <w:i w:val="0"/>
                <w:color w:val="000000"/>
                <w:spacing w:val="-11"/>
                <w:w w:val="100"/>
                <w:kern w:val="0"/>
                <w:sz w:val="21"/>
                <w:szCs w:val="21"/>
                <w:u w:val="none"/>
                <w:lang w:val="en-US" w:eastAsia="zh-CN" w:bidi="ar"/>
              </w:rPr>
              <w:t>管理办法（试行）》</w:t>
            </w:r>
            <w:r>
              <w:rPr>
                <w:rFonts w:hint="eastAsia" w:ascii="宋体" w:hAnsi="宋体" w:eastAsia="宋体" w:cs="宋体"/>
                <w:i w:val="0"/>
                <w:color w:val="000000"/>
                <w:spacing w:val="0"/>
                <w:w w:val="100"/>
                <w:kern w:val="0"/>
                <w:sz w:val="21"/>
                <w:szCs w:val="21"/>
                <w:u w:val="none"/>
                <w:lang w:val="en-US" w:eastAsia="zh-CN" w:bidi="ar"/>
              </w:rPr>
              <w:t>（文市发〔2008〕51号）</w:t>
            </w:r>
          </w:p>
        </w:tc>
        <w:tc>
          <w:tcPr>
            <w:tcW w:w="417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处理决定：取消。</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理由：一是经与文化和旅游部产业发展司沟通，目前，已不再开展动漫企业认定工作；二是“动漫企业认定”行政确认事项法律依据不足。</w:t>
            </w:r>
          </w:p>
        </w:tc>
        <w:tc>
          <w:tcPr>
            <w:tcW w:w="219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按照《动漫企业认定管理办法（试行）》（文市发〔2008〕51号）和国家文化和旅游部工作要求，继续做好动漫企业扶持工作，确保各类惠企政策落实到位。</w:t>
            </w:r>
          </w:p>
        </w:tc>
        <w:tc>
          <w:tcPr>
            <w:tcW w:w="1596" w:type="dxa"/>
            <w:tcBorders>
              <w:tl2br w:val="nil"/>
              <w:tr2bl w:val="nil"/>
            </w:tcBorders>
            <w:noWrap w:val="0"/>
            <w:tcMar>
              <w:top w:w="57" w:type="dxa"/>
              <w:left w:w="57" w:type="dxa"/>
              <w:bottom w:w="57" w:type="dxa"/>
              <w:right w:w="57" w:type="dxa"/>
            </w:tcMar>
            <w:vAlign w:val="center"/>
          </w:tcPr>
          <w:p>
            <w:pPr>
              <w:keepNext w:val="0"/>
              <w:pageBreakBefore w:val="0"/>
              <w:kinsoku/>
              <w:wordWrap/>
              <w:bidi w:val="0"/>
              <w:adjustRightInd/>
              <w:snapToGrid/>
              <w:spacing w:line="240" w:lineRule="exact"/>
              <w:jc w:val="both"/>
              <w:rPr>
                <w:rFonts w:hint="eastAsia" w:ascii="宋体" w:hAnsi="宋体" w:eastAsia="宋体" w:cs="宋体"/>
                <w:i w:val="0"/>
                <w:color w:val="000000"/>
                <w:spacing w:val="0"/>
                <w:w w:val="100"/>
                <w:sz w:val="21"/>
                <w:szCs w:val="21"/>
                <w:u w:val="none"/>
              </w:rPr>
            </w:pPr>
          </w:p>
        </w:tc>
      </w:tr>
    </w:tbl>
    <w:p>
      <w:pPr>
        <w:keepNext w:val="0"/>
        <w:keepLines w:val="0"/>
        <w:pageBreakBefore w:val="0"/>
        <w:widowControl w:val="0"/>
        <w:suppressLineNumbers w:val="0"/>
        <w:suppressAutoHyphens/>
        <w:kinsoku/>
        <w:wordWrap/>
        <w:overflowPunct/>
        <w:topLinePunct/>
        <w:autoSpaceDE/>
        <w:autoSpaceDN/>
        <w:bidi w:val="0"/>
        <w:adjustRightInd/>
        <w:snapToGrid/>
        <w:spacing w:before="0" w:beforeAutospacing="0" w:after="0" w:afterAutospacing="0" w:line="400" w:lineRule="exact"/>
        <w:ind w:right="0" w:firstLine="420" w:firstLineChars="200"/>
        <w:jc w:val="both"/>
        <w:textAlignment w:val="auto"/>
        <w:rPr>
          <w:rFonts w:hint="eastAsia" w:ascii="宋体" w:hAnsi="宋体" w:eastAsia="宋体" w:cs="宋体"/>
          <w:color w:val="000000"/>
          <w:spacing w:val="0"/>
          <w:w w:val="100"/>
          <w:kern w:val="0"/>
          <w:sz w:val="21"/>
          <w:szCs w:val="21"/>
          <w:lang w:val="en-US" w:eastAsia="zh-CN" w:bidi="ar"/>
        </w:rPr>
      </w:pPr>
      <w:r>
        <w:rPr>
          <w:rFonts w:hint="eastAsia" w:ascii="宋体" w:hAnsi="宋体" w:eastAsia="宋体" w:cs="宋体"/>
          <w:color w:val="000000"/>
          <w:spacing w:val="0"/>
          <w:w w:val="100"/>
          <w:kern w:val="0"/>
          <w:sz w:val="21"/>
          <w:szCs w:val="21"/>
          <w:lang w:val="en-US" w:eastAsia="zh-CN" w:bidi="ar"/>
        </w:rPr>
        <w:br w:type="page"/>
      </w:r>
    </w:p>
    <w:p>
      <w:pPr>
        <w:keepNext w:val="0"/>
        <w:keepLines w:val="0"/>
        <w:pageBreakBefore w:val="0"/>
        <w:widowControl w:val="0"/>
        <w:suppressLineNumbers w:val="0"/>
        <w:suppressAutoHyphens/>
        <w:kinsoku/>
        <w:wordWrap/>
        <w:overflowPunct/>
        <w:topLinePunct/>
        <w:autoSpaceDE/>
        <w:autoSpaceDN/>
        <w:bidi w:val="0"/>
        <w:adjustRightInd/>
        <w:snapToGrid/>
        <w:spacing w:before="0" w:beforeAutospacing="0" w:after="0" w:afterAutospacing="0" w:line="580" w:lineRule="exact"/>
        <w:ind w:right="0"/>
        <w:jc w:val="center"/>
        <w:textAlignment w:val="auto"/>
        <w:outlineLvl w:val="0"/>
        <w:rPr>
          <w:rFonts w:hint="eastAsia" w:ascii="方正小标宋_GBK" w:hAnsi="方正小标宋_GBK" w:eastAsia="方正小标宋_GBK" w:cs="方正小标宋_GBK"/>
          <w:color w:val="000000"/>
          <w:spacing w:val="0"/>
          <w:w w:val="100"/>
          <w:kern w:val="0"/>
          <w:sz w:val="44"/>
          <w:szCs w:val="44"/>
          <w:lang w:val="en-US" w:eastAsia="zh-CN" w:bidi="ar"/>
        </w:rPr>
      </w:pPr>
      <w:r>
        <w:rPr>
          <w:rFonts w:hint="eastAsia" w:ascii="方正小标宋_GBK" w:hAnsi="方正小标宋_GBK" w:eastAsia="方正小标宋_GBK" w:cs="方正小标宋_GBK"/>
          <w:color w:val="000000"/>
          <w:spacing w:val="0"/>
          <w:w w:val="100"/>
          <w:kern w:val="0"/>
          <w:sz w:val="44"/>
          <w:szCs w:val="44"/>
          <w:lang w:val="en-US" w:eastAsia="zh-CN" w:bidi="ar"/>
        </w:rPr>
        <w:t>内蒙古自治区本级行政权力清单取消下放目录</w:t>
      </w:r>
    </w:p>
    <w:p>
      <w:pPr>
        <w:keepNext w:val="0"/>
        <w:keepLines w:val="0"/>
        <w:pageBreakBefore w:val="0"/>
        <w:widowControl w:val="0"/>
        <w:suppressLineNumbers w:val="0"/>
        <w:suppressAutoHyphens/>
        <w:kinsoku/>
        <w:wordWrap/>
        <w:overflowPunct/>
        <w:topLinePunct/>
        <w:autoSpaceDE/>
        <w:autoSpaceDN/>
        <w:bidi w:val="0"/>
        <w:adjustRightInd/>
        <w:snapToGrid/>
        <w:spacing w:before="0" w:beforeAutospacing="0" w:after="0" w:afterAutospacing="0" w:line="400" w:lineRule="exact"/>
        <w:ind w:right="0"/>
        <w:jc w:val="center"/>
        <w:textAlignment w:val="auto"/>
        <w:outlineLvl w:val="0"/>
        <w:rPr>
          <w:rFonts w:hint="eastAsia" w:ascii="方正小标宋_GBK" w:hAnsi="方正小标宋_GBK" w:eastAsia="方正小标宋_GBK" w:cs="方正小标宋_GBK"/>
          <w:color w:val="000000"/>
          <w:spacing w:val="0"/>
          <w:w w:val="100"/>
          <w:kern w:val="0"/>
          <w:sz w:val="44"/>
          <w:szCs w:val="44"/>
          <w:lang w:val="en-US" w:eastAsia="zh-CN" w:bidi="ar"/>
        </w:rPr>
      </w:pPr>
    </w:p>
    <w:p>
      <w:pPr>
        <w:keepNext w:val="0"/>
        <w:keepLines w:val="0"/>
        <w:pageBreakBefore w:val="0"/>
        <w:widowControl w:val="0"/>
        <w:suppressLineNumbers w:val="0"/>
        <w:suppressAutoHyphens/>
        <w:kinsoku/>
        <w:wordWrap/>
        <w:overflowPunct/>
        <w:topLinePunct/>
        <w:autoSpaceDE/>
        <w:autoSpaceDN/>
        <w:bidi w:val="0"/>
        <w:adjustRightInd/>
        <w:snapToGrid/>
        <w:spacing w:before="0" w:beforeAutospacing="0" w:after="0" w:afterAutospacing="0" w:line="400" w:lineRule="exact"/>
        <w:ind w:right="0"/>
        <w:jc w:val="center"/>
        <w:textAlignment w:val="auto"/>
        <w:outlineLvl w:val="0"/>
        <w:rPr>
          <w:rFonts w:hint="eastAsia" w:ascii="方正小标宋_GBK" w:hAnsi="方正小标宋_GBK" w:eastAsia="方正小标宋_GBK" w:cs="方正小标宋_GBK"/>
          <w:color w:val="000000"/>
          <w:spacing w:val="0"/>
          <w:w w:val="100"/>
          <w:kern w:val="0"/>
          <w:sz w:val="44"/>
          <w:szCs w:val="44"/>
          <w:lang w:val="en-US" w:eastAsia="zh-CN" w:bidi="ar"/>
        </w:rPr>
      </w:pPr>
      <w:r>
        <w:rPr>
          <w:rFonts w:hint="eastAsia" w:ascii="方正楷体_GBK" w:hAnsi="方正楷体_GBK" w:eastAsia="方正楷体_GBK" w:cs="方正楷体_GBK"/>
          <w:color w:val="000000"/>
          <w:spacing w:val="0"/>
          <w:w w:val="100"/>
          <w:kern w:val="0"/>
          <w:sz w:val="32"/>
          <w:szCs w:val="32"/>
          <w:lang w:val="en-US" w:eastAsia="zh-CN" w:bidi="ar"/>
        </w:rPr>
        <w:t>（下放目录）</w:t>
      </w:r>
    </w:p>
    <w:p>
      <w:pPr>
        <w:keepNext w:val="0"/>
        <w:keepLines w:val="0"/>
        <w:pageBreakBefore w:val="0"/>
        <w:widowControl w:val="0"/>
        <w:suppressAutoHyphens/>
        <w:kinsoku/>
        <w:wordWrap/>
        <w:overflowPunct/>
        <w:topLinePunct/>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000000"/>
          <w:spacing w:val="0"/>
          <w:w w:val="100"/>
          <w:kern w:val="0"/>
          <w:sz w:val="21"/>
          <w:szCs w:val="21"/>
          <w:lang w:val="en-US" w:eastAsia="zh-CN" w:bidi="ar"/>
        </w:rPr>
      </w:pPr>
    </w:p>
    <w:tbl>
      <w:tblPr>
        <w:tblStyle w:val="8"/>
        <w:tblW w:w="13704"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511"/>
        <w:gridCol w:w="875"/>
        <w:gridCol w:w="1005"/>
        <w:gridCol w:w="1050"/>
        <w:gridCol w:w="2835"/>
        <w:gridCol w:w="2670"/>
        <w:gridCol w:w="2190"/>
        <w:gridCol w:w="1275"/>
        <w:gridCol w:w="129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42" w:hRule="atLeast"/>
          <w:tblHeader/>
        </w:trPr>
        <w:tc>
          <w:tcPr>
            <w:tcW w:w="511"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方正黑体_GBK" w:hAnsi="方正黑体_GBK" w:eastAsia="方正黑体_GBK" w:cs="方正黑体_GBK"/>
                <w:i w:val="0"/>
                <w:color w:val="000000"/>
                <w:spacing w:val="0"/>
                <w:w w:val="100"/>
                <w:sz w:val="21"/>
                <w:szCs w:val="21"/>
                <w:u w:val="none"/>
              </w:rPr>
            </w:pPr>
            <w:r>
              <w:rPr>
                <w:rFonts w:hint="eastAsia" w:ascii="方正黑体_GBK" w:hAnsi="方正黑体_GBK" w:eastAsia="方正黑体_GBK" w:cs="方正黑体_GBK"/>
                <w:i w:val="0"/>
                <w:color w:val="000000"/>
                <w:spacing w:val="-11"/>
                <w:w w:val="100"/>
                <w:kern w:val="0"/>
                <w:sz w:val="21"/>
                <w:szCs w:val="21"/>
                <w:u w:val="none"/>
                <w:lang w:val="en-US" w:eastAsia="zh-CN" w:bidi="ar"/>
              </w:rPr>
              <w:t>序号</w:t>
            </w:r>
          </w:p>
        </w:tc>
        <w:tc>
          <w:tcPr>
            <w:tcW w:w="87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方正黑体_GBK" w:hAnsi="方正黑体_GBK" w:eastAsia="方正黑体_GBK" w:cs="方正黑体_GBK"/>
                <w:i w:val="0"/>
                <w:color w:val="000000"/>
                <w:spacing w:val="0"/>
                <w:w w:val="100"/>
                <w:sz w:val="21"/>
                <w:szCs w:val="21"/>
                <w:u w:val="none"/>
              </w:rPr>
            </w:pPr>
            <w:r>
              <w:rPr>
                <w:rFonts w:hint="eastAsia" w:ascii="方正黑体_GBK" w:hAnsi="方正黑体_GBK" w:eastAsia="方正黑体_GBK" w:cs="方正黑体_GBK"/>
                <w:i w:val="0"/>
                <w:color w:val="000000"/>
                <w:spacing w:val="0"/>
                <w:w w:val="100"/>
                <w:kern w:val="0"/>
                <w:sz w:val="21"/>
                <w:szCs w:val="21"/>
                <w:u w:val="none"/>
                <w:lang w:val="en-US" w:eastAsia="zh-CN" w:bidi="ar"/>
              </w:rPr>
              <w:t>原权责主 体</w:t>
            </w:r>
          </w:p>
        </w:tc>
        <w:tc>
          <w:tcPr>
            <w:tcW w:w="100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方正黑体_GBK" w:hAnsi="方正黑体_GBK" w:eastAsia="方正黑体_GBK" w:cs="方正黑体_GBK"/>
                <w:i w:val="0"/>
                <w:color w:val="000000"/>
                <w:spacing w:val="0"/>
                <w:w w:val="100"/>
                <w:sz w:val="21"/>
                <w:szCs w:val="21"/>
                <w:u w:val="none"/>
              </w:rPr>
            </w:pPr>
            <w:r>
              <w:rPr>
                <w:rFonts w:hint="eastAsia" w:ascii="方正黑体_GBK" w:hAnsi="方正黑体_GBK" w:eastAsia="方正黑体_GBK" w:cs="方正黑体_GBK"/>
                <w:i w:val="0"/>
                <w:color w:val="000000"/>
                <w:spacing w:val="0"/>
                <w:w w:val="100"/>
                <w:kern w:val="0"/>
                <w:sz w:val="21"/>
                <w:szCs w:val="21"/>
                <w:u w:val="none"/>
                <w:lang w:val="en-US" w:eastAsia="zh-CN" w:bidi="ar"/>
              </w:rPr>
              <w:t>权力事项名 称</w:t>
            </w:r>
          </w:p>
        </w:tc>
        <w:tc>
          <w:tcPr>
            <w:tcW w:w="105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方正黑体_GBK" w:hAnsi="方正黑体_GBK" w:eastAsia="方正黑体_GBK" w:cs="方正黑体_GBK"/>
                <w:i w:val="0"/>
                <w:color w:val="000000"/>
                <w:spacing w:val="0"/>
                <w:w w:val="100"/>
                <w:sz w:val="21"/>
                <w:szCs w:val="21"/>
                <w:u w:val="none"/>
              </w:rPr>
            </w:pPr>
            <w:r>
              <w:rPr>
                <w:rFonts w:hint="eastAsia" w:ascii="方正黑体_GBK" w:hAnsi="方正黑体_GBK" w:eastAsia="方正黑体_GBK" w:cs="方正黑体_GBK"/>
                <w:i w:val="0"/>
                <w:color w:val="000000"/>
                <w:spacing w:val="0"/>
                <w:w w:val="100"/>
                <w:kern w:val="0"/>
                <w:sz w:val="21"/>
                <w:szCs w:val="21"/>
                <w:u w:val="none"/>
                <w:lang w:val="en-US" w:eastAsia="zh-CN" w:bidi="ar"/>
              </w:rPr>
              <w:t>权力类型</w:t>
            </w:r>
          </w:p>
        </w:tc>
        <w:tc>
          <w:tcPr>
            <w:tcW w:w="283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方正黑体_GBK" w:hAnsi="方正黑体_GBK" w:eastAsia="方正黑体_GBK" w:cs="方正黑体_GBK"/>
                <w:i w:val="0"/>
                <w:color w:val="000000"/>
                <w:spacing w:val="0"/>
                <w:w w:val="100"/>
                <w:sz w:val="21"/>
                <w:szCs w:val="21"/>
                <w:u w:val="none"/>
              </w:rPr>
            </w:pPr>
            <w:r>
              <w:rPr>
                <w:rFonts w:hint="eastAsia" w:ascii="方正黑体_GBK" w:hAnsi="方正黑体_GBK" w:eastAsia="方正黑体_GBK" w:cs="方正黑体_GBK"/>
                <w:i w:val="0"/>
                <w:color w:val="000000"/>
                <w:spacing w:val="0"/>
                <w:w w:val="100"/>
                <w:kern w:val="0"/>
                <w:sz w:val="21"/>
                <w:szCs w:val="21"/>
                <w:u w:val="none"/>
                <w:lang w:val="en-US" w:eastAsia="zh-CN" w:bidi="ar"/>
              </w:rPr>
              <w:t>设  定  依  据</w:t>
            </w:r>
          </w:p>
        </w:tc>
        <w:tc>
          <w:tcPr>
            <w:tcW w:w="267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方正黑体_GBK" w:hAnsi="方正黑体_GBK" w:eastAsia="方正黑体_GBK" w:cs="方正黑体_GBK"/>
                <w:i w:val="0"/>
                <w:color w:val="000000"/>
                <w:spacing w:val="0"/>
                <w:w w:val="100"/>
                <w:sz w:val="21"/>
                <w:szCs w:val="21"/>
                <w:u w:val="none"/>
              </w:rPr>
            </w:pPr>
            <w:r>
              <w:rPr>
                <w:rFonts w:hint="eastAsia" w:ascii="方正黑体_GBK" w:hAnsi="方正黑体_GBK" w:eastAsia="方正黑体_GBK" w:cs="方正黑体_GBK"/>
                <w:i w:val="0"/>
                <w:color w:val="000000"/>
                <w:spacing w:val="0"/>
                <w:w w:val="100"/>
                <w:kern w:val="0"/>
                <w:sz w:val="21"/>
                <w:szCs w:val="21"/>
                <w:u w:val="none"/>
                <w:lang w:val="en-US" w:eastAsia="zh-CN" w:bidi="ar"/>
              </w:rPr>
              <w:t>处理决定及理由</w:t>
            </w:r>
          </w:p>
        </w:tc>
        <w:tc>
          <w:tcPr>
            <w:tcW w:w="219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方正黑体_GBK" w:hAnsi="方正黑体_GBK" w:eastAsia="方正黑体_GBK" w:cs="方正黑体_GBK"/>
                <w:i w:val="0"/>
                <w:color w:val="000000"/>
                <w:spacing w:val="0"/>
                <w:w w:val="100"/>
                <w:kern w:val="0"/>
                <w:sz w:val="21"/>
                <w:szCs w:val="21"/>
                <w:u w:val="none"/>
                <w:lang w:val="en-US" w:eastAsia="zh-CN" w:bidi="ar"/>
              </w:rPr>
            </w:pPr>
            <w:r>
              <w:rPr>
                <w:rFonts w:hint="eastAsia" w:ascii="方正黑体_GBK" w:hAnsi="方正黑体_GBK" w:eastAsia="方正黑体_GBK" w:cs="方正黑体_GBK"/>
                <w:i w:val="0"/>
                <w:color w:val="000000"/>
                <w:spacing w:val="0"/>
                <w:w w:val="100"/>
                <w:kern w:val="0"/>
                <w:sz w:val="21"/>
                <w:szCs w:val="21"/>
                <w:u w:val="none"/>
                <w:lang w:val="en-US" w:eastAsia="zh-CN" w:bidi="ar"/>
              </w:rPr>
              <w:t>自治区部门指导</w:t>
            </w:r>
          </w:p>
          <w:p>
            <w:pPr>
              <w:keepNext w:val="0"/>
              <w:keepLines w:val="0"/>
              <w:pageBreakBefore w:val="0"/>
              <w:widowControl/>
              <w:suppressLineNumbers w:val="0"/>
              <w:kinsoku/>
              <w:wordWrap/>
              <w:bidi w:val="0"/>
              <w:adjustRightInd/>
              <w:snapToGrid/>
              <w:spacing w:line="240" w:lineRule="exact"/>
              <w:jc w:val="center"/>
              <w:textAlignment w:val="center"/>
              <w:rPr>
                <w:rFonts w:hint="eastAsia" w:ascii="方正黑体_GBK" w:hAnsi="方正黑体_GBK" w:eastAsia="方正黑体_GBK" w:cs="方正黑体_GBK"/>
                <w:i w:val="0"/>
                <w:color w:val="000000"/>
                <w:spacing w:val="0"/>
                <w:w w:val="100"/>
                <w:sz w:val="21"/>
                <w:szCs w:val="21"/>
                <w:u w:val="none"/>
              </w:rPr>
            </w:pPr>
            <w:r>
              <w:rPr>
                <w:rFonts w:hint="eastAsia" w:ascii="方正黑体_GBK" w:hAnsi="方正黑体_GBK" w:eastAsia="方正黑体_GBK" w:cs="方正黑体_GBK"/>
                <w:i w:val="0"/>
                <w:color w:val="000000"/>
                <w:spacing w:val="0"/>
                <w:w w:val="100"/>
                <w:kern w:val="0"/>
                <w:sz w:val="21"/>
                <w:szCs w:val="21"/>
                <w:u w:val="none"/>
                <w:lang w:val="en-US" w:eastAsia="zh-CN" w:bidi="ar"/>
              </w:rPr>
              <w:t>承接措施</w:t>
            </w:r>
          </w:p>
        </w:tc>
        <w:tc>
          <w:tcPr>
            <w:tcW w:w="127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方正黑体_GBK" w:hAnsi="方正黑体_GBK" w:eastAsia="方正黑体_GBK" w:cs="方正黑体_GBK"/>
                <w:i w:val="0"/>
                <w:color w:val="000000"/>
                <w:spacing w:val="0"/>
                <w:w w:val="100"/>
                <w:sz w:val="21"/>
                <w:szCs w:val="21"/>
                <w:u w:val="none"/>
              </w:rPr>
            </w:pPr>
            <w:r>
              <w:rPr>
                <w:rFonts w:hint="eastAsia" w:ascii="方正黑体_GBK" w:hAnsi="方正黑体_GBK" w:eastAsia="方正黑体_GBK" w:cs="方正黑体_GBK"/>
                <w:i w:val="0"/>
                <w:color w:val="000000"/>
                <w:spacing w:val="0"/>
                <w:w w:val="100"/>
                <w:kern w:val="0"/>
                <w:sz w:val="21"/>
                <w:szCs w:val="21"/>
                <w:u w:val="none"/>
                <w:lang w:val="en-US" w:eastAsia="zh-CN" w:bidi="ar"/>
              </w:rPr>
              <w:t>是否允许承接部门继续下放层级</w:t>
            </w:r>
          </w:p>
        </w:tc>
        <w:tc>
          <w:tcPr>
            <w:tcW w:w="1293"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方正黑体_GBK" w:hAnsi="方正黑体_GBK" w:eastAsia="方正黑体_GBK" w:cs="方正黑体_GBK"/>
                <w:i w:val="0"/>
                <w:color w:val="000000"/>
                <w:spacing w:val="0"/>
                <w:w w:val="100"/>
                <w:sz w:val="21"/>
                <w:szCs w:val="21"/>
                <w:u w:val="none"/>
              </w:rPr>
            </w:pPr>
            <w:r>
              <w:rPr>
                <w:rFonts w:hint="eastAsia" w:ascii="方正黑体_GBK" w:hAnsi="方正黑体_GBK" w:eastAsia="方正黑体_GBK" w:cs="方正黑体_GBK"/>
                <w:i w:val="0"/>
                <w:color w:val="000000"/>
                <w:spacing w:val="0"/>
                <w:w w:val="100"/>
                <w:kern w:val="0"/>
                <w:sz w:val="21"/>
                <w:szCs w:val="21"/>
                <w:u w:val="none"/>
                <w:lang w:val="en-US" w:eastAsia="zh-CN" w:bidi="ar"/>
              </w:rPr>
              <w:t>备  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 w:hRule="atLeast"/>
        </w:trPr>
        <w:tc>
          <w:tcPr>
            <w:tcW w:w="511"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w:t>
            </w:r>
          </w:p>
        </w:tc>
        <w:tc>
          <w:tcPr>
            <w:tcW w:w="87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内蒙古自治区自然资源厅</w:t>
            </w:r>
          </w:p>
        </w:tc>
        <w:tc>
          <w:tcPr>
            <w:tcW w:w="100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开发未确定使用权的国有荒山、荒地、荒滩从事生产审查</w:t>
            </w:r>
          </w:p>
        </w:tc>
        <w:tc>
          <w:tcPr>
            <w:tcW w:w="105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283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【法律】《中华人民共和国土地管理法》（2019年第三次修正）第四十一条</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【行政法规】《中华人民共和国土地管理法实施条例》（1998年国务院令第256号发</w:t>
            </w:r>
            <w:r>
              <w:rPr>
                <w:rFonts w:hint="eastAsia" w:ascii="宋体" w:hAnsi="宋体" w:eastAsia="宋体" w:cs="宋体"/>
                <w:i w:val="0"/>
                <w:color w:val="000000"/>
                <w:spacing w:val="-11"/>
                <w:w w:val="100"/>
                <w:kern w:val="0"/>
                <w:sz w:val="21"/>
                <w:szCs w:val="21"/>
                <w:u w:val="none"/>
                <w:lang w:val="en-US" w:eastAsia="zh-CN" w:bidi="ar"/>
              </w:rPr>
              <w:t>布，2021年第三次修订）第九条</w:t>
            </w:r>
          </w:p>
        </w:tc>
        <w:tc>
          <w:tcPr>
            <w:tcW w:w="267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11"/>
                <w:w w:val="100"/>
                <w:kern w:val="0"/>
                <w:sz w:val="21"/>
                <w:szCs w:val="21"/>
                <w:u w:val="none"/>
                <w:lang w:val="en-US" w:eastAsia="zh-CN" w:bidi="ar"/>
              </w:rPr>
              <w:t>处理决定：下放至盟市级、旗县政府（由自然资源部门承办）。</w:t>
            </w:r>
            <w:r>
              <w:rPr>
                <w:rFonts w:hint="eastAsia" w:ascii="宋体" w:hAnsi="宋体" w:eastAsia="宋体" w:cs="宋体"/>
                <w:i w:val="0"/>
                <w:color w:val="000000"/>
                <w:spacing w:val="-11"/>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理由：依据《中华人民共和国土地管理法》第四十一条规定：开发未确定使用权的国有荒山、荒地、荒滩从事种植业、林业、畜牧业、渔</w:t>
            </w:r>
            <w:r>
              <w:rPr>
                <w:rFonts w:hint="eastAsia" w:ascii="宋体" w:hAnsi="宋体" w:eastAsia="宋体" w:cs="宋体"/>
                <w:i w:val="0"/>
                <w:color w:val="000000"/>
                <w:spacing w:val="-6"/>
                <w:w w:val="100"/>
                <w:kern w:val="0"/>
                <w:sz w:val="21"/>
                <w:szCs w:val="21"/>
                <w:u w:val="none"/>
                <w:lang w:val="en-US" w:eastAsia="zh-CN" w:bidi="ar"/>
              </w:rPr>
              <w:t>业生产的，经县级以上人民政府依法批准，可以确定给开发单位或者个人长期使用。</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法律法规等未明确必须由自治区级实施。</w:t>
            </w:r>
          </w:p>
        </w:tc>
        <w:tc>
          <w:tcPr>
            <w:tcW w:w="219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1.加强业务培训，持续做好用地审批业务培训和政策解读。</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2.加强业务指导，各盟市承接的用地审批事项在审查过程中遇到重点难点问题，盟市、旗县（市、区）均可随时向内蒙古自治区自然资源厅申请三级联动审查。</w:t>
            </w:r>
          </w:p>
        </w:tc>
        <w:tc>
          <w:tcPr>
            <w:tcW w:w="127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否</w:t>
            </w:r>
          </w:p>
        </w:tc>
        <w:tc>
          <w:tcPr>
            <w:tcW w:w="1293" w:type="dxa"/>
            <w:tcBorders>
              <w:tl2br w:val="nil"/>
              <w:tr2bl w:val="nil"/>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13" w:hRule="atLeast"/>
        </w:trPr>
        <w:tc>
          <w:tcPr>
            <w:tcW w:w="511"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2</w:t>
            </w:r>
          </w:p>
        </w:tc>
        <w:tc>
          <w:tcPr>
            <w:tcW w:w="87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内蒙古自治区交通运输厅</w:t>
            </w:r>
          </w:p>
        </w:tc>
        <w:tc>
          <w:tcPr>
            <w:tcW w:w="100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新增国内客船、危险品船运力审批</w:t>
            </w:r>
          </w:p>
        </w:tc>
        <w:tc>
          <w:tcPr>
            <w:tcW w:w="105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283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11"/>
                <w:w w:val="100"/>
                <w:kern w:val="0"/>
                <w:sz w:val="21"/>
                <w:szCs w:val="21"/>
                <w:u w:val="none"/>
                <w:lang w:val="en-US" w:eastAsia="zh-CN" w:bidi="ar"/>
              </w:rPr>
              <w:t>《国内水路运输管理条例》（2012年国务院令第625号，2023年第三次修订）第十条</w:t>
            </w:r>
            <w:r>
              <w:rPr>
                <w:rFonts w:hint="eastAsia" w:ascii="宋体" w:hAnsi="宋体" w:eastAsia="宋体" w:cs="宋体"/>
                <w:i w:val="0"/>
                <w:color w:val="000000"/>
                <w:spacing w:val="-11"/>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【行政法规】《国务院对确需保留的行政审批项目设定行政许可的决定》（2004年国务院令第412号，2016年第二次修订）附件第135项</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w:t>
            </w:r>
            <w:r>
              <w:rPr>
                <w:rFonts w:hint="eastAsia" w:ascii="宋体" w:hAnsi="宋体" w:eastAsia="宋体" w:cs="宋体"/>
                <w:i w:val="0"/>
                <w:color w:val="000000"/>
                <w:spacing w:val="-11"/>
                <w:w w:val="100"/>
                <w:kern w:val="0"/>
                <w:sz w:val="21"/>
                <w:szCs w:val="21"/>
                <w:u w:val="none"/>
                <w:lang w:val="en-US" w:eastAsia="zh-CN" w:bidi="ar"/>
              </w:rPr>
              <w:t>《国内水路运输管理规定》（2014年交通运输部令第2号，2020年修正）第十条</w:t>
            </w:r>
          </w:p>
        </w:tc>
        <w:tc>
          <w:tcPr>
            <w:tcW w:w="267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6"/>
                <w:w w:val="100"/>
                <w:kern w:val="0"/>
                <w:sz w:val="21"/>
                <w:szCs w:val="21"/>
                <w:u w:val="none"/>
                <w:lang w:val="en-US" w:eastAsia="zh-CN" w:bidi="ar"/>
              </w:rPr>
              <w:t>处理决定：下放至盟市级。</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6"/>
                <w:w w:val="100"/>
                <w:kern w:val="0"/>
                <w:sz w:val="21"/>
                <w:szCs w:val="21"/>
                <w:u w:val="none"/>
                <w:lang w:val="en-US" w:eastAsia="zh-CN" w:bidi="ar"/>
              </w:rPr>
              <w:t>理由：依据《国内水路运输管理规定》第十条第三款规定，省际普通货船运输、省内水路运输经营许可应当由设区的市级以上地方人民政府水路运输管理部门具体实施，具体</w:t>
            </w:r>
            <w:r>
              <w:rPr>
                <w:rFonts w:hint="eastAsia" w:ascii="宋体" w:hAnsi="宋体" w:eastAsia="宋体" w:cs="宋体"/>
                <w:i w:val="0"/>
                <w:color w:val="000000"/>
                <w:spacing w:val="-11"/>
                <w:w w:val="100"/>
                <w:kern w:val="0"/>
                <w:sz w:val="21"/>
                <w:szCs w:val="21"/>
                <w:u w:val="none"/>
                <w:lang w:val="en-US" w:eastAsia="zh-CN" w:bidi="ar"/>
              </w:rPr>
              <w:t>权限由省级人民政府交通运输主管部门决定，向社会公布。</w:t>
            </w:r>
            <w:r>
              <w:rPr>
                <w:rFonts w:hint="eastAsia" w:ascii="宋体" w:hAnsi="宋体" w:eastAsia="宋体" w:cs="宋体"/>
                <w:i w:val="0"/>
                <w:color w:val="000000"/>
                <w:spacing w:val="-11"/>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法律法规等未明确必须由自治区级实施。</w:t>
            </w:r>
          </w:p>
        </w:tc>
        <w:tc>
          <w:tcPr>
            <w:tcW w:w="219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w:t>
            </w:r>
            <w:r>
              <w:rPr>
                <w:rFonts w:hint="eastAsia" w:ascii="宋体" w:hAnsi="宋体" w:eastAsia="宋体" w:cs="宋体"/>
                <w:i w:val="0"/>
                <w:color w:val="000000"/>
                <w:spacing w:val="-11"/>
                <w:w w:val="100"/>
                <w:kern w:val="0"/>
                <w:sz w:val="21"/>
                <w:szCs w:val="21"/>
                <w:u w:val="none"/>
                <w:lang w:val="en-US" w:eastAsia="zh-CN" w:bidi="ar"/>
              </w:rPr>
              <w:t>规范办事指南，加强业务培训，持续做好运力审批业务培训和政策解读。</w:t>
            </w:r>
            <w:r>
              <w:rPr>
                <w:rFonts w:hint="eastAsia" w:ascii="宋体" w:hAnsi="宋体" w:eastAsia="宋体" w:cs="宋体"/>
                <w:i w:val="0"/>
                <w:color w:val="000000"/>
                <w:spacing w:val="-11"/>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2.加强业务指导，各盟市承接的运力审批事项在审查过程中遇到重点难点问题，盟市均可随时向内蒙古自治区交通运输厅申请联动审查。</w:t>
            </w:r>
          </w:p>
        </w:tc>
        <w:tc>
          <w:tcPr>
            <w:tcW w:w="127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否</w:t>
            </w:r>
          </w:p>
        </w:tc>
        <w:tc>
          <w:tcPr>
            <w:tcW w:w="1293" w:type="dxa"/>
            <w:tcBorders>
              <w:tl2br w:val="nil"/>
              <w:tr2bl w:val="nil"/>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808" w:hRule="atLeast"/>
        </w:trPr>
        <w:tc>
          <w:tcPr>
            <w:tcW w:w="511"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3</w:t>
            </w:r>
          </w:p>
        </w:tc>
        <w:tc>
          <w:tcPr>
            <w:tcW w:w="87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100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水</w:t>
            </w:r>
            <w:r>
              <w:rPr>
                <w:rFonts w:hint="eastAsia" w:ascii="宋体" w:hAnsi="宋体" w:eastAsia="宋体" w:cs="宋体"/>
                <w:i w:val="0"/>
                <w:color w:val="000000"/>
                <w:spacing w:val="-6"/>
                <w:w w:val="100"/>
                <w:kern w:val="0"/>
                <w:sz w:val="21"/>
                <w:szCs w:val="21"/>
                <w:u w:val="none"/>
                <w:lang w:val="en-US" w:eastAsia="zh-CN" w:bidi="ar"/>
              </w:rPr>
              <w:t>利基建项目初步设计文件审批事项中不涉及跨省、跨盟市的中小河流综合治理工程项目初步设计审批</w:t>
            </w:r>
          </w:p>
        </w:tc>
        <w:tc>
          <w:tcPr>
            <w:tcW w:w="105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283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【行政法规】</w:t>
            </w:r>
            <w:r>
              <w:rPr>
                <w:rFonts w:hint="eastAsia" w:ascii="宋体" w:hAnsi="宋体" w:eastAsia="宋体" w:cs="宋体"/>
                <w:i w:val="0"/>
                <w:color w:val="000000"/>
                <w:spacing w:val="-11"/>
                <w:w w:val="100"/>
                <w:kern w:val="0"/>
                <w:sz w:val="21"/>
                <w:szCs w:val="21"/>
                <w:u w:val="none"/>
                <w:lang w:val="en-US" w:eastAsia="zh-CN" w:bidi="ar"/>
              </w:rPr>
              <w:t>《政府投资条例》</w:t>
            </w:r>
            <w:r>
              <w:rPr>
                <w:rFonts w:hint="eastAsia" w:ascii="宋体" w:hAnsi="宋体" w:eastAsia="宋体" w:cs="宋体"/>
                <w:i w:val="0"/>
                <w:color w:val="000000"/>
                <w:spacing w:val="0"/>
                <w:w w:val="100"/>
                <w:kern w:val="0"/>
                <w:sz w:val="21"/>
                <w:szCs w:val="21"/>
                <w:u w:val="none"/>
                <w:lang w:val="en-US" w:eastAsia="zh-CN" w:bidi="ar"/>
              </w:rPr>
              <w:t>（2019年国务院令第712号）第十一条</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【部门规章】《水利工程建设程序管理暂行规定》（水建〔1998〕16号，2019年5月第四次修正）第七条</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《国家发展改革委关于下放政府出资水利项目审批事项的通知》（发改农经〔2017〕2296号） 第一项、第二项</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《国务院对确需保留的行政审批项目设定行政许可的决定》附件第172项</w:t>
            </w:r>
          </w:p>
        </w:tc>
        <w:tc>
          <w:tcPr>
            <w:tcW w:w="267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处理决定：除涉及跨省或跨盟市的中小河流综合治理项目初步设计审批权限下放至盟市具有水利工程初步设计审批权的部门。</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理由：根据改革要求，该项职能由自治区统一实施调整为自治区与盟市共同实施。</w:t>
            </w:r>
          </w:p>
        </w:tc>
        <w:tc>
          <w:tcPr>
            <w:tcW w:w="219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1.规范办事指南，开展业务培训。</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2.加强行政监管效能。将“双随机、一公开”以及“互联网+监管”方式与水利行业特点相结合，推进线上线下一体化监管。</w:t>
            </w:r>
          </w:p>
        </w:tc>
        <w:tc>
          <w:tcPr>
            <w:tcW w:w="127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否</w:t>
            </w:r>
          </w:p>
        </w:tc>
        <w:tc>
          <w:tcPr>
            <w:tcW w:w="1293" w:type="dxa"/>
            <w:tcBorders>
              <w:tl2br w:val="nil"/>
              <w:tr2bl w:val="nil"/>
            </w:tcBorders>
            <w:noWrap w:val="0"/>
            <w:tcMar>
              <w:top w:w="57" w:type="dxa"/>
              <w:left w:w="57" w:type="dxa"/>
              <w:bottom w:w="57" w:type="dxa"/>
              <w:right w:w="57" w:type="dxa"/>
            </w:tcMar>
            <w:vAlign w:val="center"/>
          </w:tcPr>
          <w:p>
            <w:pPr>
              <w:keepNext w:val="0"/>
              <w:pageBreakBefore w:val="0"/>
              <w:kinsoku/>
              <w:wordWrap/>
              <w:bidi w:val="0"/>
              <w:adjustRightInd/>
              <w:snapToGrid/>
              <w:spacing w:line="240" w:lineRule="exact"/>
              <w:jc w:val="left"/>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148" w:hRule="atLeast"/>
        </w:trPr>
        <w:tc>
          <w:tcPr>
            <w:tcW w:w="511"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4</w:t>
            </w:r>
          </w:p>
        </w:tc>
        <w:tc>
          <w:tcPr>
            <w:tcW w:w="87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100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对生产纯净水、矿泉水、饮料、酒类等产品的企业未采取节水措施或者未将尾水回收利用的行政处罚</w:t>
            </w:r>
          </w:p>
        </w:tc>
        <w:tc>
          <w:tcPr>
            <w:tcW w:w="105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283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【地方性法规】</w:t>
            </w:r>
            <w:r>
              <w:rPr>
                <w:rFonts w:hint="eastAsia" w:ascii="宋体" w:hAnsi="宋体" w:eastAsia="宋体" w:cs="宋体"/>
                <w:i w:val="0"/>
                <w:color w:val="000000"/>
                <w:spacing w:val="-11"/>
                <w:w w:val="100"/>
                <w:kern w:val="0"/>
                <w:sz w:val="21"/>
                <w:szCs w:val="21"/>
                <w:u w:val="none"/>
                <w:lang w:val="en-US" w:eastAsia="zh-CN" w:bidi="ar"/>
              </w:rPr>
              <w:t>《内蒙古自治区节约用水条例》（2025年修订）</w:t>
            </w:r>
          </w:p>
        </w:tc>
        <w:tc>
          <w:tcPr>
            <w:tcW w:w="267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处理决定：下放至盟市级。</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理由：《内蒙古自治区节约用水条例》未明确必须由自治区级实施，将自治区本级处罚权限下放盟市。</w:t>
            </w:r>
          </w:p>
        </w:tc>
        <w:tc>
          <w:tcPr>
            <w:tcW w:w="219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通过案卷评查、统计分析等开展指导。</w:t>
            </w:r>
          </w:p>
        </w:tc>
        <w:tc>
          <w:tcPr>
            <w:tcW w:w="127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是</w:t>
            </w:r>
          </w:p>
        </w:tc>
        <w:tc>
          <w:tcPr>
            <w:tcW w:w="1293" w:type="dxa"/>
            <w:tcBorders>
              <w:tl2br w:val="nil"/>
              <w:tr2bl w:val="nil"/>
            </w:tcBorders>
            <w:noWrap w:val="0"/>
            <w:tcMar>
              <w:top w:w="57" w:type="dxa"/>
              <w:left w:w="57" w:type="dxa"/>
              <w:bottom w:w="57" w:type="dxa"/>
              <w:right w:w="57" w:type="dxa"/>
            </w:tcMar>
            <w:vAlign w:val="center"/>
          </w:tcPr>
          <w:p>
            <w:pPr>
              <w:keepNext w:val="0"/>
              <w:pageBreakBefore w:val="0"/>
              <w:kinsoku/>
              <w:wordWrap/>
              <w:bidi w:val="0"/>
              <w:adjustRightInd/>
              <w:snapToGrid/>
              <w:spacing w:line="240" w:lineRule="exact"/>
              <w:jc w:val="left"/>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458" w:hRule="exact"/>
        </w:trPr>
        <w:tc>
          <w:tcPr>
            <w:tcW w:w="511"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5</w:t>
            </w:r>
          </w:p>
        </w:tc>
        <w:tc>
          <w:tcPr>
            <w:tcW w:w="87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100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对水上娱乐、游泳场馆、高尔夫球场和人工滑雪场等经营场所未安装节水设施的行政处罚</w:t>
            </w:r>
          </w:p>
        </w:tc>
        <w:tc>
          <w:tcPr>
            <w:tcW w:w="105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283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【地方性法规】</w:t>
            </w:r>
            <w:r>
              <w:rPr>
                <w:rFonts w:hint="eastAsia" w:ascii="宋体" w:hAnsi="宋体" w:eastAsia="宋体" w:cs="宋体"/>
                <w:i w:val="0"/>
                <w:color w:val="000000"/>
                <w:spacing w:val="-11"/>
                <w:w w:val="100"/>
                <w:kern w:val="0"/>
                <w:sz w:val="21"/>
                <w:szCs w:val="21"/>
                <w:u w:val="none"/>
                <w:lang w:val="en-US" w:eastAsia="zh-CN" w:bidi="ar"/>
              </w:rPr>
              <w:t>《内蒙古自治区节约用水条例》（2025年修订）</w:t>
            </w:r>
          </w:p>
        </w:tc>
        <w:tc>
          <w:tcPr>
            <w:tcW w:w="267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处理决定：下放至盟市级。</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理由：《内蒙古自治区节约用水条例》未明确必须由自治区级实施，将自治区本级处罚权限下放盟市。</w:t>
            </w:r>
          </w:p>
        </w:tc>
        <w:tc>
          <w:tcPr>
            <w:tcW w:w="219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通过案卷评查、统计分析等开展指导。</w:t>
            </w:r>
          </w:p>
        </w:tc>
        <w:tc>
          <w:tcPr>
            <w:tcW w:w="127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是</w:t>
            </w:r>
          </w:p>
        </w:tc>
        <w:tc>
          <w:tcPr>
            <w:tcW w:w="1293" w:type="dxa"/>
            <w:tcBorders>
              <w:tl2br w:val="nil"/>
              <w:tr2bl w:val="nil"/>
            </w:tcBorders>
            <w:noWrap w:val="0"/>
            <w:tcMar>
              <w:top w:w="57" w:type="dxa"/>
              <w:left w:w="57" w:type="dxa"/>
              <w:bottom w:w="57" w:type="dxa"/>
              <w:right w:w="57" w:type="dxa"/>
            </w:tcMar>
            <w:vAlign w:val="center"/>
          </w:tcPr>
          <w:p>
            <w:pPr>
              <w:keepNext w:val="0"/>
              <w:pageBreakBefore w:val="0"/>
              <w:kinsoku/>
              <w:wordWrap/>
              <w:bidi w:val="0"/>
              <w:adjustRightInd/>
              <w:snapToGrid/>
              <w:spacing w:line="240" w:lineRule="exact"/>
              <w:jc w:val="left"/>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458" w:hRule="exact"/>
        </w:trPr>
        <w:tc>
          <w:tcPr>
            <w:tcW w:w="511"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6</w:t>
            </w:r>
          </w:p>
        </w:tc>
        <w:tc>
          <w:tcPr>
            <w:tcW w:w="87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内蒙古自治区水利厅</w:t>
            </w:r>
          </w:p>
        </w:tc>
        <w:tc>
          <w:tcPr>
            <w:tcW w:w="100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 xml:space="preserve">对洗浴、洗车等经营场所未安装节水设施的行政处罚 </w:t>
            </w:r>
          </w:p>
        </w:tc>
        <w:tc>
          <w:tcPr>
            <w:tcW w:w="105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283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【地方性法规】</w:t>
            </w:r>
            <w:r>
              <w:rPr>
                <w:rFonts w:hint="eastAsia" w:ascii="宋体" w:hAnsi="宋体" w:eastAsia="宋体" w:cs="宋体"/>
                <w:i w:val="0"/>
                <w:color w:val="000000"/>
                <w:spacing w:val="-11"/>
                <w:w w:val="100"/>
                <w:kern w:val="0"/>
                <w:sz w:val="21"/>
                <w:szCs w:val="21"/>
                <w:u w:val="none"/>
                <w:lang w:val="en-US" w:eastAsia="zh-CN" w:bidi="ar"/>
              </w:rPr>
              <w:t>《内蒙古自治区节约用水条例》（2025年修订）</w:t>
            </w:r>
          </w:p>
        </w:tc>
        <w:tc>
          <w:tcPr>
            <w:tcW w:w="267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处理决定：下放至盟市级。</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理由：《内蒙古自治区节约用水条例》未明确必须由自治区级实施，将自治区本级处罚权限下放盟市。</w:t>
            </w:r>
          </w:p>
        </w:tc>
        <w:tc>
          <w:tcPr>
            <w:tcW w:w="219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通过案卷评查、统计分析等开展指导。</w:t>
            </w:r>
          </w:p>
        </w:tc>
        <w:tc>
          <w:tcPr>
            <w:tcW w:w="127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是</w:t>
            </w:r>
          </w:p>
        </w:tc>
        <w:tc>
          <w:tcPr>
            <w:tcW w:w="1293" w:type="dxa"/>
            <w:tcBorders>
              <w:tl2br w:val="nil"/>
              <w:tr2bl w:val="nil"/>
            </w:tcBorders>
            <w:noWrap w:val="0"/>
            <w:tcMar>
              <w:top w:w="57" w:type="dxa"/>
              <w:left w:w="57" w:type="dxa"/>
              <w:bottom w:w="57" w:type="dxa"/>
              <w:right w:w="57" w:type="dxa"/>
            </w:tcMar>
            <w:vAlign w:val="center"/>
          </w:tcPr>
          <w:p>
            <w:pPr>
              <w:keepNext w:val="0"/>
              <w:pageBreakBefore w:val="0"/>
              <w:kinsoku/>
              <w:wordWrap/>
              <w:bidi w:val="0"/>
              <w:adjustRightInd/>
              <w:snapToGrid/>
              <w:spacing w:line="240" w:lineRule="exact"/>
              <w:jc w:val="left"/>
              <w:rPr>
                <w:rFonts w:hint="eastAsia" w:ascii="宋体" w:hAnsi="宋体" w:eastAsia="宋体" w:cs="宋体"/>
                <w:i w:val="0"/>
                <w:color w:val="000000"/>
                <w:spacing w:val="0"/>
                <w:w w:val="1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09" w:hRule="atLeast"/>
        </w:trPr>
        <w:tc>
          <w:tcPr>
            <w:tcW w:w="511"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7</w:t>
            </w:r>
          </w:p>
        </w:tc>
        <w:tc>
          <w:tcPr>
            <w:tcW w:w="87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17"/>
                <w:w w:val="100"/>
                <w:kern w:val="0"/>
                <w:sz w:val="21"/>
                <w:szCs w:val="21"/>
                <w:u w:val="none"/>
                <w:lang w:val="en-US" w:eastAsia="zh-CN" w:bidi="ar"/>
              </w:rPr>
              <w:t>内</w:t>
            </w:r>
            <w:r>
              <w:rPr>
                <w:rFonts w:hint="eastAsia" w:ascii="宋体" w:hAnsi="宋体" w:eastAsia="宋体" w:cs="宋体"/>
                <w:i w:val="0"/>
                <w:color w:val="000000"/>
                <w:spacing w:val="0"/>
                <w:w w:val="100"/>
                <w:kern w:val="0"/>
                <w:sz w:val="21"/>
                <w:szCs w:val="21"/>
                <w:u w:val="none"/>
                <w:lang w:val="en-US" w:eastAsia="zh-CN" w:bidi="ar"/>
              </w:rPr>
              <w:t>蒙古自治区市场监</w:t>
            </w:r>
            <w:r>
              <w:rPr>
                <w:rFonts w:hint="eastAsia" w:ascii="宋体" w:hAnsi="宋体" w:eastAsia="宋体" w:cs="宋体"/>
                <w:i w:val="0"/>
                <w:color w:val="000000"/>
                <w:spacing w:val="-11"/>
                <w:w w:val="100"/>
                <w:kern w:val="0"/>
                <w:sz w:val="21"/>
                <w:szCs w:val="21"/>
                <w:u w:val="none"/>
                <w:lang w:val="en-US" w:eastAsia="zh-CN" w:bidi="ar"/>
              </w:rPr>
              <w:t>督管理局</w:t>
            </w:r>
          </w:p>
        </w:tc>
        <w:tc>
          <w:tcPr>
            <w:tcW w:w="100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食品生产许可（部分“其他特殊膳食食品”）</w:t>
            </w:r>
          </w:p>
        </w:tc>
        <w:tc>
          <w:tcPr>
            <w:tcW w:w="105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283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【法律】《中华人民共和国食品安全法》（2009年通过，2025年第三次修正）第三十五条</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【部门规章】《食品生产许可管理办法》（2020年市场监管总局令第24号公布）第六条、第七条</w:t>
            </w:r>
          </w:p>
        </w:tc>
        <w:tc>
          <w:tcPr>
            <w:tcW w:w="267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处理决定：下放至盟市级。</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理由：按照《食品生产许可管理办法》第七条规定，省、自治区、直辖市市场监督管理部门可以根据食品类别和食品安全风险状况，确定市、县级市场监督管理部门的食品生产许可管理权限。保健食品、特殊医学用途配方食品、婴幼儿配方食品、婴幼儿辅助食品、食盐等食品的生产许可，由省、自治区、直辖市市场监督管理部门负责。本次下放的部分“其他特殊膳食食品”为除上述自治区本级审批外的内容。</w:t>
            </w:r>
          </w:p>
        </w:tc>
        <w:tc>
          <w:tcPr>
            <w:tcW w:w="219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拟印发《自治区市场监管局关于下放部分“其他特殊膳食食品”生产许可管理权限的通知》，明确主要内容及工作要求。</w:t>
            </w:r>
          </w:p>
        </w:tc>
        <w:tc>
          <w:tcPr>
            <w:tcW w:w="127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否</w:t>
            </w:r>
          </w:p>
        </w:tc>
        <w:tc>
          <w:tcPr>
            <w:tcW w:w="1293"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按照《国家市场监督管理总局关于修订公布食品生产许可分类目录的公告》（国家市场监督管理总局公告2020年第8号）分类，“其他特殊膳食食品”（编号3003）中三项品种明细“运动营养补充品、孕妇及乳母营养补充食品、其他”的生产许可由盟市市场监督管理局负责。</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079" w:hRule="atLeast"/>
        </w:trPr>
        <w:tc>
          <w:tcPr>
            <w:tcW w:w="511"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8</w:t>
            </w:r>
          </w:p>
        </w:tc>
        <w:tc>
          <w:tcPr>
            <w:tcW w:w="87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内蒙古自治区林业和草原局</w:t>
            </w:r>
          </w:p>
        </w:tc>
        <w:tc>
          <w:tcPr>
            <w:tcW w:w="100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建设项目使用林地审核审批（在重点国有林区以外国有林地上修筑直接为林业生产经营服务的工程设施占用林地的）</w:t>
            </w:r>
          </w:p>
        </w:tc>
        <w:tc>
          <w:tcPr>
            <w:tcW w:w="105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283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【法律】《中华人民共和国森林法》（2019年修订）第五十二条</w:t>
            </w:r>
          </w:p>
        </w:tc>
        <w:tc>
          <w:tcPr>
            <w:tcW w:w="267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处理决定：将在重点国有林区以外国有林地上修筑直接为林业生产经营服务的工程设施占用林地的审批权限，下放至盟市级。</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理由：1.依据《建设项目使用林地审核审批管理办法》（国家林业局令第35号）第六条规定，建设项目临时占用林地和森林经营单位在所经营的林地范围内修筑直接为林业生产服务的工程设施占用林地的审批权限，由县级以上地方人民政府林业主管部门按照省、自治区、直辖市有关规定办理。2.依据《中华人民共和国森林法实施条例》第十八条规定，森林经营单位在所经营的林地范围内修筑直接为林业生产服务的工程设施，需要占用林地的，由县级以上人民政府林业主管部门批准。该行政权力法律法规等未明确必须由自治区级实施，下放程序符合相关法律规定。</w:t>
            </w:r>
          </w:p>
        </w:tc>
        <w:tc>
          <w:tcPr>
            <w:tcW w:w="219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林业和草原局对《内蒙古自治区林业厅关于贯彻落实〈建设项目使用林地审核审批管理办法〉的通知》（内林资发〔2015〕149号）文件条款作出修改，将在重点国有林区以外国有林地上修筑直接为林业生产经营服务的工程设施占用林地的审批权限直接下放至盟市林业和草原局。</w:t>
            </w:r>
          </w:p>
        </w:tc>
        <w:tc>
          <w:tcPr>
            <w:tcW w:w="127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否</w:t>
            </w:r>
          </w:p>
        </w:tc>
        <w:tc>
          <w:tcPr>
            <w:tcW w:w="1293"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直接为林业生产经营服务的工程设施占用林地审批（在重点国有林区以外国有林地上修筑直接为林业生产经营服务的工程设施占用林地的）。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229" w:hRule="atLeast"/>
        </w:trPr>
        <w:tc>
          <w:tcPr>
            <w:tcW w:w="511"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9</w:t>
            </w:r>
          </w:p>
        </w:tc>
        <w:tc>
          <w:tcPr>
            <w:tcW w:w="87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内蒙古自治区国防动</w:t>
            </w:r>
            <w:r>
              <w:rPr>
                <w:rFonts w:hint="eastAsia" w:ascii="宋体" w:hAnsi="宋体" w:eastAsia="宋体" w:cs="宋体"/>
                <w:i w:val="0"/>
                <w:color w:val="000000"/>
                <w:spacing w:val="-11"/>
                <w:w w:val="100"/>
                <w:kern w:val="0"/>
                <w:sz w:val="21"/>
                <w:szCs w:val="21"/>
                <w:u w:val="none"/>
                <w:lang w:val="en-US" w:eastAsia="zh-CN" w:bidi="ar"/>
              </w:rPr>
              <w:t>员办公室</w:t>
            </w:r>
          </w:p>
        </w:tc>
        <w:tc>
          <w:tcPr>
            <w:tcW w:w="100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11"/>
                <w:w w:val="100"/>
                <w:kern w:val="0"/>
                <w:sz w:val="21"/>
                <w:szCs w:val="21"/>
                <w:u w:val="none"/>
                <w:lang w:val="en-US" w:eastAsia="zh-CN" w:bidi="ar"/>
              </w:rPr>
              <w:t>城市地下交通干线及其他地下空间开发利用兼顾人民防</w:t>
            </w:r>
            <w:r>
              <w:rPr>
                <w:rFonts w:hint="eastAsia" w:ascii="宋体" w:hAnsi="宋体" w:eastAsia="宋体" w:cs="宋体"/>
                <w:i w:val="0"/>
                <w:color w:val="000000"/>
                <w:spacing w:val="-17"/>
                <w:w w:val="100"/>
                <w:kern w:val="0"/>
                <w:sz w:val="21"/>
                <w:szCs w:val="21"/>
                <w:u w:val="none"/>
                <w:lang w:val="en-US" w:eastAsia="zh-CN" w:bidi="ar"/>
              </w:rPr>
              <w:t>空需要审批</w:t>
            </w:r>
          </w:p>
        </w:tc>
        <w:tc>
          <w:tcPr>
            <w:tcW w:w="105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行政许可</w:t>
            </w:r>
          </w:p>
        </w:tc>
        <w:tc>
          <w:tcPr>
            <w:tcW w:w="283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【法律】《中华人民共和国人民防空法》（中华人民共和国主席令第78号）第七条</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【地方性法规】《内蒙古自治区实施〈中华人民共和国人民防空法〉办法》（2023年修正）第十一条</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【地方政府规章】《内蒙古自治区人民防空工程建设管理规定》（内蒙古自治区人民政府令第190号）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【国务院文件】《国务院办公厅关于全面开展工程建设项目审批制度改革的实施意见》（国办发〔2019〕11号）</w:t>
            </w:r>
          </w:p>
        </w:tc>
        <w:tc>
          <w:tcPr>
            <w:tcW w:w="267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处理决定：下放至盟市级。不涉及盟市、旗县（市、区）原有事项变动。</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理由：按照《内蒙古自治区人民防空工程建设管理规定》第七条规定，旗县级以上人民政府应当加强地下空间的规划和开发利用，城市公共绿地、广场、小区绿地、地下交通干线以及其他重大基础设施等的规划和建设，应当兼顾人民防空需要。法律法规等未明确必须由自治区级实施，将自治区本级审批权限下放盟市。</w:t>
            </w:r>
          </w:p>
        </w:tc>
        <w:tc>
          <w:tcPr>
            <w:tcW w:w="219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1.印发《关于进一步优化项目审批和推行“告知承诺+容缺受理”事项清单的通知》，重新梳理国防动员涉及许可等事项办事指南、格式文本。</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2.指导盟市国动部门与行政审批部门加强工作衔接，及时告知业务办理依据的法律法规及规范性要求。</w:t>
            </w:r>
          </w:p>
        </w:tc>
        <w:tc>
          <w:tcPr>
            <w:tcW w:w="127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否</w:t>
            </w:r>
          </w:p>
        </w:tc>
        <w:tc>
          <w:tcPr>
            <w:tcW w:w="1293"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left"/>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原</w:t>
            </w:r>
            <w:r>
              <w:rPr>
                <w:rFonts w:hint="eastAsia" w:ascii="宋体" w:hAnsi="宋体" w:eastAsia="宋体" w:cs="宋体"/>
                <w:i w:val="0"/>
                <w:color w:val="000000"/>
                <w:spacing w:val="-11"/>
                <w:w w:val="100"/>
                <w:kern w:val="0"/>
                <w:sz w:val="21"/>
                <w:szCs w:val="21"/>
                <w:u w:val="none"/>
                <w:lang w:val="en-US" w:eastAsia="zh-CN" w:bidi="ar"/>
              </w:rPr>
              <w:t>行使层级均为自治区、盟市、旗县（市、区）三级。</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4" w:hRule="atLeast"/>
        </w:trPr>
        <w:tc>
          <w:tcPr>
            <w:tcW w:w="511"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10</w:t>
            </w:r>
          </w:p>
        </w:tc>
        <w:tc>
          <w:tcPr>
            <w:tcW w:w="87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内蒙古自治区国防动</w:t>
            </w:r>
            <w:r>
              <w:rPr>
                <w:rFonts w:hint="eastAsia" w:ascii="宋体" w:hAnsi="宋体" w:eastAsia="宋体" w:cs="宋体"/>
                <w:i w:val="0"/>
                <w:color w:val="000000"/>
                <w:spacing w:val="-11"/>
                <w:w w:val="100"/>
                <w:kern w:val="0"/>
                <w:sz w:val="21"/>
                <w:szCs w:val="21"/>
                <w:u w:val="none"/>
                <w:lang w:val="en-US" w:eastAsia="zh-CN" w:bidi="ar"/>
              </w:rPr>
              <w:t>员办公室</w:t>
            </w:r>
          </w:p>
        </w:tc>
        <w:tc>
          <w:tcPr>
            <w:tcW w:w="100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人民防空工程质量监督手续办理（施工许可证</w:t>
            </w:r>
            <w:r>
              <w:rPr>
                <w:rFonts w:hint="eastAsia" w:ascii="宋体" w:hAnsi="宋体" w:eastAsia="宋体" w:cs="宋体"/>
                <w:i w:val="0"/>
                <w:color w:val="000000"/>
                <w:spacing w:val="-17"/>
                <w:w w:val="100"/>
                <w:kern w:val="0"/>
                <w:sz w:val="21"/>
                <w:szCs w:val="21"/>
                <w:u w:val="none"/>
                <w:lang w:val="en-US" w:eastAsia="zh-CN" w:bidi="ar"/>
              </w:rPr>
              <w:t>合并办理）</w:t>
            </w:r>
          </w:p>
        </w:tc>
        <w:tc>
          <w:tcPr>
            <w:tcW w:w="105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其他行政权力（依申请类）</w:t>
            </w:r>
          </w:p>
        </w:tc>
        <w:tc>
          <w:tcPr>
            <w:tcW w:w="283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【地方政府规章】《内蒙古自治区人民防空工程建设管理规定》（内蒙古自治区人民政府令第190号）第二十二条、第二十三条</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【国务院文件】《国务院办公厅关于全面开展工程建设项目审批制度改革的实施意见》（国办发〔2019〕11号）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《内蒙古自治区进一步深化工程建设项目审批制度改革实施方案》（内政办发〔2020〕19号）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《内蒙古自治区住房和城乡建设厅 自然资源厅 人民防空办公室关于房屋建筑和城市基础设施工程建设项目有关审批事项合并的通知》（内建办〔2022〕89号）</w:t>
            </w:r>
          </w:p>
        </w:tc>
        <w:tc>
          <w:tcPr>
            <w:tcW w:w="267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处理决定：下放至盟市级。不涉及盟市、旗县（市、区）原有事项变动。</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理由：按照《内蒙古自治区人民防空工程建设管理规定》（内蒙古自治区人民政府令第190号）第二十二条规定，旗县级以上人民政府人民防空主管部门负责防空地下室防护方面质量监督管理。防空地下室防护质量监督，由具有人民防空工程质量监督资质的机构实施。 第二十三条规定，建设单位在防空地下室开工前，应当向人民防空工程质量监督机构申请办理防空地下室防护方面质量监督手续。法律法规等未明确必须由自治区级实施，将自治区本级审批权限下放盟市。</w:t>
            </w:r>
          </w:p>
        </w:tc>
        <w:tc>
          <w:tcPr>
            <w:tcW w:w="219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1.印发《关于进一步优化项目审批和推行“告知承诺+容缺受理”事项清单的通知》，重新梳理国防动员涉及许可等事项办事指南、格式文本。</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2.指导盟市国动部门与行政审批部门加强工作衔接，及时告知业务办理依据的法律法规及规范性要求。</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3.为确保项目建设相关工作的延续性，自治区人防质量技术服务部门持续提供技术指导。加强业务能力培训，不断提升各盟市人防领域行政人员专业技能和技术力量。</w:t>
            </w:r>
          </w:p>
        </w:tc>
        <w:tc>
          <w:tcPr>
            <w:tcW w:w="127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否</w:t>
            </w:r>
          </w:p>
        </w:tc>
        <w:tc>
          <w:tcPr>
            <w:tcW w:w="1293"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left"/>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原</w:t>
            </w:r>
            <w:r>
              <w:rPr>
                <w:rFonts w:hint="eastAsia" w:ascii="宋体" w:hAnsi="宋体" w:eastAsia="宋体" w:cs="宋体"/>
                <w:i w:val="0"/>
                <w:color w:val="000000"/>
                <w:spacing w:val="-11"/>
                <w:w w:val="100"/>
                <w:kern w:val="0"/>
                <w:sz w:val="21"/>
                <w:szCs w:val="21"/>
                <w:u w:val="none"/>
                <w:lang w:val="en-US" w:eastAsia="zh-CN" w:bidi="ar"/>
              </w:rPr>
              <w:t>行使层级均为自治区、盟市、旗县（市、区）三级。</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43" w:hRule="exact"/>
        </w:trPr>
        <w:tc>
          <w:tcPr>
            <w:tcW w:w="511"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11</w:t>
            </w:r>
          </w:p>
        </w:tc>
        <w:tc>
          <w:tcPr>
            <w:tcW w:w="87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内蒙古自治区国防动</w:t>
            </w:r>
            <w:r>
              <w:rPr>
                <w:rFonts w:hint="eastAsia" w:ascii="宋体" w:hAnsi="宋体" w:eastAsia="宋体" w:cs="宋体"/>
                <w:i w:val="0"/>
                <w:color w:val="000000"/>
                <w:spacing w:val="-11"/>
                <w:w w:val="100"/>
                <w:kern w:val="0"/>
                <w:sz w:val="21"/>
                <w:szCs w:val="21"/>
                <w:u w:val="none"/>
                <w:lang w:val="en-US" w:eastAsia="zh-CN" w:bidi="ar"/>
              </w:rPr>
              <w:t>员办公室</w:t>
            </w:r>
          </w:p>
        </w:tc>
        <w:tc>
          <w:tcPr>
            <w:tcW w:w="100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人民防空工程、兼顾人民防空需要的地下工程竣工验收</w:t>
            </w:r>
            <w:r>
              <w:rPr>
                <w:rFonts w:hint="eastAsia" w:ascii="宋体" w:hAnsi="宋体" w:eastAsia="宋体" w:cs="宋体"/>
                <w:i w:val="0"/>
                <w:color w:val="000000"/>
                <w:spacing w:val="-17"/>
                <w:w w:val="100"/>
                <w:kern w:val="0"/>
                <w:sz w:val="21"/>
                <w:szCs w:val="21"/>
                <w:u w:val="none"/>
                <w:lang w:val="en-US" w:eastAsia="zh-CN" w:bidi="ar"/>
              </w:rPr>
              <w:t>备案（联合验收、统一备案）</w:t>
            </w:r>
          </w:p>
        </w:tc>
        <w:tc>
          <w:tcPr>
            <w:tcW w:w="105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其他行政权力（依申请类）</w:t>
            </w:r>
          </w:p>
        </w:tc>
        <w:tc>
          <w:tcPr>
            <w:tcW w:w="283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【地方性法规】《内蒙古自治区实施〈中华人民共和国人民防空法〉办法》（2023年修正）第十七条</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【地方政府规章】《内蒙古自治区人民防空工程建设管理规定》（内蒙古自治区人民政府令第190号） 第二十四条、第二十五条</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【国务院文件】《国务院办公厅关于全面开展工程建设项目审批制度改革的实施意见》（国办发〔2019〕11号）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《内蒙古自治区工程建设审批制度改革工作领导小组办公室关于进一步推进房屋建筑和市政基础设施工程建设项目竣工联合验收的指导意见》（内工改办〔2021〕99号）</w:t>
            </w:r>
          </w:p>
        </w:tc>
        <w:tc>
          <w:tcPr>
            <w:tcW w:w="267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处理决定：下放至盟市级。不涉及盟市、旗县（市、区）原有事项变动。</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理由：前置权力事项已下放，后续事项一并下放。法律法规等未明确必须由自治区级实施。</w:t>
            </w:r>
          </w:p>
        </w:tc>
        <w:tc>
          <w:tcPr>
            <w:tcW w:w="219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1.印发《关于进一步优化项目审批和推行“告知承诺+容缺受理”事项清单的通知》，重新梳理国防动员涉及许可等事项办事指南、格式文本。</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2.指导盟市国动部门与行政审批部门加强工作衔接，及时告知业务办理依据的法律法规及规范性要求。</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3.为确保项目建设相关工作的延续性，自治区人防质量技术服务部门持续提供技术指导。加强业务能力培训，不断提升各盟市人防领域行政人员专业技能和技术力量。</w:t>
            </w:r>
          </w:p>
        </w:tc>
        <w:tc>
          <w:tcPr>
            <w:tcW w:w="127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否</w:t>
            </w:r>
          </w:p>
        </w:tc>
        <w:tc>
          <w:tcPr>
            <w:tcW w:w="1293"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left"/>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原行</w:t>
            </w:r>
            <w:r>
              <w:rPr>
                <w:rFonts w:hint="eastAsia" w:ascii="宋体" w:hAnsi="宋体" w:eastAsia="宋体" w:cs="宋体"/>
                <w:i w:val="0"/>
                <w:color w:val="000000"/>
                <w:spacing w:val="-11"/>
                <w:w w:val="100"/>
                <w:kern w:val="0"/>
                <w:sz w:val="21"/>
                <w:szCs w:val="21"/>
                <w:u w:val="none"/>
                <w:lang w:val="en-US" w:eastAsia="zh-CN" w:bidi="ar"/>
              </w:rPr>
              <w:t>使层级均为自治区、盟市、旗县（市、区）三级。</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43" w:hRule="exact"/>
        </w:trPr>
        <w:tc>
          <w:tcPr>
            <w:tcW w:w="511"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12</w:t>
            </w:r>
          </w:p>
        </w:tc>
        <w:tc>
          <w:tcPr>
            <w:tcW w:w="87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内蒙古自治区国防动</w:t>
            </w:r>
            <w:r>
              <w:rPr>
                <w:rFonts w:hint="eastAsia" w:ascii="宋体" w:hAnsi="宋体" w:eastAsia="宋体" w:cs="宋体"/>
                <w:i w:val="0"/>
                <w:color w:val="000000"/>
                <w:spacing w:val="-11"/>
                <w:w w:val="100"/>
                <w:kern w:val="0"/>
                <w:sz w:val="21"/>
                <w:szCs w:val="21"/>
                <w:u w:val="none"/>
                <w:lang w:val="en-US" w:eastAsia="zh-CN" w:bidi="ar"/>
              </w:rPr>
              <w:t>员办公室</w:t>
            </w:r>
          </w:p>
        </w:tc>
        <w:tc>
          <w:tcPr>
            <w:tcW w:w="100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人民防空工程平时开发利用登记</w:t>
            </w:r>
          </w:p>
        </w:tc>
        <w:tc>
          <w:tcPr>
            <w:tcW w:w="105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其他行政权力（依申请类）</w:t>
            </w:r>
          </w:p>
        </w:tc>
        <w:tc>
          <w:tcPr>
            <w:tcW w:w="283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【法律】《中华人民共和国人民防空法》（中华人民共和国主席令第78号）第二十六条</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【地方性法规】《内蒙古自治区实施〈中华人民共和国人民防空法〉办法》（2023年修正）第二十一条</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【国务院文件】《国务院办公厅关于全面开展工程建设项目审批制度改革的实施意见》（国办发〔2019〕11号）</w:t>
            </w:r>
          </w:p>
        </w:tc>
        <w:tc>
          <w:tcPr>
            <w:tcW w:w="267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处理决定：下放至盟市级。不涉及盟市、旗县（市、区）原有事项变动。</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理由：按照《国务院办公厅关于全面开展工程建设项目审批制度改革的实施意见》（国办发〔2019〕11号）（四）精简审批环节。下放审批权限，按照方便企业和群众办事的原则，对下级机关有能力承接的审批事项，下放或委托下级机关审批。法律法规等未明确必须由自治区级实施。</w:t>
            </w:r>
          </w:p>
        </w:tc>
        <w:tc>
          <w:tcPr>
            <w:tcW w:w="219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1.印发《关于进一步优化项目审批和推行“告知承诺+容缺受理”事项清单的通知》，重新梳理国防动员涉及许可等事项办事指南、格式文本。</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2.指导盟市国动部门与行政审批部门加强工作衔接，及时告知业务办理依据的法律法规及规范性要求。</w:t>
            </w:r>
          </w:p>
        </w:tc>
        <w:tc>
          <w:tcPr>
            <w:tcW w:w="127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否</w:t>
            </w:r>
          </w:p>
        </w:tc>
        <w:tc>
          <w:tcPr>
            <w:tcW w:w="1293"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left"/>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原</w:t>
            </w:r>
            <w:r>
              <w:rPr>
                <w:rFonts w:hint="eastAsia" w:ascii="宋体" w:hAnsi="宋体" w:eastAsia="宋体" w:cs="宋体"/>
                <w:i w:val="0"/>
                <w:color w:val="000000"/>
                <w:spacing w:val="-11"/>
                <w:w w:val="100"/>
                <w:kern w:val="0"/>
                <w:sz w:val="21"/>
                <w:szCs w:val="21"/>
                <w:u w:val="none"/>
                <w:lang w:val="en-US" w:eastAsia="zh-CN" w:bidi="ar"/>
              </w:rPr>
              <w:t>行使层级均为自治区、盟市、旗县（市、区）三级。</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43" w:hRule="exact"/>
        </w:trPr>
        <w:tc>
          <w:tcPr>
            <w:tcW w:w="511"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13</w:t>
            </w:r>
          </w:p>
        </w:tc>
        <w:tc>
          <w:tcPr>
            <w:tcW w:w="87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内蒙古自治区国防动</w:t>
            </w:r>
            <w:r>
              <w:rPr>
                <w:rFonts w:hint="eastAsia" w:ascii="宋体" w:hAnsi="宋体" w:eastAsia="宋体" w:cs="宋体"/>
                <w:i w:val="0"/>
                <w:color w:val="000000"/>
                <w:spacing w:val="-11"/>
                <w:w w:val="100"/>
                <w:kern w:val="0"/>
                <w:sz w:val="21"/>
                <w:szCs w:val="21"/>
                <w:u w:val="none"/>
                <w:lang w:val="en-US" w:eastAsia="zh-CN" w:bidi="ar"/>
              </w:rPr>
              <w:t>员办公室</w:t>
            </w:r>
          </w:p>
        </w:tc>
        <w:tc>
          <w:tcPr>
            <w:tcW w:w="100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对人民防空工程质量安全监督检查</w:t>
            </w:r>
          </w:p>
        </w:tc>
        <w:tc>
          <w:tcPr>
            <w:tcW w:w="105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283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【地方政府规章】《内蒙古自治区人民防空工程建设管理规定》（内蒙古自治区人民政府令第190号）第二十二条、第二十三条</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【国务院文件】《国务院关于深化“证照分离”改革进一步激发市场主体发展活力的通知》（国发〔2021〕7号）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【国务院文件】《国务院办公厅关于全面开展工程建设项目审批制度改革的实施意见》（国办发〔2019〕11号）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《内蒙古自治区进一步深化工程建设项目审批制度改革实施方案》（内政办发〔2020〕19号）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《内蒙古自治区住房和城乡建设厅 自然资源厅 人民防空办公室关于房屋建筑和城市基础设施工程建设项目有关审批事项合并的通知》（内建办〔2022〕89号）</w:t>
            </w:r>
          </w:p>
        </w:tc>
        <w:tc>
          <w:tcPr>
            <w:tcW w:w="267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处理决定：下放至盟市级。不涉及盟市、旗县（市、区）原有事项变动。</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理由：按照《内蒙古自治区人民防空工程建设管理规定》（内蒙古自治区人民政府令第190号）第二十二条规定，旗县级以上人民政府人民防空主管部门负责防空地下室防护方面质量监督管理。防空地下室防护质量监督，由具有人民防空工程质量监督资质的机构实施。 第二十三条规定，建设单位在防空地下室开工前，应当向人民防空工程质量监督机构申请办理防空地下室防护方面质量监督手续。结合解决项目审批卡点专项行动，减少多头、多层级涉企行政检查，压实压细部门属地监管要求，进一步优化营商环境。法律法规等未明确必须由自治区级实施。</w:t>
            </w:r>
          </w:p>
        </w:tc>
        <w:tc>
          <w:tcPr>
            <w:tcW w:w="219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1.印发《关于进一步优化项目审批和推行“告知承诺+容缺受理”事项清单的通知》，明确工作流程和工作要求。</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2.自治区细化权责责任，明确工作要求，开展随机抽查、专项检查予以监督。持续加强业务能力培训，不断提升各盟市人防领域行政人员专业技能。</w:t>
            </w:r>
          </w:p>
        </w:tc>
        <w:tc>
          <w:tcPr>
            <w:tcW w:w="127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否</w:t>
            </w:r>
          </w:p>
        </w:tc>
        <w:tc>
          <w:tcPr>
            <w:tcW w:w="1293"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left"/>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原</w:t>
            </w:r>
            <w:r>
              <w:rPr>
                <w:rFonts w:hint="eastAsia" w:ascii="宋体" w:hAnsi="宋体" w:eastAsia="宋体" w:cs="宋体"/>
                <w:i w:val="0"/>
                <w:color w:val="000000"/>
                <w:spacing w:val="-11"/>
                <w:w w:val="100"/>
                <w:kern w:val="0"/>
                <w:sz w:val="21"/>
                <w:szCs w:val="21"/>
                <w:u w:val="none"/>
                <w:lang w:val="en-US" w:eastAsia="zh-CN" w:bidi="ar"/>
              </w:rPr>
              <w:t>行使层级均为自治区、盟市、旗县（市、区）三级。</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43" w:hRule="exact"/>
        </w:trPr>
        <w:tc>
          <w:tcPr>
            <w:tcW w:w="511"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14</w:t>
            </w:r>
          </w:p>
        </w:tc>
        <w:tc>
          <w:tcPr>
            <w:tcW w:w="87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内蒙古自治区国防动</w:t>
            </w:r>
            <w:r>
              <w:rPr>
                <w:rFonts w:hint="eastAsia" w:ascii="宋体" w:hAnsi="宋体" w:eastAsia="宋体" w:cs="宋体"/>
                <w:i w:val="0"/>
                <w:color w:val="000000"/>
                <w:spacing w:val="-11"/>
                <w:w w:val="100"/>
                <w:kern w:val="0"/>
                <w:sz w:val="21"/>
                <w:szCs w:val="21"/>
                <w:u w:val="none"/>
                <w:lang w:val="en-US" w:eastAsia="zh-CN" w:bidi="ar"/>
              </w:rPr>
              <w:t>员办公室</w:t>
            </w:r>
          </w:p>
        </w:tc>
        <w:tc>
          <w:tcPr>
            <w:tcW w:w="100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对人民防空工程平时使用维护管理、平战转换措施的落</w:t>
            </w:r>
            <w:r>
              <w:rPr>
                <w:rFonts w:hint="eastAsia" w:ascii="宋体" w:hAnsi="宋体" w:eastAsia="宋体" w:cs="宋体"/>
                <w:i w:val="0"/>
                <w:color w:val="000000"/>
                <w:spacing w:val="-17"/>
                <w:w w:val="100"/>
                <w:kern w:val="0"/>
                <w:sz w:val="21"/>
                <w:szCs w:val="21"/>
                <w:u w:val="none"/>
                <w:lang w:val="en-US" w:eastAsia="zh-CN" w:bidi="ar"/>
              </w:rPr>
              <w:t>实情况进行监督检查</w:t>
            </w:r>
          </w:p>
        </w:tc>
        <w:tc>
          <w:tcPr>
            <w:tcW w:w="105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283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【法律】《中华人民共和国人民防空法》（中华人民共和国主席令第78号）第二十五条</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【地方政府规章】《内蒙古自治区人民防空工程建设管理规定》（内蒙古自治区人民政府令第190号）第五条、第二十条</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【国务院文件】《国务院关于深化“证照分离”改革进一步激发市场主体发展活力的通知》（国发〔2021〕7号）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【国务院文件】《国务院办公厅关于全面开展工程建设项目审批制度改革的实施意见》（国办发〔2019〕11号）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《人民防空工程维护管理办法》（国人防办字〔2001〕第210号）第五条、第十一条</w:t>
            </w:r>
          </w:p>
        </w:tc>
        <w:tc>
          <w:tcPr>
            <w:tcW w:w="267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处理决定：下放至盟市级。不涉及盟市、旗县（市、区）原有事项变动。</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理由：按照《内蒙古自治区人民防空工程建设管理规定》（内蒙古自治区人民政府令第190号）第五条规定，旗县级以上人民政府人民防空主管部门负责本行政区域内人民防空工程规划、建设、维护和使用的监督管理，并对城市地下空间开发利用兼顾人民防空防护要求进行监督检查。第二十条规定，设计单位应当在人民防空工程施工图设计中同步制定平战功能转换方案。 建设单位应当落实平战转换设备，保证人民防空工程在规定的时限内转入战时使用状态。 人民防空主管部门负责对人民防空工程平战转换措施的落实情况进行监督检查。结合解决项目审批卡点专项行动，减少多头、多层级涉企行政检查，压实压细部门属地监管要求，进一步优化营商环境。法律法规等未明确必须由自治区级实施。</w:t>
            </w:r>
          </w:p>
        </w:tc>
        <w:tc>
          <w:tcPr>
            <w:tcW w:w="219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1.印发《关于进一步优化项目审批和推行“告知承诺+容缺受理”事项清单的通知》，明确工作流程和工作要求。</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2.自治区细化权责责任，明确工作要求，开展随机抽查、专项检查等方式予以监督。持续加强业务能力培训，不断提升各盟市人防领域行政人员专业技能。</w:t>
            </w:r>
          </w:p>
        </w:tc>
        <w:tc>
          <w:tcPr>
            <w:tcW w:w="127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否</w:t>
            </w:r>
          </w:p>
        </w:tc>
        <w:tc>
          <w:tcPr>
            <w:tcW w:w="1293"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left"/>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原</w:t>
            </w:r>
            <w:r>
              <w:rPr>
                <w:rFonts w:hint="eastAsia" w:ascii="宋体" w:hAnsi="宋体" w:eastAsia="宋体" w:cs="宋体"/>
                <w:i w:val="0"/>
                <w:color w:val="000000"/>
                <w:spacing w:val="-11"/>
                <w:w w:val="100"/>
                <w:kern w:val="0"/>
                <w:sz w:val="21"/>
                <w:szCs w:val="21"/>
                <w:u w:val="none"/>
                <w:lang w:val="en-US" w:eastAsia="zh-CN" w:bidi="ar"/>
              </w:rPr>
              <w:t>行使层级均为自治区、盟市、旗县（市、区）三级。</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43" w:hRule="exact"/>
        </w:trPr>
        <w:tc>
          <w:tcPr>
            <w:tcW w:w="511"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15</w:t>
            </w:r>
          </w:p>
        </w:tc>
        <w:tc>
          <w:tcPr>
            <w:tcW w:w="87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内蒙古自治区国防动</w:t>
            </w:r>
            <w:r>
              <w:rPr>
                <w:rFonts w:hint="eastAsia" w:ascii="宋体" w:hAnsi="宋体" w:eastAsia="宋体" w:cs="宋体"/>
                <w:i w:val="0"/>
                <w:color w:val="000000"/>
                <w:spacing w:val="-11"/>
                <w:w w:val="100"/>
                <w:kern w:val="0"/>
                <w:sz w:val="21"/>
                <w:szCs w:val="21"/>
                <w:u w:val="none"/>
                <w:lang w:val="en-US" w:eastAsia="zh-CN" w:bidi="ar"/>
              </w:rPr>
              <w:t>员办公室</w:t>
            </w:r>
          </w:p>
        </w:tc>
        <w:tc>
          <w:tcPr>
            <w:tcW w:w="100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人民防空防护设备产品质量、维护管理检查</w:t>
            </w:r>
          </w:p>
        </w:tc>
        <w:tc>
          <w:tcPr>
            <w:tcW w:w="105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283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【部门规章】《人民防空防护设备管理办法》（2024年9月14日审议通过，2025年1月1日起施行）第二十四条</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【国务院文件】《国务院关于深化“证照分离”改革进一步激发市场主体发展活力的通知》（国发〔2021〕7号）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【国务院文件】《国务院办公厅关于全面开展工程建设项目审批制度改革的实施意见》（国办发〔2019〕11号）</w:t>
            </w:r>
          </w:p>
        </w:tc>
        <w:tc>
          <w:tcPr>
            <w:tcW w:w="267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处理决定：下放至盟市级。不涉及盟市、旗县（市、区）原有事项变动。</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理由：按照《人民防空防护设备管理办法》第二十四条规定，县级以上人民防空主管部门按照属地管理原则，组织对人民防空防护设备产品质量、维护管理等开展检查。人民防空主管部门开展人民防空防护设备监督检查时，有关组织和个人应当予以配合，如实提供相关情况和资料。结合解决项目审批卡点专项行动，减少多头、多层级涉企行政检查，压实压细部门属地监管要求，进一步优化营商环境。法律法规等未明确必须由自治区级实施。</w:t>
            </w:r>
          </w:p>
        </w:tc>
        <w:tc>
          <w:tcPr>
            <w:tcW w:w="219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1.印发《关于进一步优化项目审批和推行“告知承诺+容缺受理”事项清单的通知》，明确工作流程和工作要求。</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2.自治区细化权责责任，明确工作要求，开展随机抽查、专项检查予以监督。持续加强业务能力培训，不断提升各盟市人防领域行政人员专业技能。</w:t>
            </w:r>
          </w:p>
        </w:tc>
        <w:tc>
          <w:tcPr>
            <w:tcW w:w="127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否</w:t>
            </w:r>
          </w:p>
        </w:tc>
        <w:tc>
          <w:tcPr>
            <w:tcW w:w="1293"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left"/>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原</w:t>
            </w:r>
            <w:r>
              <w:rPr>
                <w:rFonts w:hint="eastAsia" w:ascii="宋体" w:hAnsi="宋体" w:eastAsia="宋体" w:cs="宋体"/>
                <w:i w:val="0"/>
                <w:color w:val="000000"/>
                <w:spacing w:val="-11"/>
                <w:w w:val="100"/>
                <w:kern w:val="0"/>
                <w:sz w:val="21"/>
                <w:szCs w:val="21"/>
                <w:u w:val="none"/>
                <w:lang w:val="en-US" w:eastAsia="zh-CN" w:bidi="ar"/>
              </w:rPr>
              <w:t>行使层级均为自治区、盟市、旗县（市</w:t>
            </w:r>
            <w:r>
              <w:rPr>
                <w:rFonts w:hint="eastAsia" w:ascii="宋体" w:hAnsi="宋体" w:eastAsia="宋体" w:cs="宋体"/>
                <w:i w:val="0"/>
                <w:color w:val="000000"/>
                <w:spacing w:val="0"/>
                <w:w w:val="100"/>
                <w:kern w:val="0"/>
                <w:sz w:val="21"/>
                <w:szCs w:val="21"/>
                <w:u w:val="none"/>
                <w:lang w:val="en-US" w:eastAsia="zh-CN" w:bidi="ar"/>
              </w:rPr>
              <w:t>、区）三级。</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43" w:hRule="exact"/>
        </w:trPr>
        <w:tc>
          <w:tcPr>
            <w:tcW w:w="511"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16</w:t>
            </w:r>
          </w:p>
        </w:tc>
        <w:tc>
          <w:tcPr>
            <w:tcW w:w="87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内蒙古自治区国防动</w:t>
            </w:r>
            <w:r>
              <w:rPr>
                <w:rFonts w:hint="eastAsia" w:ascii="宋体" w:hAnsi="宋体" w:eastAsia="宋体" w:cs="宋体"/>
                <w:i w:val="0"/>
                <w:color w:val="000000"/>
                <w:spacing w:val="-11"/>
                <w:w w:val="100"/>
                <w:kern w:val="0"/>
                <w:sz w:val="21"/>
                <w:szCs w:val="21"/>
                <w:u w:val="none"/>
                <w:lang w:val="en-US" w:eastAsia="zh-CN" w:bidi="ar"/>
              </w:rPr>
              <w:t>员办公室</w:t>
            </w:r>
          </w:p>
        </w:tc>
        <w:tc>
          <w:tcPr>
            <w:tcW w:w="100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对重要目标防护建设管理落实情况的行政监督检查</w:t>
            </w:r>
          </w:p>
        </w:tc>
        <w:tc>
          <w:tcPr>
            <w:tcW w:w="105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283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【法律】《中华人民共和国人民防空法》（中华人民共和国主席令第78号）第十七条</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【地方性法规】《内蒙古自治区重要经济目标防护管理条例》（2022年通过）第八条</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【国务院文件】《国务院办公厅关于全面开展工程建设项目审批制度改革的实施意见》（国办发〔2019〕11号）</w:t>
            </w:r>
          </w:p>
        </w:tc>
        <w:tc>
          <w:tcPr>
            <w:tcW w:w="267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处理决定：下放至盟市级。不涉及盟市、旗县（市、区）原有事项变动。</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理由：按照《内蒙古重要经济目标防护管理条例》第八条规定，旗县级以上人民政府人民防空主管部门应当履行下列职责：（二）会同行业主管部门指导、检查重要经济目标单位编制防护建设规划，制定防护方案，落实防护建设，组织应急支援，开展防护宣传、教育和防护专业队伍组建、训练演练等工作。结合解决项目审批卡点专项行动，减少多头、多层级涉企行政检查，压实压细部门属地监管要求，进一步优化营商环境。法律法规</w:t>
            </w:r>
            <w:r>
              <w:rPr>
                <w:rFonts w:hint="eastAsia" w:ascii="宋体" w:hAnsi="宋体" w:eastAsia="宋体" w:cs="宋体"/>
                <w:i w:val="0"/>
                <w:color w:val="000000"/>
                <w:spacing w:val="-11"/>
                <w:w w:val="100"/>
                <w:kern w:val="0"/>
                <w:sz w:val="21"/>
                <w:szCs w:val="21"/>
                <w:u w:val="none"/>
                <w:lang w:val="en-US" w:eastAsia="zh-CN" w:bidi="ar"/>
              </w:rPr>
              <w:t>等未明确必须由自治区级实施。</w:t>
            </w:r>
          </w:p>
        </w:tc>
        <w:tc>
          <w:tcPr>
            <w:tcW w:w="219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1.印发《关于进一步优化项目审批和推行“告知承诺+容缺受理”事项清单的通知》，明确工作流程和工作要求。</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2.自治区细化权责责任，明确工作要求，开展随机抽查、专项检查予以监督。持续加强业务能力培训，不断提升各盟市人防领域行政人员专业技能。</w:t>
            </w:r>
          </w:p>
        </w:tc>
        <w:tc>
          <w:tcPr>
            <w:tcW w:w="127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否</w:t>
            </w:r>
          </w:p>
        </w:tc>
        <w:tc>
          <w:tcPr>
            <w:tcW w:w="1293"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left"/>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原行</w:t>
            </w:r>
            <w:r>
              <w:rPr>
                <w:rFonts w:hint="eastAsia" w:ascii="宋体" w:hAnsi="宋体" w:eastAsia="宋体" w:cs="宋体"/>
                <w:i w:val="0"/>
                <w:color w:val="000000"/>
                <w:spacing w:val="-11"/>
                <w:w w:val="100"/>
                <w:kern w:val="0"/>
                <w:sz w:val="21"/>
                <w:szCs w:val="21"/>
                <w:u w:val="none"/>
                <w:lang w:val="en-US" w:eastAsia="zh-CN" w:bidi="ar"/>
              </w:rPr>
              <w:t>使层级均为自治区、盟市、旗县（市、区）三级。</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43" w:hRule="exact"/>
        </w:trPr>
        <w:tc>
          <w:tcPr>
            <w:tcW w:w="511"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17</w:t>
            </w:r>
          </w:p>
        </w:tc>
        <w:tc>
          <w:tcPr>
            <w:tcW w:w="87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内蒙古自治区国防动</w:t>
            </w:r>
            <w:r>
              <w:rPr>
                <w:rFonts w:hint="eastAsia" w:ascii="宋体" w:hAnsi="宋体" w:eastAsia="宋体" w:cs="宋体"/>
                <w:i w:val="0"/>
                <w:color w:val="000000"/>
                <w:spacing w:val="-11"/>
                <w:w w:val="100"/>
                <w:kern w:val="0"/>
                <w:sz w:val="21"/>
                <w:szCs w:val="21"/>
                <w:u w:val="none"/>
                <w:lang w:val="en-US" w:eastAsia="zh-CN" w:bidi="ar"/>
              </w:rPr>
              <w:t>员办公室</w:t>
            </w:r>
          </w:p>
        </w:tc>
        <w:tc>
          <w:tcPr>
            <w:tcW w:w="100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对阻挠安装和擅自拆除人民防空通信、警报</w:t>
            </w:r>
            <w:r>
              <w:rPr>
                <w:rFonts w:hint="eastAsia" w:ascii="宋体" w:hAnsi="宋体" w:eastAsia="宋体" w:cs="宋体"/>
                <w:i w:val="0"/>
                <w:color w:val="000000"/>
                <w:spacing w:val="-17"/>
                <w:w w:val="100"/>
                <w:kern w:val="0"/>
                <w:sz w:val="21"/>
                <w:szCs w:val="21"/>
                <w:u w:val="none"/>
                <w:lang w:val="en-US" w:eastAsia="zh-CN" w:bidi="ar"/>
              </w:rPr>
              <w:t>设施的行政监督检查</w:t>
            </w:r>
          </w:p>
        </w:tc>
        <w:tc>
          <w:tcPr>
            <w:tcW w:w="105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283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 xml:space="preserve">【法律】《中华人民共和国人民防空法》（中华人民共和国主席令第78号）第四十九条  </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【地方性法规】《内蒙古自治区实施〈中华人民共和国人民防空法〉办法》（2023年修正）第二十五条</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【国务院文件】《国务院办公厅关于全面开展工程建设项目审批制度改革的实施意见》（国办发〔2019〕11号）</w:t>
            </w:r>
          </w:p>
        </w:tc>
        <w:tc>
          <w:tcPr>
            <w:tcW w:w="267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处理决定：下放至盟市级。不涉及盟市、旗县（市、区）原有事项变动。</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理由：按照《中华人民共和国人民防空法》（中华人民共和国主席令第78号）第四十九条  规定，有下列行为之一的，由县级以上人民政府人民防空主管部门对当事人给予警告，并责令限期改正违法行为，可以对个人并处五千元以下的罚款、对单位并处一万元至五万元的罚款；造成损失的，应当依法赔偿损失；（五）占用人民防空通令专用频率、使用与防空警报相同的音响信号或者擅自拆除人民防空通信、警报设备设施的；（六）阻挠安装人民防空通信、警报设施，拒不改正的。结合解决项目审批卡点专项行动，减少多头、多层级涉企行政检查，压实压细部门属地监管要求，进一步优化营商环境。法律法规等未明确必须由自治区级实施。</w:t>
            </w:r>
          </w:p>
        </w:tc>
        <w:tc>
          <w:tcPr>
            <w:tcW w:w="219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1.印发《关于进一步优化项目审批和推行“告知承诺+容缺受理”事项清单的通知》，明确工作流程和工作要求。</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2.自治区细化权责责任，明确工作要求，开展随机抽查、专项检查予以监督。持续加强业务能力培训，不断提升各盟市人防领域行政人员专业技能。</w:t>
            </w:r>
          </w:p>
        </w:tc>
        <w:tc>
          <w:tcPr>
            <w:tcW w:w="127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否</w:t>
            </w:r>
          </w:p>
        </w:tc>
        <w:tc>
          <w:tcPr>
            <w:tcW w:w="1293"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left"/>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原</w:t>
            </w:r>
            <w:r>
              <w:rPr>
                <w:rFonts w:hint="eastAsia" w:ascii="宋体" w:hAnsi="宋体" w:eastAsia="宋体" w:cs="宋体"/>
                <w:i w:val="0"/>
                <w:color w:val="000000"/>
                <w:spacing w:val="-11"/>
                <w:w w:val="100"/>
                <w:kern w:val="0"/>
                <w:sz w:val="21"/>
                <w:szCs w:val="21"/>
                <w:u w:val="none"/>
                <w:lang w:val="en-US" w:eastAsia="zh-CN" w:bidi="ar"/>
              </w:rPr>
              <w:t>行使层级均为自治区、盟市、旗县（市、区）三级。</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43" w:hRule="exact"/>
        </w:trPr>
        <w:tc>
          <w:tcPr>
            <w:tcW w:w="511"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18</w:t>
            </w:r>
          </w:p>
        </w:tc>
        <w:tc>
          <w:tcPr>
            <w:tcW w:w="87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内蒙古自治区国防动</w:t>
            </w:r>
            <w:r>
              <w:rPr>
                <w:rFonts w:hint="eastAsia" w:ascii="宋体" w:hAnsi="宋体" w:eastAsia="宋体" w:cs="宋体"/>
                <w:i w:val="0"/>
                <w:color w:val="000000"/>
                <w:spacing w:val="-11"/>
                <w:w w:val="100"/>
                <w:kern w:val="0"/>
                <w:sz w:val="21"/>
                <w:szCs w:val="21"/>
                <w:u w:val="none"/>
                <w:lang w:val="en-US" w:eastAsia="zh-CN" w:bidi="ar"/>
              </w:rPr>
              <w:t>员办公室</w:t>
            </w:r>
          </w:p>
        </w:tc>
        <w:tc>
          <w:tcPr>
            <w:tcW w:w="100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对人民群众防空组织训练的行政监督检查</w:t>
            </w:r>
          </w:p>
        </w:tc>
        <w:tc>
          <w:tcPr>
            <w:tcW w:w="105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行政检查</w:t>
            </w:r>
          </w:p>
        </w:tc>
        <w:tc>
          <w:tcPr>
            <w:tcW w:w="283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【法律】《中华人民共和国人民防空法》（中华人民共和国主席令第78号）第四十四条</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【地方性法规】《内蒙古自治区实施〈中华人民共和国人民防空法〉办法》（2023年修正）第三十六条</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《自治区党委办公厅关于开展“优化职能职责优化工作流程”专项行动服务大局提质提</w:t>
            </w:r>
            <w:r>
              <w:rPr>
                <w:rFonts w:hint="eastAsia" w:ascii="宋体" w:hAnsi="宋体" w:eastAsia="宋体" w:cs="宋体"/>
                <w:i w:val="0"/>
                <w:color w:val="000000"/>
                <w:spacing w:val="-6"/>
                <w:w w:val="100"/>
                <w:kern w:val="0"/>
                <w:sz w:val="21"/>
                <w:szCs w:val="21"/>
                <w:u w:val="none"/>
                <w:lang w:val="en-US" w:eastAsia="zh-CN" w:bidi="ar"/>
              </w:rPr>
              <w:t>效的通知》（内党办发电〔2022〕</w:t>
            </w:r>
            <w:r>
              <w:rPr>
                <w:rFonts w:hint="eastAsia" w:ascii="宋体" w:hAnsi="宋体" w:eastAsia="宋体" w:cs="宋体"/>
                <w:i w:val="0"/>
                <w:color w:val="000000"/>
                <w:spacing w:val="0"/>
                <w:w w:val="100"/>
                <w:kern w:val="0"/>
                <w:sz w:val="21"/>
                <w:szCs w:val="21"/>
                <w:u w:val="none"/>
                <w:lang w:val="en-US" w:eastAsia="zh-CN" w:bidi="ar"/>
              </w:rPr>
              <w:t>25号）</w:t>
            </w:r>
          </w:p>
        </w:tc>
        <w:tc>
          <w:tcPr>
            <w:tcW w:w="267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处理决定：下放至盟市级。不涉及盟市、旗县（市、区）原有事项变动。</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理由：结合解决项目审批卡点专项行动，减少多头、多层级涉企行政检查，压实压细部门属地监管要求，进一步优化营商环境。法律法规</w:t>
            </w:r>
            <w:r>
              <w:rPr>
                <w:rFonts w:hint="eastAsia" w:ascii="宋体" w:hAnsi="宋体" w:eastAsia="宋体" w:cs="宋体"/>
                <w:i w:val="0"/>
                <w:color w:val="000000"/>
                <w:spacing w:val="-11"/>
                <w:w w:val="100"/>
                <w:kern w:val="0"/>
                <w:sz w:val="21"/>
                <w:szCs w:val="21"/>
                <w:u w:val="none"/>
                <w:lang w:val="en-US" w:eastAsia="zh-CN" w:bidi="ar"/>
              </w:rPr>
              <w:t>等未明确必须由自治区级实施。</w:t>
            </w:r>
          </w:p>
        </w:tc>
        <w:tc>
          <w:tcPr>
            <w:tcW w:w="219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1.印发《关于进一步优化项目审批和推行“告知承诺+容缺受理”事项清单的通知》，明确工作流程和工作要求。</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2.自治区细化权责责任，明确工作要求，开展随机抽查、专项检查予以监督。持续加强业务能力培训，不断提升各盟市人防领域行政人员专业技能。</w:t>
            </w:r>
          </w:p>
        </w:tc>
        <w:tc>
          <w:tcPr>
            <w:tcW w:w="127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否</w:t>
            </w:r>
          </w:p>
        </w:tc>
        <w:tc>
          <w:tcPr>
            <w:tcW w:w="1293"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left"/>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原</w:t>
            </w:r>
            <w:r>
              <w:rPr>
                <w:rFonts w:hint="eastAsia" w:ascii="宋体" w:hAnsi="宋体" w:eastAsia="宋体" w:cs="宋体"/>
                <w:i w:val="0"/>
                <w:color w:val="000000"/>
                <w:spacing w:val="-11"/>
                <w:w w:val="100"/>
                <w:kern w:val="0"/>
                <w:sz w:val="21"/>
                <w:szCs w:val="21"/>
                <w:u w:val="none"/>
                <w:lang w:val="en-US" w:eastAsia="zh-CN" w:bidi="ar"/>
              </w:rPr>
              <w:t>行使层级均为自治区、盟市、旗县（市、区）三级。</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43" w:hRule="exact"/>
        </w:trPr>
        <w:tc>
          <w:tcPr>
            <w:tcW w:w="511"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19</w:t>
            </w:r>
          </w:p>
        </w:tc>
        <w:tc>
          <w:tcPr>
            <w:tcW w:w="87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内蒙古自治区国防动</w:t>
            </w:r>
            <w:r>
              <w:rPr>
                <w:rFonts w:hint="eastAsia" w:ascii="宋体" w:hAnsi="宋体" w:eastAsia="宋体" w:cs="宋体"/>
                <w:i w:val="0"/>
                <w:color w:val="000000"/>
                <w:spacing w:val="-11"/>
                <w:w w:val="100"/>
                <w:kern w:val="0"/>
                <w:sz w:val="21"/>
                <w:szCs w:val="21"/>
                <w:u w:val="none"/>
                <w:lang w:val="en-US" w:eastAsia="zh-CN" w:bidi="ar"/>
              </w:rPr>
              <w:t>员办公室</w:t>
            </w:r>
          </w:p>
        </w:tc>
        <w:tc>
          <w:tcPr>
            <w:tcW w:w="100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改变人民防空工程主体结构、拆除人民防空工程设备设施或者采用其他方法危害人民防空工程的安全和使用效能的行政处罚</w:t>
            </w:r>
          </w:p>
        </w:tc>
        <w:tc>
          <w:tcPr>
            <w:tcW w:w="105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283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【法律】《中华人民共和国人民防空法》（中华人民共和国主席令第78号）第二十八条、第四十九条</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【地方性法规】《内蒙古自治区实施〈中华人民共和国人民防空法〉办法》（2023年修正）第十九条</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【地方政府规章】《内蒙古自治区人民防空工程建设管理规定》（内蒙古自治区人民政府令第190号）第二十九条、第三十条、第三十四条</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【国务院文件】《国务院关于深化“证照分离”改革进一步激发市场主体发展活力的通知》（国发〔2021〕7号）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【国务院文件】《国务院办公厅关于全面开展工程建设项目审批制度改革的实施意见》（国办发〔2019〕11号）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《内蒙古自治区人民政府关于取消和调整部分行政许可项目的决定》（内政发〔2011〕37号）</w:t>
            </w:r>
          </w:p>
        </w:tc>
        <w:tc>
          <w:tcPr>
            <w:tcW w:w="267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处理决定：下放至盟市级。不涉及盟市、旗县（市、区）原有事项变动。</w:t>
            </w:r>
            <w:r>
              <w:rPr>
                <w:rFonts w:hint="eastAsia" w:ascii="宋体" w:hAnsi="宋体" w:eastAsia="宋体" w:cs="宋体"/>
                <w:i w:val="0"/>
                <w:color w:val="000000"/>
                <w:spacing w:val="-6"/>
                <w:w w:val="100"/>
                <w:kern w:val="0"/>
                <w:sz w:val="21"/>
                <w:szCs w:val="21"/>
                <w:u w:val="none"/>
                <w:lang w:val="en-US" w:eastAsia="zh-CN" w:bidi="ar"/>
              </w:rPr>
              <w:br w:type="textWrapping"/>
            </w:r>
            <w:r>
              <w:rPr>
                <w:rFonts w:hint="eastAsia" w:ascii="宋体" w:hAnsi="宋体" w:eastAsia="宋体" w:cs="宋体"/>
                <w:i w:val="0"/>
                <w:color w:val="000000"/>
                <w:spacing w:val="-6"/>
                <w:w w:val="100"/>
                <w:kern w:val="0"/>
                <w:sz w:val="21"/>
                <w:szCs w:val="21"/>
                <w:u w:val="none"/>
                <w:lang w:val="en-US" w:eastAsia="zh-CN" w:bidi="ar"/>
              </w:rPr>
              <w:t>理由：按照《中华人民共和国人民防空法》（中华人民共和国主席令第78号）第二十八条  规定，任何组织或者个人不得擅自拆除本法第二十一条规定的人民防空工程；确需拆除的，必须报经人民防空主管部门批准，并由拆除单位负责补建或者补偿。第四十九条规定，有下列行为之一的，由县级以上人民政府人民防空主管部门对当事人给予警告，并责令限期改正违法行为，可以对个人并处五千元以下的罚款、对单位并处一万元至五万元的罚款；造成损失的，应当依法赔偿损失：（一）侵占人民防空工程的；（二）不按照国家规定的防护标准和质量标准修建人民防空工程的；（三）违反国家有关规定，改变人民防空工程主体结构、拆</w:t>
            </w:r>
            <w:r>
              <w:rPr>
                <w:rFonts w:hint="eastAsia" w:ascii="宋体" w:hAnsi="宋体" w:eastAsia="宋体" w:cs="宋体"/>
                <w:i w:val="0"/>
                <w:color w:val="000000"/>
                <w:spacing w:val="0"/>
                <w:w w:val="100"/>
                <w:kern w:val="0"/>
                <w:sz w:val="21"/>
                <w:szCs w:val="21"/>
                <w:u w:val="none"/>
                <w:lang w:val="en-US" w:eastAsia="zh-CN" w:bidi="ar"/>
              </w:rPr>
              <w:t>除人民防空工程设备设施或</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p>
        </w:tc>
        <w:tc>
          <w:tcPr>
            <w:tcW w:w="219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1.印发《关于进一步优化项目审批和推行“告知承诺+容缺受理”事项清单的通知》，明确工作流程和工作要求。</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2.自治区细化权责责任，明确工作要求，开展随机抽查、专项检查予以监督。持续加强业务能力培训，不断提升各盟市人防领域行政人员专业技能。</w:t>
            </w:r>
          </w:p>
        </w:tc>
        <w:tc>
          <w:tcPr>
            <w:tcW w:w="127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否</w:t>
            </w:r>
          </w:p>
        </w:tc>
        <w:tc>
          <w:tcPr>
            <w:tcW w:w="1293"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left"/>
              <w:textAlignment w:val="center"/>
              <w:rPr>
                <w:rFonts w:hint="eastAsia" w:ascii="宋体" w:hAnsi="宋体" w:eastAsia="宋体" w:cs="宋体"/>
                <w:i w:val="0"/>
                <w:color w:val="000000"/>
                <w:spacing w:val="0"/>
                <w:w w:val="100"/>
                <w:sz w:val="21"/>
                <w:szCs w:val="21"/>
                <w:u w:val="none"/>
              </w:rPr>
            </w:pPr>
            <w:r>
              <w:rPr>
                <w:rFonts w:hint="eastAsia" w:ascii="宋体" w:hAnsi="宋体" w:eastAsia="宋体" w:cs="宋体"/>
                <w:i w:val="0"/>
                <w:color w:val="000000"/>
                <w:spacing w:val="0"/>
                <w:w w:val="100"/>
                <w:kern w:val="0"/>
                <w:sz w:val="21"/>
                <w:szCs w:val="21"/>
                <w:u w:val="none"/>
                <w:lang w:val="en-US" w:eastAsia="zh-CN" w:bidi="ar"/>
              </w:rPr>
              <w:t>原</w:t>
            </w:r>
            <w:r>
              <w:rPr>
                <w:rFonts w:hint="eastAsia" w:ascii="宋体" w:hAnsi="宋体" w:eastAsia="宋体" w:cs="宋体"/>
                <w:i w:val="0"/>
                <w:color w:val="000000"/>
                <w:spacing w:val="-11"/>
                <w:w w:val="100"/>
                <w:kern w:val="0"/>
                <w:sz w:val="21"/>
                <w:szCs w:val="21"/>
                <w:u w:val="none"/>
                <w:lang w:val="en-US" w:eastAsia="zh-CN" w:bidi="ar"/>
              </w:rPr>
              <w:t>行使层级均为自治区、盟市、旗县（市、区）三级。</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43" w:hRule="exact"/>
        </w:trPr>
        <w:tc>
          <w:tcPr>
            <w:tcW w:w="511"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kern w:val="0"/>
                <w:sz w:val="21"/>
                <w:szCs w:val="21"/>
                <w:u w:val="none"/>
                <w:lang w:val="en-US" w:eastAsia="zh-CN" w:bidi="ar"/>
              </w:rPr>
            </w:pPr>
            <w:r>
              <w:rPr>
                <w:rFonts w:hint="eastAsia" w:ascii="宋体" w:hAnsi="宋体" w:eastAsia="宋体" w:cs="宋体"/>
                <w:i w:val="0"/>
                <w:color w:val="000000"/>
                <w:spacing w:val="0"/>
                <w:w w:val="100"/>
                <w:kern w:val="0"/>
                <w:sz w:val="21"/>
                <w:szCs w:val="21"/>
                <w:u w:val="none"/>
                <w:lang w:val="en-US" w:eastAsia="zh-CN" w:bidi="ar"/>
              </w:rPr>
              <w:t>19</w:t>
            </w:r>
          </w:p>
        </w:tc>
        <w:tc>
          <w:tcPr>
            <w:tcW w:w="87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kern w:val="0"/>
                <w:sz w:val="21"/>
                <w:szCs w:val="21"/>
                <w:u w:val="none"/>
                <w:lang w:val="en-US" w:eastAsia="zh-CN" w:bidi="ar"/>
              </w:rPr>
            </w:pPr>
            <w:r>
              <w:rPr>
                <w:rFonts w:hint="eastAsia" w:ascii="宋体" w:hAnsi="宋体" w:eastAsia="宋体" w:cs="宋体"/>
                <w:i w:val="0"/>
                <w:color w:val="000000"/>
                <w:spacing w:val="0"/>
                <w:w w:val="100"/>
                <w:kern w:val="0"/>
                <w:sz w:val="21"/>
                <w:szCs w:val="21"/>
                <w:u w:val="none"/>
                <w:lang w:val="en-US" w:eastAsia="zh-CN" w:bidi="ar"/>
              </w:rPr>
              <w:t>内蒙古自治区国防动</w:t>
            </w:r>
            <w:r>
              <w:rPr>
                <w:rFonts w:hint="eastAsia" w:ascii="宋体" w:hAnsi="宋体" w:eastAsia="宋体" w:cs="宋体"/>
                <w:i w:val="0"/>
                <w:color w:val="000000"/>
                <w:spacing w:val="-11"/>
                <w:w w:val="100"/>
                <w:kern w:val="0"/>
                <w:sz w:val="21"/>
                <w:szCs w:val="21"/>
                <w:u w:val="none"/>
                <w:lang w:val="en-US" w:eastAsia="zh-CN" w:bidi="ar"/>
              </w:rPr>
              <w:t>员办公室</w:t>
            </w:r>
          </w:p>
        </w:tc>
        <w:tc>
          <w:tcPr>
            <w:tcW w:w="100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kern w:val="0"/>
                <w:sz w:val="21"/>
                <w:szCs w:val="21"/>
                <w:u w:val="none"/>
                <w:lang w:val="en-US" w:eastAsia="zh-CN" w:bidi="ar"/>
              </w:rPr>
            </w:pPr>
            <w:r>
              <w:rPr>
                <w:rFonts w:hint="eastAsia" w:ascii="宋体" w:hAnsi="宋体" w:eastAsia="宋体" w:cs="宋体"/>
                <w:i w:val="0"/>
                <w:color w:val="000000"/>
                <w:spacing w:val="0"/>
                <w:w w:val="100"/>
                <w:kern w:val="0"/>
                <w:sz w:val="21"/>
                <w:szCs w:val="21"/>
                <w:u w:val="none"/>
                <w:lang w:val="en-US" w:eastAsia="zh-CN" w:bidi="ar"/>
              </w:rPr>
              <w:t>改变人民防空工程主体结构、拆除人民防空工程设备设施或者采用其他方法危害人民防空工程的安全和使用效能的行政处罚</w:t>
            </w:r>
          </w:p>
        </w:tc>
        <w:tc>
          <w:tcPr>
            <w:tcW w:w="105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kern w:val="0"/>
                <w:sz w:val="21"/>
                <w:szCs w:val="21"/>
                <w:u w:val="none"/>
                <w:lang w:val="en-US" w:eastAsia="zh-CN" w:bidi="ar"/>
              </w:rPr>
            </w:pPr>
            <w:r>
              <w:rPr>
                <w:rFonts w:hint="eastAsia" w:ascii="宋体" w:hAnsi="宋体" w:eastAsia="宋体" w:cs="宋体"/>
                <w:i w:val="0"/>
                <w:color w:val="000000"/>
                <w:spacing w:val="0"/>
                <w:w w:val="100"/>
                <w:kern w:val="0"/>
                <w:sz w:val="21"/>
                <w:szCs w:val="21"/>
                <w:u w:val="none"/>
                <w:lang w:val="en-US" w:eastAsia="zh-CN" w:bidi="ar"/>
              </w:rPr>
              <w:t>行政处罚</w:t>
            </w:r>
          </w:p>
        </w:tc>
        <w:tc>
          <w:tcPr>
            <w:tcW w:w="283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kern w:val="0"/>
                <w:sz w:val="21"/>
                <w:szCs w:val="21"/>
                <w:u w:val="none"/>
                <w:lang w:val="en-US" w:eastAsia="zh-CN" w:bidi="ar"/>
              </w:rPr>
            </w:pPr>
            <w:r>
              <w:rPr>
                <w:rFonts w:hint="eastAsia" w:ascii="宋体" w:hAnsi="宋体" w:eastAsia="宋体" w:cs="宋体"/>
                <w:i w:val="0"/>
                <w:color w:val="000000"/>
                <w:spacing w:val="0"/>
                <w:w w:val="100"/>
                <w:kern w:val="0"/>
                <w:sz w:val="21"/>
                <w:szCs w:val="21"/>
                <w:u w:val="none"/>
                <w:lang w:val="en-US" w:eastAsia="zh-CN" w:bidi="ar"/>
              </w:rPr>
              <w:t>【法律】《中华人民共和国人民防空法》（中华人民共和国主席令第78号）第二十八条、第四十九条</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【地方性法规】《内蒙古自治区实施〈中华人民共和国人民防空法〉办法》（2023年修正）第十九条</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【地方政府规章】《内蒙古自治区人民防空工程建设管理规定》（内蒙古自治区人民政府令第190号）第二十九条、第三十条、第三十四条</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【国务院文件】《国务院关于深化“证照分离”改革进一步激发市场主体发展活力的通知》（国发〔2021〕7号）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【国务院文件】《国务院办公厅关于全面开展工程建设项目审批制度改革的实施意见》（国办发〔2019〕11号）</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《内蒙古自治区人民政府关于取消和调整部分行政许可项目的决定》（内政发〔2011〕37号）</w:t>
            </w:r>
          </w:p>
        </w:tc>
        <w:tc>
          <w:tcPr>
            <w:tcW w:w="267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pacing w:val="-6"/>
                <w:w w:val="100"/>
                <w:kern w:val="0"/>
                <w:sz w:val="21"/>
                <w:szCs w:val="21"/>
                <w:u w:val="none"/>
                <w:lang w:val="en-US" w:eastAsia="zh-CN" w:bidi="ar"/>
              </w:rPr>
            </w:pPr>
            <w:r>
              <w:rPr>
                <w:rFonts w:hint="eastAsia" w:ascii="宋体" w:hAnsi="宋体" w:eastAsia="宋体" w:cs="宋体"/>
                <w:i w:val="0"/>
                <w:color w:val="000000"/>
                <w:spacing w:val="-6"/>
                <w:w w:val="100"/>
                <w:kern w:val="0"/>
                <w:sz w:val="21"/>
                <w:szCs w:val="21"/>
                <w:u w:val="none"/>
                <w:lang w:val="en-US" w:eastAsia="zh-CN" w:bidi="ar"/>
              </w:rPr>
              <w:t>者采用其他方法危害人民防空工程的安全和使用效能的；（四）拆除人民防空工程后拒不补建的；（五）占用人民防空通信专用频率、使用与防空警报相同的音响信号或者擅自拆除人民防空通信、警</w:t>
            </w:r>
            <w:r>
              <w:rPr>
                <w:rFonts w:hint="eastAsia" w:ascii="宋体" w:hAnsi="宋体" w:eastAsia="宋体" w:cs="宋体"/>
                <w:i w:val="0"/>
                <w:color w:val="000000"/>
                <w:spacing w:val="0"/>
                <w:w w:val="100"/>
                <w:kern w:val="0"/>
                <w:sz w:val="21"/>
                <w:szCs w:val="21"/>
                <w:u w:val="none"/>
                <w:lang w:val="en-US" w:eastAsia="zh-CN" w:bidi="ar"/>
              </w:rPr>
              <w:t>报设备设施的；（六）阻挠安装人民防空通信、警报设施，拒不改正的；（七）向人民防空工程内排入废水、废气或者倾倒废弃物的。第五十条规定，违反本法规定，故意损坏人民防空设施或者在人民防空工程内生产、储存爆炸、剧毒、易燃、放射性等危险品，尚不构成犯罪的，依照治安管理处罚条例的有关规定处罚；构成犯罪的，依法追究刑事责任。结合解决项目审批卡点专项行动，减少多头、多层级涉企行政处罚，压实压细部门属地监管要求，进一步优化营商环境。法律法规等未明确必须由自治区级实施。</w:t>
            </w:r>
          </w:p>
        </w:tc>
        <w:tc>
          <w:tcPr>
            <w:tcW w:w="2190"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both"/>
              <w:textAlignment w:val="center"/>
              <w:rPr>
                <w:rFonts w:hint="eastAsia" w:ascii="宋体" w:hAnsi="宋体" w:eastAsia="宋体" w:cs="宋体"/>
                <w:i w:val="0"/>
                <w:color w:val="000000"/>
                <w:spacing w:val="0"/>
                <w:w w:val="100"/>
                <w:kern w:val="0"/>
                <w:sz w:val="21"/>
                <w:szCs w:val="21"/>
                <w:u w:val="none"/>
                <w:lang w:val="en-US" w:eastAsia="zh-CN" w:bidi="ar"/>
              </w:rPr>
            </w:pPr>
            <w:r>
              <w:rPr>
                <w:rFonts w:hint="eastAsia" w:ascii="宋体" w:hAnsi="宋体" w:eastAsia="宋体" w:cs="宋体"/>
                <w:i w:val="0"/>
                <w:color w:val="000000"/>
                <w:spacing w:val="0"/>
                <w:w w:val="100"/>
                <w:kern w:val="0"/>
                <w:sz w:val="21"/>
                <w:szCs w:val="21"/>
                <w:u w:val="none"/>
                <w:lang w:val="en-US" w:eastAsia="zh-CN" w:bidi="ar"/>
              </w:rPr>
              <w:t>1.印发《关于进一步优化项目审批和推行“告知承诺+容缺受理”事项清单的通知》，明确工作流程和工作要求。</w:t>
            </w:r>
            <w:r>
              <w:rPr>
                <w:rFonts w:hint="eastAsia" w:ascii="宋体" w:hAnsi="宋体" w:eastAsia="宋体" w:cs="宋体"/>
                <w:i w:val="0"/>
                <w:color w:val="000000"/>
                <w:spacing w:val="0"/>
                <w:w w:val="100"/>
                <w:kern w:val="0"/>
                <w:sz w:val="21"/>
                <w:szCs w:val="21"/>
                <w:u w:val="none"/>
                <w:lang w:val="en-US" w:eastAsia="zh-CN" w:bidi="ar"/>
              </w:rPr>
              <w:br w:type="textWrapping"/>
            </w:r>
            <w:r>
              <w:rPr>
                <w:rFonts w:hint="eastAsia" w:ascii="宋体" w:hAnsi="宋体" w:eastAsia="宋体" w:cs="宋体"/>
                <w:i w:val="0"/>
                <w:color w:val="000000"/>
                <w:spacing w:val="0"/>
                <w:w w:val="100"/>
                <w:kern w:val="0"/>
                <w:sz w:val="21"/>
                <w:szCs w:val="21"/>
                <w:u w:val="none"/>
                <w:lang w:val="en-US" w:eastAsia="zh-CN" w:bidi="ar"/>
              </w:rPr>
              <w:t>2.自治区细化权责责任，明确工作要求，开展随机抽查、专项检查予以监督。持续加强业务能力培训，不断提升各盟市人防领域行政人员专业技能。</w:t>
            </w:r>
          </w:p>
        </w:tc>
        <w:tc>
          <w:tcPr>
            <w:tcW w:w="1275"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center"/>
              <w:textAlignment w:val="center"/>
              <w:rPr>
                <w:rFonts w:hint="eastAsia" w:ascii="宋体" w:hAnsi="宋体" w:eastAsia="宋体" w:cs="宋体"/>
                <w:i w:val="0"/>
                <w:color w:val="000000"/>
                <w:spacing w:val="0"/>
                <w:w w:val="100"/>
                <w:kern w:val="0"/>
                <w:sz w:val="21"/>
                <w:szCs w:val="21"/>
                <w:u w:val="none"/>
                <w:lang w:val="en-US" w:eastAsia="zh-CN" w:bidi="ar"/>
              </w:rPr>
            </w:pPr>
            <w:r>
              <w:rPr>
                <w:rFonts w:hint="eastAsia" w:ascii="宋体" w:hAnsi="宋体" w:eastAsia="宋体" w:cs="宋体"/>
                <w:i w:val="0"/>
                <w:color w:val="000000"/>
                <w:spacing w:val="0"/>
                <w:w w:val="100"/>
                <w:kern w:val="0"/>
                <w:sz w:val="21"/>
                <w:szCs w:val="21"/>
                <w:u w:val="none"/>
                <w:lang w:val="en-US" w:eastAsia="zh-CN" w:bidi="ar"/>
              </w:rPr>
              <w:t>否</w:t>
            </w:r>
          </w:p>
        </w:tc>
        <w:tc>
          <w:tcPr>
            <w:tcW w:w="1293" w:type="dxa"/>
            <w:tcBorders>
              <w:tl2br w:val="nil"/>
              <w:tr2bl w:val="nil"/>
            </w:tcBorders>
            <w:noWrap w:val="0"/>
            <w:tcMar>
              <w:top w:w="57" w:type="dxa"/>
              <w:left w:w="57" w:type="dxa"/>
              <w:bottom w:w="57" w:type="dxa"/>
              <w:right w:w="57" w:type="dxa"/>
            </w:tcMar>
            <w:vAlign w:val="center"/>
          </w:tcPr>
          <w:p>
            <w:pPr>
              <w:keepNext w:val="0"/>
              <w:keepLines w:val="0"/>
              <w:pageBreakBefore w:val="0"/>
              <w:widowControl/>
              <w:suppressLineNumbers w:val="0"/>
              <w:kinsoku/>
              <w:wordWrap/>
              <w:bidi w:val="0"/>
              <w:adjustRightInd/>
              <w:snapToGrid/>
              <w:spacing w:line="240" w:lineRule="exact"/>
              <w:jc w:val="left"/>
              <w:textAlignment w:val="center"/>
              <w:rPr>
                <w:rFonts w:hint="eastAsia" w:ascii="宋体" w:hAnsi="宋体" w:eastAsia="宋体" w:cs="宋体"/>
                <w:i w:val="0"/>
                <w:color w:val="000000"/>
                <w:spacing w:val="0"/>
                <w:w w:val="100"/>
                <w:kern w:val="0"/>
                <w:sz w:val="21"/>
                <w:szCs w:val="21"/>
                <w:u w:val="none"/>
                <w:lang w:val="en-US" w:eastAsia="zh-CN" w:bidi="ar"/>
              </w:rPr>
            </w:pPr>
            <w:r>
              <w:rPr>
                <w:rFonts w:hint="eastAsia" w:ascii="宋体" w:hAnsi="宋体" w:eastAsia="宋体" w:cs="宋体"/>
                <w:i w:val="0"/>
                <w:color w:val="000000"/>
                <w:spacing w:val="0"/>
                <w:w w:val="100"/>
                <w:kern w:val="0"/>
                <w:sz w:val="21"/>
                <w:szCs w:val="21"/>
                <w:u w:val="none"/>
                <w:lang w:val="en-US" w:eastAsia="zh-CN" w:bidi="ar"/>
              </w:rPr>
              <w:t>原</w:t>
            </w:r>
            <w:r>
              <w:rPr>
                <w:rFonts w:hint="eastAsia" w:ascii="宋体" w:hAnsi="宋体" w:eastAsia="宋体" w:cs="宋体"/>
                <w:i w:val="0"/>
                <w:color w:val="000000"/>
                <w:spacing w:val="-11"/>
                <w:w w:val="100"/>
                <w:kern w:val="0"/>
                <w:sz w:val="21"/>
                <w:szCs w:val="21"/>
                <w:u w:val="none"/>
                <w:lang w:val="en-US" w:eastAsia="zh-CN" w:bidi="ar"/>
              </w:rPr>
              <w:t>行使层级均为自治区、盟市、旗县（市、区）三级。</w:t>
            </w:r>
          </w:p>
        </w:tc>
      </w:tr>
    </w:tbl>
    <w:p>
      <w:pPr>
        <w:keepNext w:val="0"/>
        <w:keepLines w:val="0"/>
        <w:pageBreakBefore w:val="0"/>
        <w:widowControl/>
        <w:suppressAutoHyphens/>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color w:val="000000"/>
          <w:spacing w:val="0"/>
          <w:w w:val="100"/>
          <w:kern w:val="0"/>
          <w:sz w:val="21"/>
          <w:szCs w:val="21"/>
          <w:lang w:val="en-US" w:eastAsia="zh-CN" w:bidi="ar"/>
        </w:rPr>
        <w:sectPr>
          <w:headerReference r:id="rId6" w:type="default"/>
          <w:footerReference r:id="rId8" w:type="default"/>
          <w:headerReference r:id="rId7" w:type="even"/>
          <w:footerReference r:id="rId9" w:type="even"/>
          <w:pgSz w:w="16838" w:h="11906" w:orient="landscape"/>
          <w:pgMar w:top="2098" w:right="1474" w:bottom="1701" w:left="1474" w:header="850" w:footer="1304" w:gutter="0"/>
          <w:pgBorders>
            <w:top w:val="none" w:sz="0" w:space="0"/>
            <w:left w:val="none" w:sz="0" w:space="0"/>
            <w:bottom w:val="none" w:sz="0" w:space="0"/>
            <w:right w:val="none" w:sz="0" w:space="0"/>
          </w:pgBorders>
          <w:pgNumType w:fmt="numberInDash"/>
          <w:cols w:space="720" w:num="1"/>
          <w:rtlGutter w:val="0"/>
          <w:docGrid w:type="lines" w:linePitch="312" w:charSpace="0"/>
        </w:sectPr>
      </w:pPr>
    </w:p>
    <w:p>
      <w:pPr>
        <w:keepNext w:val="0"/>
        <w:keepLines w:val="0"/>
        <w:pageBreakBefore w:val="0"/>
        <w:widowControl/>
        <w:suppressAutoHyphens/>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spacing w:val="0"/>
          <w:kern w:val="0"/>
          <w:sz w:val="24"/>
          <w:szCs w:val="24"/>
          <w:lang w:val="en-US" w:eastAsia="zh-CN" w:bidi="ar"/>
        </w:rPr>
      </w:pPr>
    </w:p>
    <w:p>
      <w:pPr>
        <w:keepNext w:val="0"/>
        <w:keepLines w:val="0"/>
        <w:pageBreakBefore w:val="0"/>
        <w:widowControl/>
        <w:suppressAutoHyphens/>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spacing w:val="0"/>
          <w:kern w:val="0"/>
          <w:sz w:val="24"/>
          <w:szCs w:val="24"/>
          <w:lang w:val="en-US" w:eastAsia="zh-CN" w:bidi="ar"/>
        </w:rPr>
      </w:pPr>
    </w:p>
    <w:p>
      <w:pPr>
        <w:keepNext w:val="0"/>
        <w:keepLines w:val="0"/>
        <w:pageBreakBefore w:val="0"/>
        <w:widowControl/>
        <w:suppressAutoHyphens/>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spacing w:val="0"/>
          <w:kern w:val="0"/>
          <w:sz w:val="24"/>
          <w:szCs w:val="24"/>
          <w:lang w:val="en-US" w:eastAsia="zh-CN" w:bidi="ar"/>
        </w:rPr>
      </w:pPr>
    </w:p>
    <w:p>
      <w:pPr>
        <w:keepNext w:val="0"/>
        <w:keepLines w:val="0"/>
        <w:pageBreakBefore w:val="0"/>
        <w:widowControl/>
        <w:suppressAutoHyphens/>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spacing w:val="0"/>
          <w:kern w:val="0"/>
          <w:sz w:val="24"/>
          <w:szCs w:val="24"/>
          <w:lang w:val="en-US" w:eastAsia="zh-CN" w:bidi="ar"/>
        </w:rPr>
      </w:pPr>
    </w:p>
    <w:p>
      <w:pPr>
        <w:keepNext w:val="0"/>
        <w:keepLines w:val="0"/>
        <w:pageBreakBefore w:val="0"/>
        <w:widowControl/>
        <w:suppressAutoHyphens/>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spacing w:val="0"/>
          <w:kern w:val="0"/>
          <w:sz w:val="24"/>
          <w:szCs w:val="24"/>
          <w:lang w:val="en-US" w:eastAsia="zh-CN" w:bidi="ar"/>
        </w:rPr>
      </w:pPr>
    </w:p>
    <w:p>
      <w:pPr>
        <w:keepNext w:val="0"/>
        <w:keepLines w:val="0"/>
        <w:pageBreakBefore w:val="0"/>
        <w:widowControl/>
        <w:suppressAutoHyphens/>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spacing w:val="0"/>
          <w:kern w:val="0"/>
          <w:sz w:val="24"/>
          <w:szCs w:val="24"/>
          <w:lang w:val="en-US" w:eastAsia="zh-CN" w:bidi="ar"/>
        </w:rPr>
      </w:pPr>
    </w:p>
    <w:p>
      <w:pPr>
        <w:ind w:firstLine="600"/>
        <w:rPr>
          <w:rFonts w:hint="eastAsia" w:eastAsia="仿宋_GB2312"/>
          <w:color w:val="000000"/>
          <w:sz w:val="32"/>
        </w:rPr>
      </w:pPr>
    </w:p>
    <w:p>
      <w:pPr>
        <w:ind w:firstLine="600"/>
        <w:rPr>
          <w:rFonts w:hint="eastAsia" w:eastAsia="仿宋_GB2312"/>
          <w:color w:val="000000"/>
          <w:sz w:val="32"/>
        </w:rPr>
      </w:pPr>
    </w:p>
    <w:p>
      <w:pPr>
        <w:keepNext w:val="0"/>
        <w:keepLines w:val="0"/>
        <w:pageBreakBefore w:val="0"/>
        <w:widowControl w:val="0"/>
        <w:kinsoku/>
        <w:wordWrap/>
        <w:overflowPunct/>
        <w:topLinePunct w:val="0"/>
        <w:autoSpaceDE/>
        <w:autoSpaceDN/>
        <w:bidi w:val="0"/>
        <w:adjustRightInd/>
        <w:snapToGrid/>
        <w:spacing w:line="20" w:lineRule="exact"/>
        <w:ind w:firstLine="601"/>
        <w:textAlignment w:val="auto"/>
        <w:rPr>
          <w:rFonts w:hint="eastAsia" w:eastAsia="仿宋_GB2312"/>
          <w:color w:val="000000"/>
          <w:sz w:val="32"/>
        </w:rPr>
      </w:pPr>
    </w:p>
    <w:p>
      <w:pPr>
        <w:keepNext w:val="0"/>
        <w:keepLines w:val="0"/>
        <w:pageBreakBefore w:val="0"/>
        <w:widowControl w:val="0"/>
        <w:kinsoku/>
        <w:wordWrap/>
        <w:overflowPunct/>
        <w:topLinePunct w:val="0"/>
        <w:autoSpaceDE/>
        <w:autoSpaceDN/>
        <w:bidi w:val="0"/>
        <w:adjustRightInd/>
        <w:snapToGrid/>
        <w:spacing w:line="20" w:lineRule="exact"/>
        <w:ind w:firstLine="601"/>
        <w:textAlignment w:val="auto"/>
        <w:rPr>
          <w:rFonts w:hint="eastAsia" w:eastAsia="仿宋_GB2312"/>
          <w:color w:val="000000"/>
          <w:sz w:val="32"/>
        </w:rPr>
      </w:pPr>
    </w:p>
    <w:p>
      <w:pPr>
        <w:keepNext w:val="0"/>
        <w:keepLines w:val="0"/>
        <w:pageBreakBefore w:val="0"/>
        <w:widowControl w:val="0"/>
        <w:kinsoku/>
        <w:wordWrap/>
        <w:overflowPunct/>
        <w:topLinePunct w:val="0"/>
        <w:autoSpaceDE/>
        <w:autoSpaceDN/>
        <w:bidi w:val="0"/>
        <w:adjustRightInd/>
        <w:snapToGrid/>
        <w:spacing w:line="20" w:lineRule="exact"/>
        <w:ind w:firstLine="601"/>
        <w:textAlignment w:val="auto"/>
        <w:rPr>
          <w:rFonts w:hint="eastAsia" w:eastAsia="仿宋_GB2312"/>
          <w:color w:val="000000"/>
          <w:sz w:val="32"/>
        </w:rPr>
      </w:pPr>
    </w:p>
    <w:p>
      <w:pPr>
        <w:keepNext w:val="0"/>
        <w:keepLines w:val="0"/>
        <w:pageBreakBefore w:val="0"/>
        <w:widowControl w:val="0"/>
        <w:kinsoku/>
        <w:wordWrap/>
        <w:overflowPunct/>
        <w:topLinePunct w:val="0"/>
        <w:autoSpaceDE/>
        <w:autoSpaceDN/>
        <w:bidi w:val="0"/>
        <w:adjustRightInd/>
        <w:snapToGrid/>
        <w:spacing w:line="20" w:lineRule="exact"/>
        <w:ind w:firstLine="601"/>
        <w:textAlignment w:val="auto"/>
        <w:rPr>
          <w:rFonts w:hint="eastAsia" w:eastAsia="仿宋_GB2312"/>
          <w:color w:val="000000"/>
          <w:sz w:val="32"/>
        </w:rPr>
      </w:pPr>
    </w:p>
    <w:p>
      <w:pPr>
        <w:keepNext w:val="0"/>
        <w:keepLines w:val="0"/>
        <w:pageBreakBefore w:val="0"/>
        <w:widowControl w:val="0"/>
        <w:kinsoku/>
        <w:wordWrap/>
        <w:overflowPunct/>
        <w:topLinePunct w:val="0"/>
        <w:autoSpaceDE/>
        <w:autoSpaceDN/>
        <w:bidi w:val="0"/>
        <w:adjustRightInd/>
        <w:snapToGrid/>
        <w:spacing w:line="20" w:lineRule="exact"/>
        <w:ind w:firstLine="601"/>
        <w:textAlignment w:val="auto"/>
        <w:rPr>
          <w:rFonts w:hint="eastAsia" w:eastAsia="仿宋_GB2312"/>
          <w:color w:val="000000"/>
          <w:sz w:val="32"/>
        </w:rPr>
      </w:pPr>
    </w:p>
    <w:p>
      <w:pPr>
        <w:keepNext w:val="0"/>
        <w:keepLines w:val="0"/>
        <w:pageBreakBefore w:val="0"/>
        <w:widowControl w:val="0"/>
        <w:kinsoku/>
        <w:wordWrap/>
        <w:overflowPunct/>
        <w:topLinePunct w:val="0"/>
        <w:autoSpaceDE/>
        <w:autoSpaceDN/>
        <w:bidi w:val="0"/>
        <w:adjustRightInd/>
        <w:snapToGrid/>
        <w:spacing w:line="20" w:lineRule="exact"/>
        <w:ind w:firstLine="601"/>
        <w:textAlignment w:val="auto"/>
        <w:rPr>
          <w:rFonts w:hint="eastAsia" w:eastAsia="仿宋_GB2312"/>
          <w:color w:val="000000"/>
          <w:sz w:val="32"/>
        </w:rPr>
      </w:pPr>
    </w:p>
    <w:p>
      <w:pPr>
        <w:keepNext w:val="0"/>
        <w:keepLines w:val="0"/>
        <w:pageBreakBefore w:val="0"/>
        <w:widowControl w:val="0"/>
        <w:kinsoku/>
        <w:wordWrap/>
        <w:overflowPunct/>
        <w:topLinePunct w:val="0"/>
        <w:autoSpaceDE/>
        <w:autoSpaceDN/>
        <w:bidi w:val="0"/>
        <w:adjustRightInd/>
        <w:snapToGrid/>
        <w:spacing w:line="20" w:lineRule="exact"/>
        <w:ind w:firstLine="601"/>
        <w:textAlignment w:val="auto"/>
        <w:rPr>
          <w:rFonts w:hint="eastAsia" w:eastAsia="仿宋_GB2312"/>
          <w:color w:val="000000"/>
          <w:sz w:val="32"/>
        </w:rPr>
      </w:pPr>
    </w:p>
    <w:p>
      <w:pPr>
        <w:keepNext w:val="0"/>
        <w:keepLines w:val="0"/>
        <w:pageBreakBefore w:val="0"/>
        <w:widowControl w:val="0"/>
        <w:kinsoku/>
        <w:wordWrap/>
        <w:overflowPunct/>
        <w:topLinePunct w:val="0"/>
        <w:autoSpaceDE/>
        <w:autoSpaceDN/>
        <w:bidi w:val="0"/>
        <w:adjustRightInd/>
        <w:snapToGrid/>
        <w:spacing w:line="20" w:lineRule="exact"/>
        <w:ind w:firstLine="601"/>
        <w:textAlignment w:val="auto"/>
        <w:rPr>
          <w:rFonts w:hint="eastAsia" w:eastAsia="仿宋_GB2312"/>
          <w:color w:val="000000"/>
          <w:sz w:val="32"/>
        </w:rPr>
      </w:pPr>
    </w:p>
    <w:p>
      <w:pPr>
        <w:keepNext w:val="0"/>
        <w:keepLines w:val="0"/>
        <w:pageBreakBefore w:val="0"/>
        <w:widowControl w:val="0"/>
        <w:kinsoku/>
        <w:wordWrap/>
        <w:overflowPunct/>
        <w:topLinePunct w:val="0"/>
        <w:autoSpaceDE/>
        <w:autoSpaceDN/>
        <w:bidi w:val="0"/>
        <w:adjustRightInd/>
        <w:snapToGrid/>
        <w:spacing w:line="20" w:lineRule="exact"/>
        <w:ind w:firstLine="601"/>
        <w:textAlignment w:val="auto"/>
        <w:rPr>
          <w:rFonts w:hint="eastAsia" w:eastAsia="仿宋_GB2312"/>
          <w:color w:val="000000"/>
          <w:sz w:val="32"/>
        </w:rPr>
      </w:pPr>
    </w:p>
    <w:p>
      <w:pPr>
        <w:keepNext w:val="0"/>
        <w:keepLines w:val="0"/>
        <w:pageBreakBefore w:val="0"/>
        <w:widowControl w:val="0"/>
        <w:kinsoku/>
        <w:wordWrap/>
        <w:overflowPunct/>
        <w:topLinePunct w:val="0"/>
        <w:autoSpaceDE/>
        <w:autoSpaceDN/>
        <w:bidi w:val="0"/>
        <w:adjustRightInd/>
        <w:snapToGrid/>
        <w:spacing w:line="20" w:lineRule="exact"/>
        <w:ind w:firstLine="601"/>
        <w:textAlignment w:val="auto"/>
        <w:rPr>
          <w:rFonts w:hint="eastAsia" w:eastAsia="仿宋_GB2312"/>
          <w:color w:val="000000"/>
          <w:sz w:val="32"/>
        </w:rPr>
      </w:pPr>
    </w:p>
    <w:p>
      <w:pPr>
        <w:keepNext w:val="0"/>
        <w:keepLines w:val="0"/>
        <w:pageBreakBefore w:val="0"/>
        <w:widowControl w:val="0"/>
        <w:kinsoku/>
        <w:wordWrap/>
        <w:overflowPunct/>
        <w:topLinePunct w:val="0"/>
        <w:autoSpaceDE/>
        <w:autoSpaceDN/>
        <w:bidi w:val="0"/>
        <w:adjustRightInd/>
        <w:snapToGrid/>
        <w:spacing w:line="20" w:lineRule="exact"/>
        <w:ind w:firstLine="601"/>
        <w:textAlignment w:val="auto"/>
        <w:rPr>
          <w:rFonts w:hint="eastAsia" w:eastAsia="仿宋_GB2312"/>
          <w:color w:val="000000"/>
          <w:sz w:val="32"/>
        </w:rPr>
      </w:pPr>
    </w:p>
    <w:p>
      <w:pPr>
        <w:keepNext w:val="0"/>
        <w:keepLines w:val="0"/>
        <w:pageBreakBefore w:val="0"/>
        <w:widowControl w:val="0"/>
        <w:kinsoku/>
        <w:wordWrap/>
        <w:overflowPunct/>
        <w:topLinePunct w:val="0"/>
        <w:autoSpaceDE/>
        <w:autoSpaceDN/>
        <w:bidi w:val="0"/>
        <w:adjustRightInd/>
        <w:snapToGrid/>
        <w:spacing w:line="20" w:lineRule="exact"/>
        <w:ind w:firstLine="601"/>
        <w:textAlignment w:val="auto"/>
        <w:rPr>
          <w:rFonts w:hint="eastAsia" w:eastAsia="仿宋_GB2312"/>
          <w:color w:val="000000"/>
          <w:sz w:val="32"/>
        </w:rPr>
      </w:pPr>
    </w:p>
    <w:p>
      <w:pPr>
        <w:keepNext w:val="0"/>
        <w:keepLines w:val="0"/>
        <w:pageBreakBefore w:val="0"/>
        <w:widowControl w:val="0"/>
        <w:kinsoku/>
        <w:wordWrap/>
        <w:overflowPunct/>
        <w:topLinePunct w:val="0"/>
        <w:autoSpaceDE/>
        <w:autoSpaceDN/>
        <w:bidi w:val="0"/>
        <w:adjustRightInd/>
        <w:snapToGrid/>
        <w:spacing w:line="20" w:lineRule="exact"/>
        <w:ind w:firstLine="601"/>
        <w:textAlignment w:val="auto"/>
        <w:rPr>
          <w:rFonts w:hint="eastAsia" w:eastAsia="仿宋_GB2312"/>
          <w:color w:val="000000"/>
          <w:sz w:val="32"/>
        </w:rPr>
      </w:pPr>
    </w:p>
    <w:p>
      <w:pPr>
        <w:keepNext w:val="0"/>
        <w:keepLines w:val="0"/>
        <w:pageBreakBefore w:val="0"/>
        <w:widowControl w:val="0"/>
        <w:kinsoku/>
        <w:wordWrap/>
        <w:overflowPunct/>
        <w:topLinePunct w:val="0"/>
        <w:autoSpaceDE/>
        <w:autoSpaceDN/>
        <w:bidi w:val="0"/>
        <w:adjustRightInd/>
        <w:snapToGrid/>
        <w:spacing w:line="20" w:lineRule="exact"/>
        <w:ind w:firstLine="601"/>
        <w:textAlignment w:val="auto"/>
        <w:rPr>
          <w:rFonts w:hint="eastAsia" w:eastAsia="仿宋_GB2312"/>
          <w:color w:val="000000"/>
          <w:sz w:val="32"/>
        </w:rPr>
      </w:pPr>
    </w:p>
    <w:p>
      <w:pPr>
        <w:keepNext w:val="0"/>
        <w:keepLines w:val="0"/>
        <w:pageBreakBefore w:val="0"/>
        <w:widowControl w:val="0"/>
        <w:kinsoku/>
        <w:wordWrap/>
        <w:overflowPunct/>
        <w:topLinePunct w:val="0"/>
        <w:autoSpaceDE/>
        <w:autoSpaceDN/>
        <w:bidi w:val="0"/>
        <w:adjustRightInd/>
        <w:snapToGrid/>
        <w:spacing w:line="20" w:lineRule="exact"/>
        <w:ind w:firstLine="601"/>
        <w:textAlignment w:val="auto"/>
        <w:rPr>
          <w:rFonts w:hint="eastAsia" w:eastAsia="仿宋_GB2312"/>
          <w:color w:val="000000"/>
          <w:sz w:val="32"/>
        </w:rPr>
      </w:pPr>
    </w:p>
    <w:p>
      <w:pPr>
        <w:keepNext w:val="0"/>
        <w:keepLines w:val="0"/>
        <w:pageBreakBefore w:val="0"/>
        <w:widowControl w:val="0"/>
        <w:kinsoku/>
        <w:wordWrap/>
        <w:overflowPunct/>
        <w:topLinePunct w:val="0"/>
        <w:autoSpaceDE/>
        <w:autoSpaceDN/>
        <w:bidi w:val="0"/>
        <w:adjustRightInd/>
        <w:snapToGrid/>
        <w:spacing w:line="20" w:lineRule="exact"/>
        <w:ind w:firstLine="601"/>
        <w:textAlignment w:val="auto"/>
        <w:rPr>
          <w:rFonts w:hint="eastAsia" w:eastAsia="仿宋_GB2312"/>
          <w:color w:val="000000"/>
          <w:sz w:val="32"/>
        </w:rPr>
      </w:pPr>
    </w:p>
    <w:p>
      <w:pPr>
        <w:keepNext w:val="0"/>
        <w:keepLines w:val="0"/>
        <w:pageBreakBefore w:val="0"/>
        <w:widowControl w:val="0"/>
        <w:kinsoku/>
        <w:wordWrap/>
        <w:overflowPunct/>
        <w:topLinePunct w:val="0"/>
        <w:autoSpaceDE/>
        <w:autoSpaceDN/>
        <w:bidi w:val="0"/>
        <w:adjustRightInd/>
        <w:snapToGrid/>
        <w:spacing w:line="20" w:lineRule="exact"/>
        <w:ind w:firstLine="601"/>
        <w:textAlignment w:val="auto"/>
        <w:rPr>
          <w:rFonts w:hint="eastAsia" w:eastAsia="仿宋_GB2312"/>
          <w:color w:val="000000"/>
          <w:sz w:val="32"/>
        </w:rPr>
      </w:pPr>
    </w:p>
    <w:p>
      <w:pPr>
        <w:keepNext w:val="0"/>
        <w:keepLines w:val="0"/>
        <w:pageBreakBefore w:val="0"/>
        <w:widowControl w:val="0"/>
        <w:kinsoku/>
        <w:wordWrap/>
        <w:overflowPunct/>
        <w:topLinePunct w:val="0"/>
        <w:autoSpaceDE/>
        <w:autoSpaceDN/>
        <w:bidi w:val="0"/>
        <w:adjustRightInd/>
        <w:snapToGrid/>
        <w:spacing w:line="20" w:lineRule="exact"/>
        <w:ind w:firstLine="601"/>
        <w:textAlignment w:val="auto"/>
        <w:rPr>
          <w:rFonts w:hint="eastAsia" w:eastAsia="仿宋_GB2312"/>
          <w:color w:val="000000"/>
          <w:sz w:val="32"/>
        </w:rPr>
      </w:pPr>
    </w:p>
    <w:p>
      <w:pPr>
        <w:keepNext w:val="0"/>
        <w:keepLines w:val="0"/>
        <w:pageBreakBefore w:val="0"/>
        <w:widowControl w:val="0"/>
        <w:kinsoku/>
        <w:wordWrap/>
        <w:overflowPunct/>
        <w:topLinePunct w:val="0"/>
        <w:autoSpaceDE/>
        <w:autoSpaceDN/>
        <w:bidi w:val="0"/>
        <w:adjustRightInd/>
        <w:snapToGrid/>
        <w:spacing w:line="20" w:lineRule="exact"/>
        <w:ind w:firstLine="601"/>
        <w:textAlignment w:val="auto"/>
        <w:rPr>
          <w:rFonts w:hint="eastAsia" w:eastAsia="仿宋_GB2312"/>
          <w:color w:val="000000"/>
          <w:sz w:val="32"/>
        </w:rPr>
      </w:pPr>
    </w:p>
    <w:p>
      <w:pPr>
        <w:keepNext w:val="0"/>
        <w:keepLines w:val="0"/>
        <w:pageBreakBefore w:val="0"/>
        <w:widowControl w:val="0"/>
        <w:kinsoku/>
        <w:wordWrap/>
        <w:overflowPunct/>
        <w:topLinePunct w:val="0"/>
        <w:autoSpaceDE/>
        <w:autoSpaceDN/>
        <w:bidi w:val="0"/>
        <w:adjustRightInd/>
        <w:snapToGrid/>
        <w:spacing w:line="20" w:lineRule="exact"/>
        <w:ind w:firstLine="601"/>
        <w:textAlignment w:val="auto"/>
        <w:rPr>
          <w:rFonts w:hint="eastAsia" w:eastAsia="仿宋_GB2312"/>
          <w:color w:val="000000"/>
          <w:sz w:val="32"/>
        </w:rPr>
      </w:pPr>
    </w:p>
    <w:p>
      <w:pPr>
        <w:keepNext w:val="0"/>
        <w:keepLines w:val="0"/>
        <w:pageBreakBefore w:val="0"/>
        <w:widowControl w:val="0"/>
        <w:kinsoku/>
        <w:wordWrap/>
        <w:overflowPunct/>
        <w:topLinePunct w:val="0"/>
        <w:autoSpaceDE/>
        <w:autoSpaceDN/>
        <w:bidi w:val="0"/>
        <w:adjustRightInd/>
        <w:snapToGrid/>
        <w:spacing w:line="20" w:lineRule="exact"/>
        <w:ind w:firstLine="601"/>
        <w:textAlignment w:val="auto"/>
        <w:rPr>
          <w:rFonts w:hint="eastAsia" w:eastAsia="仿宋_GB2312"/>
          <w:color w:val="000000"/>
          <w:sz w:val="32"/>
        </w:rPr>
      </w:pPr>
    </w:p>
    <w:p>
      <w:pPr>
        <w:keepNext w:val="0"/>
        <w:keepLines w:val="0"/>
        <w:pageBreakBefore w:val="0"/>
        <w:widowControl w:val="0"/>
        <w:kinsoku/>
        <w:wordWrap/>
        <w:overflowPunct/>
        <w:topLinePunct w:val="0"/>
        <w:autoSpaceDE/>
        <w:autoSpaceDN/>
        <w:bidi w:val="0"/>
        <w:adjustRightInd/>
        <w:snapToGrid/>
        <w:spacing w:line="20" w:lineRule="exact"/>
        <w:ind w:firstLine="601"/>
        <w:textAlignment w:val="auto"/>
        <w:rPr>
          <w:rFonts w:hint="eastAsia" w:eastAsia="仿宋_GB2312"/>
          <w:color w:val="000000"/>
          <w:sz w:val="32"/>
        </w:rPr>
      </w:pPr>
    </w:p>
    <w:p>
      <w:pPr>
        <w:keepNext w:val="0"/>
        <w:keepLines w:val="0"/>
        <w:pageBreakBefore w:val="0"/>
        <w:widowControl w:val="0"/>
        <w:kinsoku/>
        <w:wordWrap/>
        <w:overflowPunct/>
        <w:topLinePunct w:val="0"/>
        <w:autoSpaceDE/>
        <w:autoSpaceDN/>
        <w:bidi w:val="0"/>
        <w:adjustRightInd/>
        <w:snapToGrid/>
        <w:spacing w:line="20" w:lineRule="exact"/>
        <w:ind w:firstLine="601"/>
        <w:textAlignment w:val="auto"/>
        <w:rPr>
          <w:rFonts w:hint="eastAsia" w:eastAsia="仿宋_GB2312"/>
          <w:color w:val="000000"/>
          <w:sz w:val="32"/>
        </w:rPr>
      </w:pPr>
    </w:p>
    <w:p>
      <w:pPr>
        <w:keepNext w:val="0"/>
        <w:keepLines w:val="0"/>
        <w:pageBreakBefore w:val="0"/>
        <w:widowControl w:val="0"/>
        <w:kinsoku/>
        <w:wordWrap/>
        <w:overflowPunct/>
        <w:topLinePunct w:val="0"/>
        <w:autoSpaceDE/>
        <w:autoSpaceDN/>
        <w:bidi w:val="0"/>
        <w:adjustRightInd/>
        <w:snapToGrid/>
        <w:spacing w:line="20" w:lineRule="exact"/>
        <w:ind w:firstLine="601"/>
        <w:textAlignment w:val="auto"/>
        <w:rPr>
          <w:rFonts w:hint="eastAsia" w:eastAsia="仿宋_GB2312"/>
          <w:color w:val="000000"/>
          <w:sz w:val="32"/>
        </w:rPr>
      </w:pPr>
    </w:p>
    <w:p>
      <w:pPr>
        <w:keepNext w:val="0"/>
        <w:keepLines w:val="0"/>
        <w:pageBreakBefore w:val="0"/>
        <w:widowControl w:val="0"/>
        <w:kinsoku/>
        <w:wordWrap/>
        <w:overflowPunct/>
        <w:topLinePunct w:val="0"/>
        <w:autoSpaceDE/>
        <w:autoSpaceDN/>
        <w:bidi w:val="0"/>
        <w:adjustRightInd/>
        <w:snapToGrid/>
        <w:spacing w:line="20" w:lineRule="exact"/>
        <w:ind w:firstLine="601"/>
        <w:textAlignment w:val="auto"/>
        <w:rPr>
          <w:rFonts w:hint="eastAsia" w:eastAsia="仿宋_GB2312"/>
          <w:color w:val="000000"/>
          <w:sz w:val="32"/>
        </w:rPr>
      </w:pPr>
    </w:p>
    <w:p>
      <w:pPr>
        <w:keepNext w:val="0"/>
        <w:keepLines w:val="0"/>
        <w:pageBreakBefore w:val="0"/>
        <w:widowControl w:val="0"/>
        <w:kinsoku/>
        <w:wordWrap/>
        <w:overflowPunct/>
        <w:topLinePunct w:val="0"/>
        <w:autoSpaceDE/>
        <w:autoSpaceDN/>
        <w:bidi w:val="0"/>
        <w:adjustRightInd/>
        <w:snapToGrid/>
        <w:spacing w:line="20" w:lineRule="exact"/>
        <w:ind w:firstLine="601"/>
        <w:textAlignment w:val="auto"/>
        <w:rPr>
          <w:rFonts w:hint="eastAsia" w:eastAsia="仿宋_GB2312"/>
          <w:color w:val="000000"/>
          <w:sz w:val="32"/>
        </w:rPr>
      </w:pPr>
    </w:p>
    <w:p>
      <w:pPr>
        <w:keepNext w:val="0"/>
        <w:keepLines w:val="0"/>
        <w:pageBreakBefore w:val="0"/>
        <w:widowControl w:val="0"/>
        <w:kinsoku/>
        <w:wordWrap/>
        <w:overflowPunct/>
        <w:topLinePunct w:val="0"/>
        <w:autoSpaceDE/>
        <w:autoSpaceDN/>
        <w:bidi w:val="0"/>
        <w:adjustRightInd/>
        <w:snapToGrid/>
        <w:spacing w:line="20" w:lineRule="exact"/>
        <w:ind w:firstLine="601"/>
        <w:textAlignment w:val="auto"/>
        <w:rPr>
          <w:rFonts w:hint="eastAsia" w:eastAsia="仿宋_GB2312"/>
          <w:color w:val="000000"/>
          <w:sz w:val="32"/>
        </w:rPr>
      </w:pPr>
    </w:p>
    <w:p>
      <w:pPr>
        <w:keepNext w:val="0"/>
        <w:keepLines w:val="0"/>
        <w:pageBreakBefore w:val="0"/>
        <w:widowControl w:val="0"/>
        <w:kinsoku/>
        <w:wordWrap/>
        <w:overflowPunct/>
        <w:topLinePunct w:val="0"/>
        <w:autoSpaceDE/>
        <w:autoSpaceDN/>
        <w:bidi w:val="0"/>
        <w:adjustRightInd/>
        <w:snapToGrid/>
        <w:spacing w:line="20" w:lineRule="exact"/>
        <w:ind w:firstLine="601"/>
        <w:textAlignment w:val="auto"/>
        <w:rPr>
          <w:rFonts w:hint="eastAsia" w:eastAsia="仿宋_GB2312"/>
          <w:color w:val="000000"/>
          <w:sz w:val="32"/>
        </w:rPr>
      </w:pPr>
    </w:p>
    <w:p>
      <w:pPr>
        <w:ind w:firstLine="600"/>
        <w:rPr>
          <w:rFonts w:hint="eastAsia" w:eastAsia="仿宋_GB2312"/>
          <w:color w:val="000000"/>
          <w:sz w:val="32"/>
        </w:rPr>
      </w:pPr>
    </w:p>
    <w:p>
      <w:pPr>
        <w:ind w:firstLine="600"/>
        <w:rPr>
          <w:rFonts w:hint="eastAsia" w:eastAsia="仿宋_GB2312"/>
          <w:color w:val="000000"/>
          <w:sz w:val="32"/>
        </w:rPr>
      </w:pPr>
    </w:p>
    <w:p>
      <w:pPr>
        <w:ind w:firstLine="600"/>
        <w:rPr>
          <w:rFonts w:hint="eastAsia" w:eastAsia="仿宋_GB2312"/>
          <w:color w:val="000000"/>
          <w:sz w:val="32"/>
        </w:rPr>
      </w:pPr>
    </w:p>
    <w:p>
      <w:pPr>
        <w:ind w:firstLine="600"/>
        <w:rPr>
          <w:rFonts w:hint="eastAsia" w:eastAsia="仿宋_GB2312"/>
          <w:color w:val="000000"/>
          <w:sz w:val="32"/>
        </w:rPr>
      </w:pPr>
    </w:p>
    <w:p>
      <w:pPr>
        <w:ind w:firstLine="600"/>
        <w:rPr>
          <w:rFonts w:hint="eastAsia" w:eastAsia="仿宋_GB2312"/>
          <w:color w:val="000000"/>
          <w:sz w:val="32"/>
        </w:rPr>
      </w:pPr>
    </w:p>
    <w:p>
      <w:pPr>
        <w:ind w:firstLine="600"/>
        <w:rPr>
          <w:rFonts w:hint="eastAsia" w:eastAsia="仿宋_GB2312"/>
          <w:color w:val="000000"/>
          <w:sz w:val="32"/>
        </w:rPr>
      </w:pPr>
    </w:p>
    <w:p>
      <w:pPr>
        <w:ind w:firstLine="600"/>
        <w:rPr>
          <w:rFonts w:hint="eastAsia" w:eastAsia="仿宋_GB2312"/>
          <w:color w:val="000000"/>
          <w:sz w:val="32"/>
          <w:lang w:eastAsia="zh-CN"/>
        </w:rPr>
      </w:pPr>
    </w:p>
    <w:p>
      <w:pPr>
        <w:ind w:firstLine="0"/>
        <w:rPr>
          <w:rFonts w:hint="eastAsia" w:eastAsia="仿宋_GB2312"/>
          <w:color w:val="000000"/>
          <w:sz w:val="32"/>
        </w:rPr>
      </w:pPr>
    </w:p>
    <w:p>
      <w:pPr>
        <w:ind w:firstLine="0"/>
        <w:rPr>
          <w:rFonts w:hint="eastAsia" w:eastAsia="仿宋_GB2312"/>
          <w:color w:val="000000"/>
          <w:sz w:val="32"/>
        </w:rPr>
      </w:pPr>
    </w:p>
    <w:p>
      <w:pPr>
        <w:ind w:firstLine="600"/>
        <w:rPr>
          <w:rFonts w:hint="eastAsia" w:eastAsia="仿宋_GB2312"/>
          <w:color w:val="000000"/>
          <w:sz w:val="32"/>
        </w:rPr>
      </w:pPr>
    </w:p>
    <w:p>
      <w:pPr>
        <w:pStyle w:val="4"/>
        <w:tabs>
          <w:tab w:val="left" w:pos="7560"/>
        </w:tabs>
        <w:wordWrap w:val="0"/>
        <w:ind w:left="4520" w:leftChars="2058" w:hanging="198" w:hangingChars="62"/>
        <w:jc w:val="right"/>
        <w:rPr>
          <w:rFonts w:hint="eastAsia" w:ascii="黑体" w:eastAsia="黑体"/>
          <w:color w:val="000000"/>
        </w:rPr>
      </w:pPr>
      <w:r>
        <w:rPr>
          <w:rFonts w:hint="eastAsia" w:ascii="黑体" w:eastAsia="黑体"/>
          <w:color w:val="000000"/>
        </w:rPr>
        <w:t xml:space="preserve">        </w:t>
      </w:r>
    </w:p>
    <w:tbl>
      <w:tblPr>
        <w:tblStyle w:val="8"/>
        <w:tblW w:w="8700"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00"/>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610" w:hRule="atLeast"/>
          <w:jc w:val="center"/>
        </w:trPr>
        <w:tc>
          <w:tcPr>
            <w:tcW w:w="8700" w:type="dxa"/>
            <w:noWrap w:val="0"/>
            <w:vAlign w:val="top"/>
          </w:tcPr>
          <w:p>
            <w:pPr>
              <w:spacing w:line="400" w:lineRule="exact"/>
              <w:ind w:firstLine="280" w:firstLineChars="100"/>
              <w:rPr>
                <w:rFonts w:hint="eastAsia" w:ascii="仿宋_GB2312" w:eastAsia="仿宋_GB2312"/>
                <w:color w:val="000000"/>
                <w:sz w:val="28"/>
              </w:rPr>
            </w:pPr>
            <w:r>
              <w:rPr>
                <w:rFonts w:hint="eastAsia" w:ascii="仿宋_GB2312" w:eastAsia="仿宋_GB2312"/>
                <w:color w:val="000000"/>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right="210" w:rightChars="100"/>
              <w:textAlignment w:val="auto"/>
              <w:rPr>
                <w:rFonts w:hint="eastAsia" w:ascii="仿宋_GB2312" w:eastAsia="仿宋_GB2312"/>
                <w:color w:val="000000"/>
                <w:sz w:val="28"/>
                <w:lang w:eastAsia="zh-CN"/>
              </w:rPr>
            </w:pPr>
            <w:r>
              <w:rPr>
                <w:rFonts w:hint="eastAsia" w:ascii="仿宋_GB2312" w:eastAsia="仿宋_GB2312"/>
                <w:color w:val="000000"/>
                <w:sz w:val="28"/>
                <w:lang w:val="en-US" w:eastAsia="zh-CN"/>
              </w:rPr>
              <w:t xml:space="preserve">        </w:t>
            </w:r>
            <w:r>
              <w:rPr>
                <w:rFonts w:hint="eastAsia" w:ascii="仿宋_GB2312" w:eastAsia="仿宋_GB2312"/>
                <w:color w:val="000000"/>
                <w:sz w:val="28"/>
              </w:rPr>
              <w:t>自治区人大常委会办公厅</w:t>
            </w:r>
            <w:r>
              <w:rPr>
                <w:rFonts w:hint="eastAsia" w:ascii="仿宋_GB2312" w:eastAsia="仿宋_GB2312"/>
                <w:color w:val="000000"/>
                <w:sz w:val="28"/>
                <w:lang w:eastAsia="zh-CN"/>
              </w:rPr>
              <w:t>，自治区</w:t>
            </w:r>
            <w:r>
              <w:rPr>
                <w:rFonts w:hint="eastAsia" w:ascii="仿宋_GB2312" w:eastAsia="仿宋_GB2312"/>
                <w:color w:val="000000"/>
                <w:sz w:val="28"/>
              </w:rPr>
              <w:t>政协办公厅，</w:t>
            </w:r>
            <w:r>
              <w:rPr>
                <w:rFonts w:hint="eastAsia" w:ascii="仿宋_GB2312" w:eastAsia="仿宋_GB2312"/>
                <w:color w:val="000000"/>
                <w:sz w:val="28"/>
                <w:lang w:eastAsia="zh-CN"/>
              </w:rPr>
              <w:t>自治区监委，</w:t>
            </w:r>
          </w:p>
          <w:p>
            <w:pPr>
              <w:spacing w:line="400" w:lineRule="exact"/>
              <w:rPr>
                <w:rFonts w:hint="eastAsia" w:ascii="仿宋_GB2312" w:eastAsia="仿宋_GB2312"/>
                <w:color w:val="000000"/>
                <w:sz w:val="28"/>
              </w:rPr>
            </w:pPr>
            <w:r>
              <w:rPr>
                <w:rFonts w:hint="eastAsia" w:ascii="仿宋_GB2312" w:eastAsia="仿宋_GB2312"/>
                <w:color w:val="000000"/>
                <w:sz w:val="28"/>
                <w:lang w:val="en-US" w:eastAsia="zh-CN"/>
              </w:rPr>
              <w:t xml:space="preserve">        </w:t>
            </w:r>
            <w:r>
              <w:rPr>
                <w:rFonts w:hint="eastAsia" w:ascii="仿宋_GB2312" w:eastAsia="仿宋_GB2312"/>
                <w:color w:val="000000"/>
                <w:sz w:val="28"/>
                <w:lang w:eastAsia="zh-CN"/>
              </w:rPr>
              <w:t>自治区高</w:t>
            </w:r>
            <w:r>
              <w:rPr>
                <w:rFonts w:hint="eastAsia" w:ascii="仿宋_GB2312" w:eastAsia="仿宋_GB2312"/>
                <w:color w:val="000000"/>
                <w:sz w:val="28"/>
              </w:rPr>
              <w:t>级人民法院，</w:t>
            </w:r>
            <w:r>
              <w:rPr>
                <w:rFonts w:hint="eastAsia" w:ascii="仿宋_GB2312" w:eastAsia="仿宋_GB2312"/>
                <w:color w:val="000000"/>
                <w:sz w:val="28"/>
                <w:lang w:eastAsia="zh-CN"/>
              </w:rPr>
              <w:t>自治区人民</w:t>
            </w:r>
            <w:r>
              <w:rPr>
                <w:rFonts w:hint="eastAsia" w:ascii="仿宋_GB2312" w:eastAsia="仿宋_GB2312"/>
                <w:color w:val="000000"/>
                <w:sz w:val="28"/>
              </w:rPr>
              <w:t>检察院。</w:t>
            </w:r>
          </w:p>
          <w:p>
            <w:pPr>
              <w:spacing w:line="400" w:lineRule="exact"/>
              <w:ind w:firstLine="1148" w:firstLineChars="410"/>
              <w:rPr>
                <w:rFonts w:ascii="仿宋_GB2312" w:eastAsia="仿宋_GB2312"/>
                <w:color w:val="000000"/>
                <w:sz w:val="28"/>
              </w:rPr>
            </w:pPr>
            <w:r>
              <w:rPr>
                <w:rFonts w:hint="eastAsia" w:ascii="仿宋_GB2312" w:eastAsia="仿宋_GB2312"/>
                <w:color w:val="000000"/>
                <w:sz w:val="28"/>
                <w:lang w:eastAsia="zh-CN"/>
              </w:rPr>
              <w:t>各民主党派区委会，</w:t>
            </w:r>
            <w:r>
              <w:rPr>
                <w:rFonts w:hint="eastAsia" w:ascii="仿宋_GB2312" w:eastAsia="仿宋_GB2312"/>
                <w:color w:val="000000"/>
                <w:sz w:val="28"/>
              </w:rPr>
              <w:t>各人民团体。</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8700" w:type="dxa"/>
            <w:noWrap w:val="0"/>
            <w:vAlign w:val="top"/>
          </w:tcPr>
          <w:p>
            <w:pPr>
              <w:ind w:firstLine="280" w:firstLineChars="100"/>
              <w:rPr>
                <w:rFonts w:ascii="仿宋_GB2312" w:eastAsia="仿宋_GB2312"/>
                <w:color w:val="000000"/>
                <w:sz w:val="28"/>
              </w:rPr>
            </w:pPr>
            <w:r>
              <w:rPr>
                <w:rFonts w:hint="eastAsia" w:ascii="仿宋_GB2312" w:eastAsia="仿宋_GB2312"/>
                <w:color w:val="000000"/>
                <w:sz w:val="28"/>
              </w:rPr>
              <w:t>内蒙古自治区人民政府办公厅文电处      202</w:t>
            </w:r>
            <w:r>
              <w:rPr>
                <w:rFonts w:hint="eastAsia" w:ascii="仿宋_GB2312" w:eastAsia="仿宋_GB2312"/>
                <w:color w:val="000000"/>
                <w:sz w:val="28"/>
                <w:lang w:val="en-US" w:eastAsia="zh-CN"/>
              </w:rPr>
              <w:t>6</w:t>
            </w:r>
            <w:r>
              <w:rPr>
                <w:rFonts w:hint="eastAsia" w:ascii="仿宋_GB2312" w:eastAsia="仿宋_GB2312"/>
                <w:color w:val="000000"/>
                <w:sz w:val="28"/>
              </w:rPr>
              <w:t>年</w:t>
            </w:r>
            <w:r>
              <w:rPr>
                <w:rFonts w:hint="eastAsia" w:ascii="仿宋_GB2312" w:eastAsia="仿宋_GB2312"/>
                <w:color w:val="000000"/>
                <w:sz w:val="28"/>
                <w:lang w:val="en-US" w:eastAsia="zh-CN"/>
              </w:rPr>
              <w:t>6</w:t>
            </w:r>
            <w:r>
              <w:rPr>
                <w:rFonts w:hint="eastAsia" w:ascii="仿宋_GB2312" w:eastAsia="仿宋_GB2312"/>
                <w:color w:val="000000"/>
                <w:sz w:val="28"/>
              </w:rPr>
              <w:t>月</w:t>
            </w:r>
            <w:r>
              <w:rPr>
                <w:rFonts w:hint="eastAsia" w:ascii="仿宋_GB2312" w:eastAsia="仿宋_GB2312"/>
                <w:color w:val="000000"/>
                <w:sz w:val="28"/>
                <w:lang w:val="en-US" w:eastAsia="zh-CN"/>
              </w:rPr>
              <w:t>5</w:t>
            </w:r>
            <w:r>
              <w:rPr>
                <w:rFonts w:hint="eastAsia" w:ascii="仿宋_GB2312" w:eastAsia="仿宋_GB2312"/>
                <w:color w:val="000000"/>
                <w:sz w:val="28"/>
              </w:rPr>
              <w:t>日印发</w:t>
            </w:r>
          </w:p>
        </w:tc>
      </w:tr>
    </w:tbl>
    <w:p>
      <w:pPr>
        <w:spacing w:line="20" w:lineRule="exact"/>
        <w:rPr>
          <w:rFonts w:hint="eastAsia"/>
        </w:rPr>
      </w:pPr>
      <w:r>
        <w:rPr>
          <w:rFonts w:hint="eastAsia" w:eastAsia="仿宋_GB2312"/>
          <w:color w:val="000000"/>
          <w:sz w:val="32"/>
          <w:lang w:eastAsia="zh-CN"/>
        </w:rPr>
        <w:drawing>
          <wp:anchor distT="0" distB="0" distL="114300" distR="114300" simplePos="0" relativeHeight="251659264" behindDoc="0" locked="0" layoutInCell="1" allowOverlap="1">
            <wp:simplePos x="0" y="0"/>
            <wp:positionH relativeFrom="column">
              <wp:posOffset>3972560</wp:posOffset>
            </wp:positionH>
            <wp:positionV relativeFrom="paragraph">
              <wp:posOffset>184785</wp:posOffset>
            </wp:positionV>
            <wp:extent cx="1551940" cy="468630"/>
            <wp:effectExtent l="0" t="0" r="10160" b="7620"/>
            <wp:wrapSquare wrapText="bothSides"/>
            <wp:docPr id="1" name="图片 5" descr="NZF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NZF15"/>
                    <pic:cNvPicPr>
                      <a:picLocks noChangeAspect="1"/>
                    </pic:cNvPicPr>
                  </pic:nvPicPr>
                  <pic:blipFill>
                    <a:blip r:embed="rId15"/>
                    <a:stretch>
                      <a:fillRect/>
                    </a:stretch>
                  </pic:blipFill>
                  <pic:spPr>
                    <a:xfrm>
                      <a:off x="0" y="0"/>
                      <a:ext cx="1551940" cy="468630"/>
                    </a:xfrm>
                    <a:prstGeom prst="rect">
                      <a:avLst/>
                    </a:prstGeom>
                    <a:noFill/>
                    <a:ln>
                      <a:noFill/>
                    </a:ln>
                  </pic:spPr>
                </pic:pic>
              </a:graphicData>
            </a:graphic>
          </wp:anchor>
        </w:drawing>
      </w:r>
    </w:p>
    <w:sectPr>
      <w:headerReference r:id="rId10" w:type="default"/>
      <w:footerReference r:id="rId12" w:type="default"/>
      <w:headerReference r:id="rId11" w:type="even"/>
      <w:footerReference r:id="rId13" w:type="even"/>
      <w:pgSz w:w="11906" w:h="16838"/>
      <w:pgMar w:top="2098" w:right="1474" w:bottom="1701" w:left="1474" w:header="850" w:footer="1304"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uppressAutoHyphens/>
      <w:bidi w:val="0"/>
      <w:snapToGrid w:val="0"/>
      <w:jc w:val="left"/>
      <w:rPr>
        <w:rFonts w:ascii="Calibri" w:hAnsi="Calibri" w:eastAsia="宋体" w:cs="Times New Roman"/>
        <w:color w:val="auto"/>
        <w:kern w:val="2"/>
        <w:sz w:val="18"/>
        <w:szCs w:val="18"/>
        <w:lang w:val="en-US" w:eastAsia="zh-CN" w:bidi="ar-SA"/>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JXtCEwwEAAHADAAAOAAAAAAAAAAEAIAAAAB4BAABkcnMvZTJvRG9jLnhtbFBL&#10;BQYAAAAABgAGAFkBAABTBQAAAAA=&#10;">
              <v:fill on="f" focussize="0,0"/>
              <v:stroke on="f"/>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8gpNlwwEAAHADAAAOAAAAAAAAAAEAIAAAAB4BAABkcnMvZTJvRG9jLnhtbFBL&#10;BQYAAAAABgAGAFkBAABTBQAAAAA=&#10;">
              <v:fill on="f" focussize="0,0"/>
              <v:stroke on="f"/>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uppressAutoHyphens/>
      <w:bidi w:val="0"/>
      <w:snapToGrid w:val="0"/>
      <w:jc w:val="left"/>
      <w:rPr>
        <w:rFonts w:ascii="Calibri" w:hAnsi="Calibri" w:eastAsia="宋体" w:cs="Times New Roman"/>
        <w:color w:val="auto"/>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wVuECwwEAAHEDAAAOAAAAAAAAAAEAIAAAAB4BAABkcnMvZTJvRG9jLnhtbFBL&#10;BQYAAAAABgAGAFkBAABTBQAAAAA=&#10;">
              <v:fill on="f" focussize="0,0"/>
              <v:stroke on="f"/>
              <v:imagedata o:title=""/>
              <o:lock v:ext="edit" aspectratio="f"/>
              <v:textbox inset="0mm,0mm,0mm,0mm" style="mso-fit-shape-to-text:t;">
                <w:txbxContent>
                  <w:p>
                    <w:pPr>
                      <w:pStyle w:val="6"/>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- 357 -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3CTsjwwEAAHEDAAAOAAAAAAAAAAEAIAAAAB4BAABkcnMvZTJvRG9jLnhtbFBL&#10;BQYAAAAABgAGAFkBAABTBQAAAAA=&#10;">
              <v:fill on="f" focussize="0,0"/>
              <v:stroke on="f"/>
              <v:imagedata o:title=""/>
              <o:lock v:ext="edit" aspectratio="f"/>
              <v:textbox inset="0mm,0mm,0mm,0mm" style="mso-fit-shape-to-text:t;">
                <w:txbxContent>
                  <w:p>
                    <w:pPr>
                      <w:pStyle w:val="6"/>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- 357 -</w:t>
                    </w:r>
                    <w:r>
                      <w:rPr>
                        <w:rFonts w:hint="eastAsia" w:ascii="宋体" w:hAnsi="宋体" w:eastAsia="宋体" w:cs="宋体"/>
                        <w:sz w:val="28"/>
                        <w:szCs w:val="2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- 358 -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6FVBwwEAAHEDAAAOAAAAAAAAAAEAIAAAAB4BAABkcnMvZTJvRG9jLnhtbFBL&#10;BQYAAAAABgAGAFkBAABTBQAAAAA=&#10;">
              <v:fill on="f" focussize="0,0"/>
              <v:stroke on="f"/>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- 358 -</w:t>
                    </w:r>
                    <w:r>
                      <w:rPr>
                        <w:rFonts w:hint="eastAsia" w:ascii="宋体" w:hAnsi="宋体" w:eastAsia="宋体" w:cs="宋体"/>
                        <w:sz w:val="28"/>
                        <w:szCs w:val="2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2E7"/>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284C"/>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85643"/>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B89"/>
    <w:rsid w:val="00127D04"/>
    <w:rsid w:val="001303D3"/>
    <w:rsid w:val="001316F8"/>
    <w:rsid w:val="001332BC"/>
    <w:rsid w:val="001340AD"/>
    <w:rsid w:val="0013461A"/>
    <w:rsid w:val="00137385"/>
    <w:rsid w:val="00140625"/>
    <w:rsid w:val="00142107"/>
    <w:rsid w:val="00145C0B"/>
    <w:rsid w:val="00145D2E"/>
    <w:rsid w:val="00146D53"/>
    <w:rsid w:val="00147907"/>
    <w:rsid w:val="00147A06"/>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083"/>
    <w:rsid w:val="00237D8D"/>
    <w:rsid w:val="002438BD"/>
    <w:rsid w:val="00244F58"/>
    <w:rsid w:val="002502FA"/>
    <w:rsid w:val="002508F6"/>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A33"/>
    <w:rsid w:val="002E2F22"/>
    <w:rsid w:val="002E3CC3"/>
    <w:rsid w:val="002F5BA9"/>
    <w:rsid w:val="00301AC3"/>
    <w:rsid w:val="00302690"/>
    <w:rsid w:val="00302982"/>
    <w:rsid w:val="00303418"/>
    <w:rsid w:val="00316104"/>
    <w:rsid w:val="00317237"/>
    <w:rsid w:val="003204F2"/>
    <w:rsid w:val="00321960"/>
    <w:rsid w:val="00322E30"/>
    <w:rsid w:val="00324C04"/>
    <w:rsid w:val="003340DF"/>
    <w:rsid w:val="00334343"/>
    <w:rsid w:val="003347A0"/>
    <w:rsid w:val="00336F88"/>
    <w:rsid w:val="00340FF0"/>
    <w:rsid w:val="00341A6E"/>
    <w:rsid w:val="00342CC3"/>
    <w:rsid w:val="00343141"/>
    <w:rsid w:val="00343E0C"/>
    <w:rsid w:val="00344DA3"/>
    <w:rsid w:val="00350F9A"/>
    <w:rsid w:val="00351987"/>
    <w:rsid w:val="00351F4C"/>
    <w:rsid w:val="00352A64"/>
    <w:rsid w:val="0035334E"/>
    <w:rsid w:val="003557E4"/>
    <w:rsid w:val="00361A29"/>
    <w:rsid w:val="0036715B"/>
    <w:rsid w:val="00367E4A"/>
    <w:rsid w:val="003707DE"/>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47F6"/>
    <w:rsid w:val="004852B6"/>
    <w:rsid w:val="004854B1"/>
    <w:rsid w:val="004876D3"/>
    <w:rsid w:val="004909BB"/>
    <w:rsid w:val="0049197F"/>
    <w:rsid w:val="00493DD9"/>
    <w:rsid w:val="00496CF3"/>
    <w:rsid w:val="00496D57"/>
    <w:rsid w:val="004A135E"/>
    <w:rsid w:val="004A373F"/>
    <w:rsid w:val="004A464E"/>
    <w:rsid w:val="004A468A"/>
    <w:rsid w:val="004A4859"/>
    <w:rsid w:val="004B0832"/>
    <w:rsid w:val="004B1D23"/>
    <w:rsid w:val="004B5CC9"/>
    <w:rsid w:val="004B72BC"/>
    <w:rsid w:val="004C0FC4"/>
    <w:rsid w:val="004C1246"/>
    <w:rsid w:val="004C1EC2"/>
    <w:rsid w:val="004C4F15"/>
    <w:rsid w:val="004C61B8"/>
    <w:rsid w:val="004C7700"/>
    <w:rsid w:val="004D313F"/>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02E7"/>
    <w:rsid w:val="0063404D"/>
    <w:rsid w:val="00637C57"/>
    <w:rsid w:val="00640710"/>
    <w:rsid w:val="00642967"/>
    <w:rsid w:val="00643C82"/>
    <w:rsid w:val="00650291"/>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2BD"/>
    <w:rsid w:val="007566F0"/>
    <w:rsid w:val="00756F77"/>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3DB1"/>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192"/>
    <w:rsid w:val="00A03333"/>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2ED"/>
    <w:rsid w:val="00A42363"/>
    <w:rsid w:val="00A42678"/>
    <w:rsid w:val="00A44782"/>
    <w:rsid w:val="00A51056"/>
    <w:rsid w:val="00A52ADA"/>
    <w:rsid w:val="00A54A96"/>
    <w:rsid w:val="00A55F01"/>
    <w:rsid w:val="00A5779D"/>
    <w:rsid w:val="00A57AB0"/>
    <w:rsid w:val="00A617A8"/>
    <w:rsid w:val="00A62053"/>
    <w:rsid w:val="00A66B95"/>
    <w:rsid w:val="00A67E61"/>
    <w:rsid w:val="00A746B2"/>
    <w:rsid w:val="00A74FC4"/>
    <w:rsid w:val="00A8034A"/>
    <w:rsid w:val="00A81344"/>
    <w:rsid w:val="00A8144C"/>
    <w:rsid w:val="00A82198"/>
    <w:rsid w:val="00A85729"/>
    <w:rsid w:val="00A85F2C"/>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62CF"/>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8DD"/>
    <w:rsid w:val="00C05D5F"/>
    <w:rsid w:val="00C062CC"/>
    <w:rsid w:val="00C06C13"/>
    <w:rsid w:val="00C076E1"/>
    <w:rsid w:val="00C10609"/>
    <w:rsid w:val="00C1296E"/>
    <w:rsid w:val="00C168B8"/>
    <w:rsid w:val="00C16B94"/>
    <w:rsid w:val="00C2004B"/>
    <w:rsid w:val="00C22AFA"/>
    <w:rsid w:val="00C23D1C"/>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0B4E"/>
    <w:rsid w:val="00C81A60"/>
    <w:rsid w:val="00C82864"/>
    <w:rsid w:val="00C86D95"/>
    <w:rsid w:val="00C903C3"/>
    <w:rsid w:val="00C9086C"/>
    <w:rsid w:val="00C91FF9"/>
    <w:rsid w:val="00C92F43"/>
    <w:rsid w:val="00C944E5"/>
    <w:rsid w:val="00C96FC0"/>
    <w:rsid w:val="00CA30D7"/>
    <w:rsid w:val="00CA4F90"/>
    <w:rsid w:val="00CB25E7"/>
    <w:rsid w:val="00CB3AE8"/>
    <w:rsid w:val="00CB3EA3"/>
    <w:rsid w:val="00CB5D2C"/>
    <w:rsid w:val="00CC14E4"/>
    <w:rsid w:val="00CC2443"/>
    <w:rsid w:val="00CD1675"/>
    <w:rsid w:val="00CD399D"/>
    <w:rsid w:val="00CD4642"/>
    <w:rsid w:val="00CD5308"/>
    <w:rsid w:val="00CE2266"/>
    <w:rsid w:val="00CE5E6E"/>
    <w:rsid w:val="00CE618F"/>
    <w:rsid w:val="00CE6508"/>
    <w:rsid w:val="00CF51A5"/>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6480"/>
    <w:rsid w:val="00DF761C"/>
    <w:rsid w:val="00E0152C"/>
    <w:rsid w:val="00E05300"/>
    <w:rsid w:val="00E06B2D"/>
    <w:rsid w:val="00E06E06"/>
    <w:rsid w:val="00E108C6"/>
    <w:rsid w:val="00E12664"/>
    <w:rsid w:val="00E1274D"/>
    <w:rsid w:val="00E13203"/>
    <w:rsid w:val="00E135BE"/>
    <w:rsid w:val="00E13CA2"/>
    <w:rsid w:val="00E1420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A7412"/>
    <w:rsid w:val="00EB67DA"/>
    <w:rsid w:val="00EC29B6"/>
    <w:rsid w:val="00EC6399"/>
    <w:rsid w:val="00EC7B6C"/>
    <w:rsid w:val="00ED00C1"/>
    <w:rsid w:val="00ED059D"/>
    <w:rsid w:val="00ED11DD"/>
    <w:rsid w:val="00ED3579"/>
    <w:rsid w:val="00ED36C0"/>
    <w:rsid w:val="00ED6EE5"/>
    <w:rsid w:val="00ED7646"/>
    <w:rsid w:val="00ED7EF1"/>
    <w:rsid w:val="00EE610D"/>
    <w:rsid w:val="00EE6A58"/>
    <w:rsid w:val="00EF5668"/>
    <w:rsid w:val="00EF59D3"/>
    <w:rsid w:val="00EF7BA0"/>
    <w:rsid w:val="00F00288"/>
    <w:rsid w:val="00F017E0"/>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045"/>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15"/>
    <w:rsid w:val="00FF2340"/>
    <w:rsid w:val="00FF60C7"/>
    <w:rsid w:val="00FF7392"/>
    <w:rsid w:val="016E7641"/>
    <w:rsid w:val="0204665A"/>
    <w:rsid w:val="020E0FFA"/>
    <w:rsid w:val="02115B8F"/>
    <w:rsid w:val="022833EF"/>
    <w:rsid w:val="02570AD7"/>
    <w:rsid w:val="02CA179F"/>
    <w:rsid w:val="031E1EAA"/>
    <w:rsid w:val="041A7084"/>
    <w:rsid w:val="04C111AB"/>
    <w:rsid w:val="054B01C4"/>
    <w:rsid w:val="05D16FFA"/>
    <w:rsid w:val="066552EF"/>
    <w:rsid w:val="07077BBA"/>
    <w:rsid w:val="07440FA0"/>
    <w:rsid w:val="07BA0CEA"/>
    <w:rsid w:val="07BE2346"/>
    <w:rsid w:val="086756A1"/>
    <w:rsid w:val="089C21C2"/>
    <w:rsid w:val="08E32F5A"/>
    <w:rsid w:val="094B1FC6"/>
    <w:rsid w:val="09C976A9"/>
    <w:rsid w:val="0A1B5751"/>
    <w:rsid w:val="0A2718A5"/>
    <w:rsid w:val="0A340932"/>
    <w:rsid w:val="0A70224E"/>
    <w:rsid w:val="0B7146D7"/>
    <w:rsid w:val="0C8D6A08"/>
    <w:rsid w:val="0E0D3C24"/>
    <w:rsid w:val="0E5707CF"/>
    <w:rsid w:val="0E861A5B"/>
    <w:rsid w:val="0ED131BF"/>
    <w:rsid w:val="0F076B40"/>
    <w:rsid w:val="0F6E701B"/>
    <w:rsid w:val="11AD0D7F"/>
    <w:rsid w:val="11E54FC9"/>
    <w:rsid w:val="12B175DE"/>
    <w:rsid w:val="13A26477"/>
    <w:rsid w:val="156F346C"/>
    <w:rsid w:val="158023A0"/>
    <w:rsid w:val="16892A84"/>
    <w:rsid w:val="16EC5EA4"/>
    <w:rsid w:val="171E4C4A"/>
    <w:rsid w:val="1738656A"/>
    <w:rsid w:val="178D4943"/>
    <w:rsid w:val="1A0703DD"/>
    <w:rsid w:val="1A3A4DBC"/>
    <w:rsid w:val="1A4B4D85"/>
    <w:rsid w:val="1B097F79"/>
    <w:rsid w:val="1B6F28B9"/>
    <w:rsid w:val="1B9E4B2A"/>
    <w:rsid w:val="1BA25DD0"/>
    <w:rsid w:val="1BCD0B55"/>
    <w:rsid w:val="1BF1776D"/>
    <w:rsid w:val="1C3D50A0"/>
    <w:rsid w:val="1CE91C8E"/>
    <w:rsid w:val="1DD11934"/>
    <w:rsid w:val="1DFA7E75"/>
    <w:rsid w:val="1E5718D8"/>
    <w:rsid w:val="1E7576D2"/>
    <w:rsid w:val="1EBE31DF"/>
    <w:rsid w:val="1ED24BFE"/>
    <w:rsid w:val="1EDD47BF"/>
    <w:rsid w:val="1F48029C"/>
    <w:rsid w:val="1F8B6302"/>
    <w:rsid w:val="1F9F2591"/>
    <w:rsid w:val="20320C54"/>
    <w:rsid w:val="20483E7F"/>
    <w:rsid w:val="2049045D"/>
    <w:rsid w:val="21A76375"/>
    <w:rsid w:val="21E77FB8"/>
    <w:rsid w:val="221348D0"/>
    <w:rsid w:val="23AB4015"/>
    <w:rsid w:val="23EC001A"/>
    <w:rsid w:val="2435497A"/>
    <w:rsid w:val="25626EFC"/>
    <w:rsid w:val="266C2999"/>
    <w:rsid w:val="2712043E"/>
    <w:rsid w:val="27BC1081"/>
    <w:rsid w:val="27C20C87"/>
    <w:rsid w:val="27DA34DF"/>
    <w:rsid w:val="28AC14E9"/>
    <w:rsid w:val="28B640A0"/>
    <w:rsid w:val="28C16CBD"/>
    <w:rsid w:val="2AC401DC"/>
    <w:rsid w:val="2B382F12"/>
    <w:rsid w:val="2B55680C"/>
    <w:rsid w:val="2BAD69DC"/>
    <w:rsid w:val="2C2059AA"/>
    <w:rsid w:val="2C4B147E"/>
    <w:rsid w:val="2D475820"/>
    <w:rsid w:val="2E2E0F76"/>
    <w:rsid w:val="2E6C3874"/>
    <w:rsid w:val="2E84799A"/>
    <w:rsid w:val="2FB52851"/>
    <w:rsid w:val="2FC3226C"/>
    <w:rsid w:val="2FC979F3"/>
    <w:rsid w:val="313C3981"/>
    <w:rsid w:val="31546DCD"/>
    <w:rsid w:val="31AE0D57"/>
    <w:rsid w:val="32A46758"/>
    <w:rsid w:val="32AB4315"/>
    <w:rsid w:val="32B065A2"/>
    <w:rsid w:val="32BF054F"/>
    <w:rsid w:val="32D26D04"/>
    <w:rsid w:val="32F72BCA"/>
    <w:rsid w:val="338A1A32"/>
    <w:rsid w:val="342138E3"/>
    <w:rsid w:val="35506D88"/>
    <w:rsid w:val="35BE7BF9"/>
    <w:rsid w:val="363A477D"/>
    <w:rsid w:val="3671502C"/>
    <w:rsid w:val="369C4984"/>
    <w:rsid w:val="36A31C83"/>
    <w:rsid w:val="370A6D13"/>
    <w:rsid w:val="380D7004"/>
    <w:rsid w:val="38D92781"/>
    <w:rsid w:val="392536C4"/>
    <w:rsid w:val="39381CA7"/>
    <w:rsid w:val="39513B66"/>
    <w:rsid w:val="39657841"/>
    <w:rsid w:val="39EF1216"/>
    <w:rsid w:val="3AC043C9"/>
    <w:rsid w:val="3B5A42FE"/>
    <w:rsid w:val="3C9330A5"/>
    <w:rsid w:val="3DCD5440"/>
    <w:rsid w:val="3E1635A4"/>
    <w:rsid w:val="3E584EC7"/>
    <w:rsid w:val="3EA2366C"/>
    <w:rsid w:val="3FC545A8"/>
    <w:rsid w:val="40411B34"/>
    <w:rsid w:val="40465373"/>
    <w:rsid w:val="406C39F6"/>
    <w:rsid w:val="40B96380"/>
    <w:rsid w:val="40BF44C4"/>
    <w:rsid w:val="40C806EB"/>
    <w:rsid w:val="4182277E"/>
    <w:rsid w:val="41E3268C"/>
    <w:rsid w:val="41F4786E"/>
    <w:rsid w:val="423C4963"/>
    <w:rsid w:val="439D7EC4"/>
    <w:rsid w:val="445442ED"/>
    <w:rsid w:val="45032D30"/>
    <w:rsid w:val="45077797"/>
    <w:rsid w:val="45143CB5"/>
    <w:rsid w:val="452D5336"/>
    <w:rsid w:val="458A5715"/>
    <w:rsid w:val="45D83EDD"/>
    <w:rsid w:val="462D4A10"/>
    <w:rsid w:val="46B4163A"/>
    <w:rsid w:val="46CB39C2"/>
    <w:rsid w:val="47380ABE"/>
    <w:rsid w:val="47D97D93"/>
    <w:rsid w:val="494B024E"/>
    <w:rsid w:val="499F0266"/>
    <w:rsid w:val="49CF7A1F"/>
    <w:rsid w:val="4A0F5872"/>
    <w:rsid w:val="4A28753D"/>
    <w:rsid w:val="4AA47A9F"/>
    <w:rsid w:val="4B4F7E57"/>
    <w:rsid w:val="4B726B33"/>
    <w:rsid w:val="4B764915"/>
    <w:rsid w:val="4BAC16A5"/>
    <w:rsid w:val="4BEC144F"/>
    <w:rsid w:val="4BF37FBF"/>
    <w:rsid w:val="4C134A8D"/>
    <w:rsid w:val="4D97510E"/>
    <w:rsid w:val="4D9F0AEA"/>
    <w:rsid w:val="4DF16F66"/>
    <w:rsid w:val="4EC30BE8"/>
    <w:rsid w:val="4FCF36DC"/>
    <w:rsid w:val="4FFB30E7"/>
    <w:rsid w:val="509D116F"/>
    <w:rsid w:val="515D400F"/>
    <w:rsid w:val="51810748"/>
    <w:rsid w:val="5183527A"/>
    <w:rsid w:val="51C120A9"/>
    <w:rsid w:val="52555EE0"/>
    <w:rsid w:val="531B4481"/>
    <w:rsid w:val="53A80E90"/>
    <w:rsid w:val="53DF0619"/>
    <w:rsid w:val="546F7F69"/>
    <w:rsid w:val="54A7375F"/>
    <w:rsid w:val="55A9461E"/>
    <w:rsid w:val="55CF3A14"/>
    <w:rsid w:val="5638759B"/>
    <w:rsid w:val="565E04A8"/>
    <w:rsid w:val="56A337E1"/>
    <w:rsid w:val="57416C79"/>
    <w:rsid w:val="583B5539"/>
    <w:rsid w:val="5A976B21"/>
    <w:rsid w:val="5A984893"/>
    <w:rsid w:val="5B0902F2"/>
    <w:rsid w:val="5B4F2303"/>
    <w:rsid w:val="5BB070D3"/>
    <w:rsid w:val="5BBC02B8"/>
    <w:rsid w:val="5BF270DF"/>
    <w:rsid w:val="5C361D03"/>
    <w:rsid w:val="5C4A2FDE"/>
    <w:rsid w:val="5C5D44C8"/>
    <w:rsid w:val="5C844225"/>
    <w:rsid w:val="5D14156C"/>
    <w:rsid w:val="5E607827"/>
    <w:rsid w:val="5E9067AE"/>
    <w:rsid w:val="5EB45782"/>
    <w:rsid w:val="5F37545F"/>
    <w:rsid w:val="5F8D47E6"/>
    <w:rsid w:val="5FBC7851"/>
    <w:rsid w:val="60B651CE"/>
    <w:rsid w:val="60D54756"/>
    <w:rsid w:val="618A13E8"/>
    <w:rsid w:val="620D1FEC"/>
    <w:rsid w:val="62505DEE"/>
    <w:rsid w:val="62897D00"/>
    <w:rsid w:val="62A56FE2"/>
    <w:rsid w:val="6372129D"/>
    <w:rsid w:val="63C77810"/>
    <w:rsid w:val="655B5D2C"/>
    <w:rsid w:val="65E42147"/>
    <w:rsid w:val="666414E8"/>
    <w:rsid w:val="682D336B"/>
    <w:rsid w:val="687203D4"/>
    <w:rsid w:val="68D573B7"/>
    <w:rsid w:val="6A1C2667"/>
    <w:rsid w:val="6A29263D"/>
    <w:rsid w:val="6B70281D"/>
    <w:rsid w:val="6B7028B5"/>
    <w:rsid w:val="6C5D5EB2"/>
    <w:rsid w:val="6C8913AE"/>
    <w:rsid w:val="6CA76829"/>
    <w:rsid w:val="6D914793"/>
    <w:rsid w:val="6DFA1037"/>
    <w:rsid w:val="6E163FD0"/>
    <w:rsid w:val="6E3F282C"/>
    <w:rsid w:val="6E7B0CD7"/>
    <w:rsid w:val="6ECF23D3"/>
    <w:rsid w:val="6F2E21CB"/>
    <w:rsid w:val="71145218"/>
    <w:rsid w:val="71D926BA"/>
    <w:rsid w:val="729E1B45"/>
    <w:rsid w:val="72C372A1"/>
    <w:rsid w:val="73204357"/>
    <w:rsid w:val="73230FAB"/>
    <w:rsid w:val="735626DB"/>
    <w:rsid w:val="737E2419"/>
    <w:rsid w:val="73C56DAA"/>
    <w:rsid w:val="73DA1736"/>
    <w:rsid w:val="75582C8E"/>
    <w:rsid w:val="75765346"/>
    <w:rsid w:val="75E36B3B"/>
    <w:rsid w:val="76541CE6"/>
    <w:rsid w:val="76C038DF"/>
    <w:rsid w:val="76E446B8"/>
    <w:rsid w:val="76E62B3F"/>
    <w:rsid w:val="77882560"/>
    <w:rsid w:val="77E146F0"/>
    <w:rsid w:val="77FB5CEA"/>
    <w:rsid w:val="781351DA"/>
    <w:rsid w:val="794D11ED"/>
    <w:rsid w:val="79A317A6"/>
    <w:rsid w:val="7B270E71"/>
    <w:rsid w:val="7B43564C"/>
    <w:rsid w:val="7B992BA6"/>
    <w:rsid w:val="7C216E07"/>
    <w:rsid w:val="7C3E20BC"/>
    <w:rsid w:val="7C697002"/>
    <w:rsid w:val="7DC906BB"/>
    <w:rsid w:val="7DFFB5D9"/>
    <w:rsid w:val="7E300370"/>
    <w:rsid w:val="7E946E66"/>
    <w:rsid w:val="7EB74115"/>
    <w:rsid w:val="7EFA3BED"/>
    <w:rsid w:val="7F372023"/>
    <w:rsid w:val="7FB7CE07"/>
    <w:rsid w:val="7FBD274B"/>
    <w:rsid w:val="7FD31C66"/>
    <w:rsid w:val="9BFFF9A9"/>
    <w:rsid w:val="F21F8798"/>
    <w:rsid w:val="FD7154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ody Text"/>
    <w:basedOn w:val="1"/>
    <w:qFormat/>
    <w:uiPriority w:val="0"/>
    <w:pPr>
      <w:widowControl w:val="0"/>
      <w:suppressAutoHyphens/>
      <w:bidi w:val="0"/>
      <w:spacing w:before="0" w:after="140" w:line="276" w:lineRule="auto"/>
      <w:jc w:val="both"/>
    </w:pPr>
    <w:rPr>
      <w:rFonts w:ascii="Calibri" w:hAnsi="Calibri" w:eastAsia="宋体" w:cs="Times New Roman"/>
      <w:color w:val="auto"/>
      <w:kern w:val="2"/>
      <w:sz w:val="21"/>
      <w:szCs w:val="24"/>
      <w:lang w:val="en-US" w:eastAsia="zh-CN" w:bidi="ar-SA"/>
    </w:rPr>
  </w:style>
  <w:style w:type="paragraph" w:styleId="4">
    <w:name w:val="Date"/>
    <w:basedOn w:val="1"/>
    <w:next w:val="1"/>
    <w:link w:val="15"/>
    <w:uiPriority w:val="0"/>
    <w:pPr>
      <w:ind w:left="100" w:leftChars="2500"/>
    </w:pPr>
    <w:rPr>
      <w:rFonts w:ascii="仿宋_GB2312" w:eastAsia="仿宋_GB2312"/>
      <w:sz w:val="32"/>
    </w:rPr>
  </w:style>
  <w:style w:type="paragraph" w:styleId="5">
    <w:name w:val="Balloon Text"/>
    <w:basedOn w:val="1"/>
    <w:semiHidden/>
    <w:uiPriority w:val="0"/>
    <w:rPr>
      <w:sz w:val="18"/>
      <w:szCs w:val="18"/>
    </w:rPr>
  </w:style>
  <w:style w:type="paragraph" w:styleId="6">
    <w:name w:val="footer"/>
    <w:basedOn w:val="1"/>
    <w:link w:val="13"/>
    <w:uiPriority w:val="0"/>
    <w:pPr>
      <w:tabs>
        <w:tab w:val="center" w:pos="4153"/>
        <w:tab w:val="right" w:pos="8306"/>
      </w:tabs>
      <w:snapToGrid w:val="0"/>
      <w:jc w:val="left"/>
    </w:pPr>
    <w:rPr>
      <w:sz w:val="18"/>
      <w:szCs w:val="18"/>
    </w:rPr>
  </w:style>
  <w:style w:type="paragraph" w:styleId="7">
    <w:name w:val="header"/>
    <w:basedOn w:val="1"/>
    <w:link w:val="14"/>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page number"/>
    <w:basedOn w:val="10"/>
    <w:uiPriority w:val="0"/>
  </w:style>
  <w:style w:type="character" w:customStyle="1" w:styleId="12">
    <w:name w:val="font31"/>
    <w:basedOn w:val="10"/>
    <w:qFormat/>
    <w:uiPriority w:val="0"/>
    <w:rPr>
      <w:rFonts w:hint="default" w:ascii="Times New Roman" w:hAnsi="Times New Roman" w:eastAsia="宋体" w:cs="Times New Roman"/>
      <w:color w:val="000000"/>
      <w:sz w:val="22"/>
      <w:szCs w:val="22"/>
      <w:u w:val="none"/>
    </w:rPr>
  </w:style>
  <w:style w:type="character" w:customStyle="1" w:styleId="13">
    <w:name w:val=" Char Char2"/>
    <w:basedOn w:val="10"/>
    <w:link w:val="6"/>
    <w:semiHidden/>
    <w:uiPriority w:val="99"/>
    <w:rPr>
      <w:rFonts w:ascii="Times New Roman" w:hAnsi="Times New Roman" w:eastAsia="宋体" w:cs="Times New Roman"/>
      <w:kern w:val="2"/>
      <w:sz w:val="18"/>
      <w:szCs w:val="22"/>
    </w:rPr>
  </w:style>
  <w:style w:type="character" w:customStyle="1" w:styleId="14">
    <w:name w:val=" Char Char"/>
    <w:basedOn w:val="10"/>
    <w:link w:val="7"/>
    <w:semiHidden/>
    <w:uiPriority w:val="99"/>
    <w:rPr>
      <w:rFonts w:ascii="Times New Roman" w:hAnsi="Times New Roman" w:eastAsia="宋体" w:cs="Times New Roman"/>
      <w:kern w:val="2"/>
      <w:sz w:val="18"/>
      <w:szCs w:val="22"/>
    </w:rPr>
  </w:style>
  <w:style w:type="character" w:customStyle="1" w:styleId="15">
    <w:name w:val=" Char Char1"/>
    <w:basedOn w:val="10"/>
    <w:link w:val="4"/>
    <w:uiPriority w:val="0"/>
    <w:rPr>
      <w:rFonts w:ascii="仿宋_GB2312" w:hAnsi="Times New Roman" w:eastAsia="仿宋_GB2312" w:cs="Times New Roman"/>
      <w:kern w:val="2"/>
      <w:sz w:val="32"/>
      <w:szCs w:val="24"/>
      <w:lang w:bidi="ar-SA"/>
    </w:rPr>
  </w:style>
  <w:style w:type="character" w:customStyle="1" w:styleId="16">
    <w:name w:val="font6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79</Characters>
  <Lines>1</Lines>
  <Paragraphs>1</Paragraphs>
  <TotalTime>1</TotalTime>
  <ScaleCrop>false</ScaleCrop>
  <LinksUpToDate>false</LinksUpToDate>
  <CharactersWithSpaces>91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2012-09-19T13:07:00Z</dcterms:created>
  <dc:creator>王蕾:打印</dc:creator>
  <cp:lastModifiedBy>哈斯高娃:通知发起人</cp:lastModifiedBy>
  <cp:lastPrinted>2026-06-05T08:58:56Z</cp:lastPrinted>
  <dcterms:modified xsi:type="dcterms:W3CDTF">2026-06-15T03:46:13Z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