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olor w:val="auto"/>
          <w:sz w:val="44"/>
          <w:szCs w:val="44"/>
          <w:lang w:eastAsia="zh-CN"/>
        </w:rPr>
      </w:pPr>
      <w:bookmarkStart w:id="0" w:name="文号"/>
      <w:bookmarkEnd w:id="0"/>
      <w:bookmarkStart w:id="1" w:name="标题"/>
      <w:bookmarkEnd w:id="1"/>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关于印发住宅小区物业服务质量提升行动</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方案（2026—2028年）的通知</w:t>
      </w:r>
    </w:p>
    <w:p>
      <w:pPr>
        <w:keepNext w:val="0"/>
        <w:keepLines w:val="0"/>
        <w:pageBreakBefore w:val="0"/>
        <w:widowControl w:val="0"/>
        <w:kinsoku/>
        <w:wordWrap/>
        <w:topLinePunct/>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lang w:eastAsia="zh-CN"/>
        </w:rPr>
      </w:pPr>
    </w:p>
    <w:p>
      <w:pPr>
        <w:keepNext w:val="0"/>
        <w:keepLines w:val="0"/>
        <w:pageBreakBefore w:val="0"/>
        <w:widowControl w:val="0"/>
        <w:kinsoku/>
        <w:wordWrap/>
        <w:topLinePunct/>
        <w:autoSpaceDE/>
        <w:autoSpaceDN/>
        <w:bidi w:val="0"/>
        <w:adjustRightInd w:val="0"/>
        <w:snapToGrid w:val="0"/>
        <w:spacing w:line="580" w:lineRule="exact"/>
        <w:ind w:firstLine="160" w:firstLineChars="50"/>
        <w:jc w:val="center"/>
        <w:textAlignment w:val="auto"/>
        <w:rPr>
          <w:rFonts w:hint="eastAsia"/>
        </w:rPr>
      </w:pPr>
      <w:r>
        <w:rPr>
          <w:rFonts w:hint="eastAsia" w:ascii="仿宋_GB2312" w:hAnsi="华文仿宋" w:eastAsia="仿宋_GB2312"/>
          <w:sz w:val="32"/>
          <w:lang w:eastAsia="zh-CN"/>
        </w:rPr>
        <w:t>内政办发〔2026〕1</w:t>
      </w:r>
      <w:r>
        <w:rPr>
          <w:rFonts w:hint="eastAsia" w:ascii="仿宋_GB2312" w:hAnsi="华文仿宋" w:eastAsia="仿宋_GB2312"/>
          <w:sz w:val="32"/>
          <w:lang w:val="en-US" w:eastAsia="zh-CN"/>
        </w:rPr>
        <w:t>8</w:t>
      </w:r>
      <w:r>
        <w:rPr>
          <w:rFonts w:hint="eastAsia" w:ascii="仿宋_GB2312" w:hAnsi="华文仿宋" w:eastAsia="仿宋_GB2312"/>
          <w:sz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sz w:val="32"/>
          <w:szCs w:val="32"/>
        </w:rPr>
      </w:pPr>
      <w:bookmarkStart w:id="4" w:name="_GoBack"/>
      <w:bookmarkStart w:id="2" w:name="OLE_LINK1"/>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pStyle w:val="2"/>
        <w:keepNext w:val="0"/>
        <w:keepLines w:val="0"/>
        <w:pageBreakBefore w:val="0"/>
        <w:widowControl w:val="0"/>
        <w:kinsoku/>
        <w:wordWrap/>
        <w:overflowPunct/>
        <w:topLinePunct/>
        <w:autoSpaceDE/>
        <w:autoSpaceDN/>
        <w:bidi w:val="0"/>
        <w:adjustRightInd/>
        <w:snapToGrid/>
        <w:spacing w:line="32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经自治区人民政府同意，现将《住宅小区物业服务质量提升行动方案（2026—2028年）》印发给你们，请结合实际，认真贯彻落实。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50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2026年5月25日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住宅小区物业服务质量提升行动方案</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r>
        <w:rPr>
          <w:rFonts w:hint="eastAsia" w:ascii="方正小标宋_GBK" w:hAnsi="方正小标宋_GBK" w:eastAsia="方正小标宋_GBK" w:cs="方正小标宋_GBK"/>
          <w:sz w:val="44"/>
          <w:szCs w:val="44"/>
        </w:rPr>
        <w:t>（2026</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2028年）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为深入贯彻党中央、国务院关于物业管理服务的</w:t>
      </w:r>
      <w:r>
        <w:rPr>
          <w:rFonts w:hint="eastAsia" w:ascii="仿宋" w:hAnsi="仿宋" w:eastAsia="仿宋" w:cs="仿宋"/>
          <w:sz w:val="32"/>
          <w:szCs w:val="32"/>
          <w:lang w:eastAsia="zh-CN"/>
        </w:rPr>
        <w:t>决策</w:t>
      </w:r>
      <w:r>
        <w:rPr>
          <w:rFonts w:hint="eastAsia" w:ascii="仿宋" w:hAnsi="仿宋" w:eastAsia="仿宋" w:cs="仿宋"/>
          <w:sz w:val="32"/>
          <w:szCs w:val="32"/>
        </w:rPr>
        <w:t>部署，</w:t>
      </w:r>
      <w:r>
        <w:rPr>
          <w:rFonts w:hint="eastAsia" w:ascii="仿宋" w:hAnsi="仿宋" w:eastAsia="仿宋" w:cs="仿宋"/>
          <w:sz w:val="32"/>
          <w:szCs w:val="32"/>
          <w:lang w:eastAsia="zh-CN"/>
        </w:rPr>
        <w:t>认真</w:t>
      </w:r>
      <w:r>
        <w:rPr>
          <w:rFonts w:hint="eastAsia" w:ascii="仿宋" w:hAnsi="仿宋" w:eastAsia="仿宋" w:cs="仿宋"/>
          <w:sz w:val="32"/>
          <w:szCs w:val="32"/>
        </w:rPr>
        <w:t>落实自治区党委“1571”工作</w:t>
      </w:r>
      <w:r>
        <w:rPr>
          <w:rFonts w:hint="eastAsia" w:ascii="仿宋" w:hAnsi="仿宋" w:eastAsia="仿宋" w:cs="仿宋"/>
          <w:sz w:val="32"/>
          <w:szCs w:val="32"/>
          <w:lang w:eastAsia="zh-CN"/>
        </w:rPr>
        <w:t>要求</w:t>
      </w:r>
      <w:r>
        <w:rPr>
          <w:rFonts w:hint="eastAsia" w:ascii="仿宋" w:hAnsi="仿宋" w:eastAsia="仿宋" w:cs="仿宋"/>
          <w:sz w:val="32"/>
          <w:szCs w:val="32"/>
        </w:rPr>
        <w:t>，结合开展树立和践行正确政绩观学习教育，进一步提升物业服务质量，</w:t>
      </w:r>
      <w:r>
        <w:rPr>
          <w:rFonts w:hint="eastAsia" w:ascii="仿宋" w:hAnsi="仿宋" w:eastAsia="仿宋" w:cs="仿宋"/>
          <w:sz w:val="32"/>
          <w:szCs w:val="32"/>
          <w:lang w:eastAsia="zh-CN"/>
        </w:rPr>
        <w:t>结合自治区实际，</w:t>
      </w:r>
      <w:r>
        <w:rPr>
          <w:rFonts w:hint="eastAsia" w:ascii="仿宋" w:hAnsi="仿宋" w:eastAsia="仿宋" w:cs="仿宋"/>
          <w:sz w:val="32"/>
          <w:szCs w:val="32"/>
        </w:rPr>
        <w:t>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总体</w:t>
      </w:r>
      <w:r>
        <w:rPr>
          <w:rFonts w:hint="eastAsia" w:ascii="黑体" w:hAnsi="黑体" w:eastAsia="黑体" w:cs="黑体"/>
          <w:sz w:val="32"/>
          <w:szCs w:val="32"/>
        </w:rPr>
        <w:t>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落实习近平总书记关于城市工作的重要论述和对内蒙古系列重要讲话重要指示精神，聚焦治理物业服务突出问题集中整治有关要求，以铸牢中华民族共同体意识为主线，坚持党建引领、各方联动、加强监管、优化服务，通过实施三年行动，推动物业管理体系更加健全，法治化市场化程度不断提高，业主满意度大幅上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健全准入、</w:t>
      </w:r>
      <w:r>
        <w:rPr>
          <w:rFonts w:hint="eastAsia" w:ascii="黑体" w:hAnsi="黑体" w:eastAsia="黑体" w:cs="黑体"/>
          <w:sz w:val="32"/>
          <w:szCs w:val="32"/>
          <w:lang w:eastAsia="zh-CN"/>
        </w:rPr>
        <w:t>履约</w:t>
      </w:r>
      <w:r>
        <w:rPr>
          <w:rFonts w:hint="eastAsia" w:ascii="黑体" w:hAnsi="黑体" w:eastAsia="黑体" w:cs="黑体"/>
          <w:sz w:val="32"/>
          <w:szCs w:val="32"/>
        </w:rPr>
        <w:t>、退出机制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规范</w:t>
      </w:r>
      <w:r>
        <w:rPr>
          <w:rFonts w:hint="eastAsia" w:ascii="楷体" w:hAnsi="楷体" w:eastAsia="楷体" w:cs="楷体"/>
          <w:b w:val="0"/>
          <w:bCs w:val="0"/>
          <w:sz w:val="32"/>
          <w:szCs w:val="32"/>
          <w:lang w:val="en-US" w:eastAsia="zh-CN"/>
        </w:rPr>
        <w:t>前期</w:t>
      </w:r>
      <w:r>
        <w:rPr>
          <w:rFonts w:hint="eastAsia" w:ascii="楷体" w:hAnsi="楷体" w:eastAsia="楷体" w:cs="楷体"/>
          <w:b w:val="0"/>
          <w:bCs w:val="0"/>
          <w:sz w:val="32"/>
          <w:szCs w:val="32"/>
        </w:rPr>
        <w:t>物业</w:t>
      </w:r>
      <w:r>
        <w:rPr>
          <w:rFonts w:hint="eastAsia" w:ascii="楷体" w:hAnsi="楷体" w:eastAsia="楷体" w:cs="楷体"/>
          <w:b w:val="0"/>
          <w:bCs w:val="0"/>
          <w:sz w:val="32"/>
          <w:szCs w:val="32"/>
          <w:lang w:eastAsia="zh-CN"/>
        </w:rPr>
        <w:t>企业选聘</w:t>
      </w:r>
      <w:r>
        <w:rPr>
          <w:rFonts w:hint="eastAsia" w:ascii="楷体" w:hAnsi="楷体" w:eastAsia="楷体" w:cs="楷体"/>
          <w:b w:val="0"/>
          <w:bCs w:val="0"/>
          <w:sz w:val="32"/>
          <w:szCs w:val="32"/>
        </w:rPr>
        <w:t>。</w:t>
      </w:r>
      <w:r>
        <w:rPr>
          <w:rFonts w:hint="eastAsia" w:ascii="仿宋" w:hAnsi="仿宋" w:eastAsia="仿宋" w:cs="仿宋"/>
          <w:sz w:val="32"/>
          <w:szCs w:val="32"/>
          <w:lang w:eastAsia="zh-CN"/>
        </w:rPr>
        <w:t>严格</w:t>
      </w:r>
      <w:r>
        <w:rPr>
          <w:rFonts w:hint="eastAsia" w:ascii="仿宋" w:hAnsi="仿宋" w:eastAsia="仿宋" w:cs="仿宋"/>
          <w:sz w:val="32"/>
          <w:szCs w:val="32"/>
        </w:rPr>
        <w:t>普通住宅</w:t>
      </w:r>
      <w:r>
        <w:rPr>
          <w:rFonts w:hint="eastAsia" w:ascii="仿宋" w:hAnsi="仿宋" w:eastAsia="仿宋" w:cs="仿宋"/>
          <w:color w:val="auto"/>
          <w:sz w:val="32"/>
          <w:szCs w:val="32"/>
          <w:u w:val="none"/>
          <w:shd w:val="clear" w:color="auto" w:fill="auto"/>
          <w:lang w:eastAsia="zh-CN"/>
        </w:rPr>
        <w:t>小区</w:t>
      </w:r>
      <w:r>
        <w:rPr>
          <w:rFonts w:hint="eastAsia" w:ascii="仿宋" w:hAnsi="仿宋" w:eastAsia="仿宋" w:cs="仿宋"/>
          <w:sz w:val="32"/>
          <w:szCs w:val="32"/>
          <w:lang w:val="en-US" w:eastAsia="zh-CN"/>
        </w:rPr>
        <w:t>前期</w:t>
      </w:r>
      <w:r>
        <w:rPr>
          <w:rFonts w:hint="eastAsia" w:ascii="仿宋" w:hAnsi="仿宋" w:eastAsia="仿宋" w:cs="仿宋"/>
          <w:sz w:val="32"/>
          <w:szCs w:val="32"/>
        </w:rPr>
        <w:t>物业服务企业准入，依法通过招投标方式公开选聘</w:t>
      </w:r>
      <w:r>
        <w:rPr>
          <w:rFonts w:hint="eastAsia" w:ascii="仿宋" w:hAnsi="仿宋" w:eastAsia="仿宋" w:cs="仿宋"/>
          <w:sz w:val="32"/>
          <w:szCs w:val="32"/>
          <w:lang w:eastAsia="zh-CN"/>
        </w:rPr>
        <w:t>。</w:t>
      </w:r>
      <w:r>
        <w:rPr>
          <w:rFonts w:hint="eastAsia" w:ascii="仿宋" w:hAnsi="仿宋" w:eastAsia="仿宋" w:cs="仿宋"/>
          <w:sz w:val="32"/>
          <w:szCs w:val="32"/>
        </w:rPr>
        <w:t>各盟市根据物业服务等级和分类，</w:t>
      </w:r>
      <w:r>
        <w:rPr>
          <w:rFonts w:hint="eastAsia" w:ascii="仿宋" w:hAnsi="仿宋" w:eastAsia="仿宋" w:cs="仿宋"/>
          <w:sz w:val="32"/>
          <w:szCs w:val="32"/>
          <w:lang w:val="en-US" w:eastAsia="zh-CN"/>
        </w:rPr>
        <w:t>加强成本核算</w:t>
      </w:r>
      <w:r>
        <w:rPr>
          <w:rFonts w:hint="eastAsia" w:ascii="仿宋" w:hAnsi="仿宋" w:eastAsia="仿宋" w:cs="仿宋"/>
          <w:sz w:val="32"/>
          <w:szCs w:val="32"/>
        </w:rPr>
        <w:t>，</w:t>
      </w:r>
      <w:r>
        <w:rPr>
          <w:rFonts w:hint="eastAsia" w:ascii="仿宋" w:hAnsi="仿宋" w:eastAsia="仿宋" w:cs="仿宋"/>
          <w:sz w:val="32"/>
          <w:szCs w:val="32"/>
          <w:lang w:val="en-US" w:eastAsia="zh-CN"/>
        </w:rPr>
        <w:t>引导物业服务质价相符、公平竞争。</w:t>
      </w:r>
      <w:r>
        <w:rPr>
          <w:rFonts w:hint="eastAsia" w:ascii="楷体" w:hAnsi="楷体" w:eastAsia="楷体" w:cs="楷体"/>
          <w:sz w:val="32"/>
          <w:szCs w:val="32"/>
          <w:lang w:eastAsia="zh-CN"/>
        </w:rPr>
        <w:t>（</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w:t>
      </w:r>
      <w:r>
        <w:rPr>
          <w:rFonts w:hint="eastAsia" w:ascii="楷体" w:hAnsi="楷体" w:eastAsia="楷体" w:cs="楷体"/>
          <w:sz w:val="32"/>
          <w:szCs w:val="32"/>
          <w:lang w:eastAsia="zh-CN"/>
        </w:rPr>
        <w:t>发展改革委</w:t>
      </w:r>
      <w:r>
        <w:rPr>
          <w:rFonts w:hint="eastAsia" w:ascii="楷体" w:hAnsi="楷体" w:eastAsia="楷体" w:cs="楷体"/>
          <w:sz w:val="32"/>
          <w:szCs w:val="32"/>
        </w:rPr>
        <w:t>、公共资源交易中心</w:t>
      </w:r>
      <w:r>
        <w:rPr>
          <w:rFonts w:hint="eastAsia" w:ascii="楷体" w:hAnsi="楷体" w:eastAsia="楷体" w:cs="楷体"/>
          <w:sz w:val="32"/>
          <w:szCs w:val="32"/>
          <w:lang w:val="en-US" w:eastAsia="zh-CN"/>
        </w:rPr>
        <w:t>，</w:t>
      </w:r>
      <w:r>
        <w:rPr>
          <w:rFonts w:hint="eastAsia" w:ascii="楷体" w:hAnsi="楷体" w:eastAsia="楷体" w:cs="楷体"/>
          <w:sz w:val="32"/>
          <w:szCs w:val="32"/>
        </w:rPr>
        <w:t>各盟行政公署、市人民政府</w:t>
      </w:r>
      <w:r>
        <w:rPr>
          <w:rFonts w:hint="eastAsia" w:ascii="楷体" w:hAnsi="楷体" w:eastAsia="楷体" w:cs="楷体"/>
          <w:sz w:val="32"/>
          <w:szCs w:val="32"/>
          <w:lang w:val="en-US" w:eastAsia="zh-CN"/>
        </w:rPr>
        <w:t>按职能职责分别负责</w:t>
      </w:r>
      <w:r>
        <w:rPr>
          <w:rFonts w:hint="eastAsia" w:ascii="楷体" w:hAnsi="楷体" w:eastAsia="楷体" w:cs="楷体"/>
          <w:sz w:val="32"/>
          <w:szCs w:val="32"/>
          <w:lang w:eastAsia="zh-CN"/>
        </w:rPr>
        <w:t>；</w:t>
      </w:r>
      <w:r>
        <w:rPr>
          <w:rFonts w:hint="eastAsia" w:ascii="楷体" w:hAnsi="楷体" w:eastAsia="楷体" w:cs="楷体"/>
          <w:sz w:val="32"/>
          <w:szCs w:val="32"/>
        </w:rPr>
        <w:t>以下</w:t>
      </w:r>
      <w:r>
        <w:rPr>
          <w:rFonts w:hint="eastAsia" w:ascii="楷体" w:hAnsi="楷体" w:eastAsia="楷体" w:cs="楷体"/>
          <w:sz w:val="32"/>
          <w:szCs w:val="32"/>
          <w:lang w:eastAsia="zh-CN"/>
        </w:rPr>
        <w:t>工作均</w:t>
      </w:r>
      <w:r>
        <w:rPr>
          <w:rFonts w:hint="eastAsia" w:ascii="楷体" w:hAnsi="楷体" w:eastAsia="楷体" w:cs="楷体"/>
          <w:sz w:val="32"/>
          <w:szCs w:val="32"/>
        </w:rPr>
        <w:t>需</w:t>
      </w:r>
      <w:r>
        <w:rPr>
          <w:rFonts w:hint="eastAsia" w:ascii="楷体" w:hAnsi="楷体" w:eastAsia="楷体" w:cs="楷体"/>
          <w:sz w:val="32"/>
          <w:szCs w:val="32"/>
          <w:lang w:eastAsia="zh-CN"/>
        </w:rPr>
        <w:t>各盟行政公署、市人民政府</w:t>
      </w:r>
      <w:r>
        <w:rPr>
          <w:rFonts w:hint="eastAsia" w:ascii="楷体" w:hAnsi="楷体" w:eastAsia="楷体" w:cs="楷体"/>
          <w:sz w:val="32"/>
          <w:szCs w:val="32"/>
        </w:rPr>
        <w:t>落实，不再列出</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lang w:val="en-US" w:eastAsia="zh-CN"/>
        </w:rPr>
        <w:t>推行标准化</w:t>
      </w:r>
      <w:r>
        <w:rPr>
          <w:rFonts w:hint="eastAsia" w:ascii="楷体" w:hAnsi="楷体" w:eastAsia="楷体" w:cs="楷体"/>
          <w:b w:val="0"/>
          <w:bCs w:val="0"/>
          <w:sz w:val="32"/>
          <w:szCs w:val="32"/>
          <w:lang w:eastAsia="zh-CN"/>
        </w:rPr>
        <w:t>物业服务合同。</w:t>
      </w:r>
      <w:r>
        <w:rPr>
          <w:rFonts w:hint="eastAsia" w:ascii="仿宋" w:hAnsi="仿宋" w:eastAsia="仿宋" w:cs="仿宋"/>
          <w:sz w:val="32"/>
          <w:szCs w:val="32"/>
          <w:lang w:eastAsia="zh-CN"/>
        </w:rPr>
        <w:t>在全区</w:t>
      </w:r>
      <w:r>
        <w:rPr>
          <w:rFonts w:hint="eastAsia" w:ascii="仿宋" w:hAnsi="仿宋" w:eastAsia="仿宋" w:cs="仿宋"/>
          <w:sz w:val="32"/>
          <w:szCs w:val="32"/>
        </w:rPr>
        <w:t>推</w:t>
      </w:r>
      <w:r>
        <w:rPr>
          <w:rFonts w:hint="eastAsia" w:ascii="仿宋" w:hAnsi="仿宋" w:eastAsia="仿宋" w:cs="仿宋"/>
          <w:sz w:val="32"/>
          <w:szCs w:val="32"/>
          <w:lang w:eastAsia="zh-CN"/>
        </w:rPr>
        <w:t>广统一的</w:t>
      </w:r>
      <w:r>
        <w:rPr>
          <w:rFonts w:hint="eastAsia" w:ascii="仿宋" w:hAnsi="仿宋" w:eastAsia="仿宋" w:cs="仿宋"/>
          <w:sz w:val="32"/>
          <w:szCs w:val="32"/>
        </w:rPr>
        <w:t>物业服务合同示范文本，明确服务内容、标准、收费及年限，</w:t>
      </w:r>
      <w:r>
        <w:rPr>
          <w:rFonts w:hint="eastAsia" w:ascii="仿宋" w:hAnsi="仿宋" w:eastAsia="仿宋" w:cs="仿宋"/>
          <w:sz w:val="32"/>
          <w:szCs w:val="32"/>
          <w:lang w:val="en-US" w:eastAsia="zh-CN"/>
        </w:rPr>
        <w:t>推广</w:t>
      </w:r>
      <w:r>
        <w:rPr>
          <w:rFonts w:hint="eastAsia" w:ascii="仿宋" w:hAnsi="仿宋" w:eastAsia="仿宋" w:cs="仿宋"/>
          <w:sz w:val="32"/>
          <w:szCs w:val="32"/>
          <w:lang w:eastAsia="zh-CN"/>
        </w:rPr>
        <w:t>“菜单式”服务，从源头上明晰双方权</w:t>
      </w:r>
      <w:r>
        <w:rPr>
          <w:rFonts w:hint="eastAsia" w:ascii="仿宋" w:hAnsi="仿宋" w:eastAsia="仿宋" w:cs="仿宋"/>
          <w:sz w:val="32"/>
          <w:szCs w:val="32"/>
          <w:lang w:val="en-US" w:eastAsia="zh-CN"/>
        </w:rPr>
        <w:t>利</w:t>
      </w:r>
      <w:r>
        <w:rPr>
          <w:rFonts w:hint="eastAsia" w:ascii="仿宋" w:hAnsi="仿宋" w:eastAsia="仿宋" w:cs="仿宋"/>
          <w:sz w:val="32"/>
          <w:szCs w:val="32"/>
          <w:lang w:eastAsia="zh-CN"/>
        </w:rPr>
        <w:t>义务</w:t>
      </w:r>
      <w:r>
        <w:rPr>
          <w:rFonts w:hint="eastAsia" w:ascii="仿宋" w:hAnsi="仿宋" w:eastAsia="仿宋" w:cs="仿宋"/>
          <w:sz w:val="32"/>
          <w:szCs w:val="32"/>
        </w:rPr>
        <w:t>，加强履约监管</w:t>
      </w:r>
      <w:r>
        <w:rPr>
          <w:rFonts w:hint="eastAsia" w:ascii="仿宋" w:hAnsi="仿宋" w:eastAsia="仿宋" w:cs="仿宋"/>
          <w:sz w:val="32"/>
          <w:szCs w:val="32"/>
          <w:lang w:eastAsia="zh-CN"/>
        </w:rPr>
        <w:t>。</w:t>
      </w:r>
      <w:r>
        <w:rPr>
          <w:rFonts w:hint="eastAsia" w:ascii="楷体" w:hAnsi="楷体" w:eastAsia="楷体" w:cs="楷体"/>
          <w:sz w:val="32"/>
          <w:szCs w:val="32"/>
          <w:lang w:eastAsia="zh-CN"/>
        </w:rPr>
        <w:t>（自治区住房城乡建设厅、市场监管局</w:t>
      </w:r>
      <w:r>
        <w:rPr>
          <w:rFonts w:hint="eastAsia" w:ascii="楷体" w:hAnsi="楷体" w:eastAsia="楷体" w:cs="楷体"/>
          <w:sz w:val="32"/>
          <w:szCs w:val="32"/>
          <w:lang w:val="en-US" w:eastAsia="zh-CN"/>
        </w:rPr>
        <w:t>按职能职责分别负责</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（三）严格物业资金全流程监管。</w:t>
      </w:r>
      <w:r>
        <w:rPr>
          <w:rFonts w:hint="eastAsia" w:ascii="仿宋" w:hAnsi="仿宋" w:eastAsia="仿宋" w:cs="仿宋"/>
          <w:sz w:val="32"/>
          <w:szCs w:val="32"/>
          <w:lang w:eastAsia="zh-CN"/>
        </w:rPr>
        <w:t>加强物业服务项目收费管理，</w:t>
      </w:r>
      <w:r>
        <w:rPr>
          <w:rFonts w:hint="eastAsia" w:ascii="仿宋" w:hAnsi="仿宋" w:eastAsia="仿宋" w:cs="仿宋"/>
          <w:sz w:val="32"/>
          <w:szCs w:val="32"/>
        </w:rPr>
        <w:t>严禁捆绑收费、重复收费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违规加价</w:t>
      </w:r>
      <w:r>
        <w:rPr>
          <w:rFonts w:hint="eastAsia" w:ascii="仿宋" w:hAnsi="仿宋" w:eastAsia="仿宋" w:cs="仿宋"/>
          <w:sz w:val="32"/>
          <w:szCs w:val="32"/>
          <w:lang w:eastAsia="zh-CN"/>
        </w:rPr>
        <w:t>，物业服务项目资金实行</w:t>
      </w:r>
      <w:r>
        <w:rPr>
          <w:rFonts w:hint="eastAsia" w:ascii="仿宋" w:hAnsi="仿宋" w:eastAsia="仿宋" w:cs="仿宋"/>
          <w:sz w:val="32"/>
          <w:szCs w:val="32"/>
        </w:rPr>
        <w:t>专账管理，</w:t>
      </w:r>
      <w:r>
        <w:rPr>
          <w:rFonts w:hint="eastAsia" w:ascii="仿宋" w:hAnsi="仿宋" w:eastAsia="仿宋" w:cs="仿宋"/>
          <w:sz w:val="32"/>
          <w:szCs w:val="32"/>
          <w:lang w:eastAsia="zh-CN"/>
        </w:rPr>
        <w:t>确保安全运行、公开透明。对</w:t>
      </w:r>
      <w:r>
        <w:rPr>
          <w:rFonts w:hint="eastAsia" w:ascii="仿宋" w:hAnsi="仿宋" w:eastAsia="仿宋" w:cs="仿宋"/>
          <w:sz w:val="32"/>
          <w:szCs w:val="32"/>
          <w:lang w:val="en-US" w:eastAsia="zh-CN"/>
        </w:rPr>
        <w:t>住宅小区</w:t>
      </w:r>
      <w:r>
        <w:rPr>
          <w:rFonts w:hint="eastAsia" w:ascii="仿宋" w:hAnsi="仿宋" w:eastAsia="仿宋" w:cs="仿宋"/>
          <w:sz w:val="32"/>
          <w:szCs w:val="32"/>
        </w:rPr>
        <w:t>公共收益单独列账、专款专用，严查挪用、侵占等行为</w:t>
      </w:r>
      <w:r>
        <w:rPr>
          <w:rFonts w:hint="eastAsia" w:ascii="仿宋" w:hAnsi="仿宋" w:eastAsia="仿宋" w:cs="仿宋"/>
          <w:sz w:val="32"/>
          <w:szCs w:val="32"/>
          <w:lang w:eastAsia="zh-CN"/>
        </w:rPr>
        <w:t>。</w:t>
      </w:r>
      <w:r>
        <w:rPr>
          <w:rFonts w:hint="eastAsia" w:ascii="仿宋" w:hAnsi="仿宋" w:eastAsia="仿宋" w:cs="仿宋"/>
          <w:sz w:val="32"/>
          <w:szCs w:val="32"/>
        </w:rPr>
        <w:t>完善住宅专项维修资金管理制度，明确应急使用事项和启动程序</w:t>
      </w:r>
      <w:r>
        <w:rPr>
          <w:rFonts w:hint="eastAsia" w:ascii="仿宋" w:hAnsi="仿宋" w:eastAsia="仿宋" w:cs="仿宋"/>
          <w:sz w:val="32"/>
          <w:szCs w:val="32"/>
          <w:lang w:eastAsia="zh-CN"/>
        </w:rPr>
        <w:t>，精简审批手续，提高使用效率</w:t>
      </w:r>
      <w:r>
        <w:rPr>
          <w:rFonts w:hint="eastAsia" w:ascii="仿宋" w:hAnsi="仿宋" w:eastAsia="仿宋" w:cs="仿宋"/>
          <w:sz w:val="32"/>
          <w:szCs w:val="32"/>
        </w:rPr>
        <w:t>。</w:t>
      </w:r>
      <w:r>
        <w:rPr>
          <w:rFonts w:hint="eastAsia" w:ascii="楷体" w:hAnsi="楷体" w:eastAsia="楷体" w:cs="楷体"/>
          <w:sz w:val="32"/>
          <w:szCs w:val="32"/>
          <w:lang w:eastAsia="zh-CN"/>
        </w:rPr>
        <w:t>（自治区住房城乡建设厅、财政厅、市场监管局按职能职责分别负责）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pacing w:val="0"/>
          <w:sz w:val="32"/>
          <w:szCs w:val="32"/>
          <w:lang w:eastAsia="zh-CN"/>
        </w:rPr>
        <w:t>（四）推</w:t>
      </w:r>
      <w:r>
        <w:rPr>
          <w:rFonts w:hint="eastAsia" w:ascii="楷体" w:hAnsi="楷体" w:eastAsia="楷体" w:cs="楷体"/>
          <w:b w:val="0"/>
          <w:bCs w:val="0"/>
          <w:spacing w:val="-6"/>
          <w:sz w:val="32"/>
          <w:szCs w:val="32"/>
          <w:lang w:eastAsia="zh-CN"/>
        </w:rPr>
        <w:t>动物业</w:t>
      </w:r>
      <w:r>
        <w:rPr>
          <w:rFonts w:hint="eastAsia" w:ascii="楷体" w:hAnsi="楷体" w:eastAsia="楷体" w:cs="楷体"/>
          <w:b w:val="0"/>
          <w:bCs w:val="0"/>
          <w:spacing w:val="-6"/>
          <w:sz w:val="32"/>
          <w:szCs w:val="32"/>
          <w:lang w:val="en-US" w:eastAsia="zh-CN"/>
        </w:rPr>
        <w:t>信息公开透明</w:t>
      </w:r>
      <w:r>
        <w:rPr>
          <w:rFonts w:hint="eastAsia" w:ascii="楷体" w:hAnsi="楷体" w:eastAsia="楷体" w:cs="楷体"/>
          <w:b w:val="0"/>
          <w:bCs w:val="0"/>
          <w:spacing w:val="-6"/>
          <w:sz w:val="32"/>
          <w:szCs w:val="32"/>
          <w:lang w:eastAsia="zh-CN"/>
        </w:rPr>
        <w:t>。</w:t>
      </w:r>
      <w:r>
        <w:rPr>
          <w:rFonts w:hint="eastAsia" w:ascii="仿宋" w:hAnsi="仿宋" w:eastAsia="仿宋" w:cs="仿宋"/>
          <w:spacing w:val="-6"/>
          <w:sz w:val="32"/>
          <w:szCs w:val="32"/>
          <w:lang w:eastAsia="zh-CN"/>
        </w:rPr>
        <w:t>健全物业服务事项公开制</w:t>
      </w:r>
      <w:r>
        <w:rPr>
          <w:rFonts w:hint="eastAsia" w:ascii="仿宋" w:hAnsi="仿宋" w:eastAsia="仿宋" w:cs="仿宋"/>
          <w:spacing w:val="0"/>
          <w:sz w:val="32"/>
          <w:szCs w:val="32"/>
          <w:lang w:eastAsia="zh-CN"/>
        </w:rPr>
        <w:t>度，物</w:t>
      </w:r>
      <w:r>
        <w:rPr>
          <w:rFonts w:hint="eastAsia" w:ascii="仿宋" w:hAnsi="仿宋" w:eastAsia="仿宋" w:cs="仿宋"/>
          <w:sz w:val="32"/>
          <w:szCs w:val="32"/>
          <w:lang w:eastAsia="zh-CN"/>
        </w:rPr>
        <w:t>业</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企业在</w:t>
      </w:r>
      <w:r>
        <w:rPr>
          <w:rFonts w:hint="eastAsia" w:ascii="仿宋" w:hAnsi="仿宋" w:eastAsia="仿宋" w:cs="仿宋"/>
          <w:sz w:val="32"/>
          <w:szCs w:val="32"/>
          <w:lang w:val="en-US" w:eastAsia="zh-CN"/>
        </w:rPr>
        <w:t>住宅小区</w:t>
      </w:r>
      <w:r>
        <w:rPr>
          <w:rFonts w:hint="eastAsia" w:ascii="仿宋" w:hAnsi="仿宋" w:eastAsia="仿宋" w:cs="仿宋"/>
          <w:sz w:val="32"/>
          <w:szCs w:val="32"/>
          <w:lang w:eastAsia="zh-CN"/>
        </w:rPr>
        <w:t>醒目位置公示服务收费标准、服务内容，每季度对公共收益收支、住宅专项维修资金使用等信息进行公示，</w:t>
      </w:r>
      <w:r>
        <w:rPr>
          <w:rFonts w:hint="eastAsia" w:ascii="仿宋" w:hAnsi="仿宋" w:eastAsia="仿宋" w:cs="仿宋"/>
          <w:sz w:val="32"/>
          <w:szCs w:val="32"/>
        </w:rPr>
        <w:t>重大事项即时公开</w:t>
      </w:r>
      <w:r>
        <w:rPr>
          <w:rFonts w:hint="eastAsia" w:ascii="仿宋" w:hAnsi="仿宋" w:eastAsia="仿宋" w:cs="仿宋"/>
          <w:sz w:val="32"/>
          <w:szCs w:val="32"/>
          <w:lang w:eastAsia="zh-CN"/>
        </w:rPr>
        <w:t>，切实保障业主知情权、参与权和监督权。</w:t>
      </w:r>
      <w:r>
        <w:rPr>
          <w:rFonts w:hint="eastAsia" w:ascii="仿宋" w:hAnsi="仿宋" w:eastAsia="仿宋" w:cs="仿宋"/>
          <w:sz w:val="32"/>
          <w:szCs w:val="32"/>
        </w:rPr>
        <w:t>2026年底前，</w:t>
      </w:r>
      <w:r>
        <w:rPr>
          <w:rFonts w:hint="eastAsia" w:ascii="仿宋" w:hAnsi="仿宋" w:eastAsia="仿宋" w:cs="仿宋"/>
          <w:spacing w:val="6"/>
          <w:sz w:val="32"/>
          <w:szCs w:val="32"/>
        </w:rPr>
        <w:t>全区专业化物业服务住宅小区信息公示</w:t>
      </w:r>
      <w:r>
        <w:rPr>
          <w:rFonts w:hint="eastAsia" w:ascii="仿宋" w:hAnsi="仿宋" w:eastAsia="仿宋" w:cs="仿宋"/>
          <w:spacing w:val="6"/>
          <w:sz w:val="32"/>
          <w:szCs w:val="32"/>
          <w:lang w:eastAsia="zh-CN"/>
        </w:rPr>
        <w:t>基本实</w:t>
      </w:r>
      <w:r>
        <w:rPr>
          <w:rFonts w:hint="eastAsia" w:ascii="仿宋" w:hAnsi="仿宋" w:eastAsia="仿宋" w:cs="仿宋"/>
          <w:sz w:val="32"/>
          <w:szCs w:val="32"/>
          <w:lang w:eastAsia="zh-CN"/>
        </w:rPr>
        <w:t>现全覆盖</w:t>
      </w:r>
      <w:r>
        <w:rPr>
          <w:rFonts w:hint="eastAsia" w:ascii="仿宋" w:hAnsi="仿宋" w:eastAsia="仿宋" w:cs="仿宋"/>
          <w:sz w:val="32"/>
          <w:szCs w:val="32"/>
        </w:rPr>
        <w:t>。</w:t>
      </w:r>
      <w:r>
        <w:rPr>
          <w:rFonts w:hint="eastAsia" w:ascii="楷体" w:hAnsi="楷体" w:eastAsia="楷体" w:cs="楷体"/>
          <w:sz w:val="32"/>
          <w:szCs w:val="32"/>
          <w:lang w:eastAsia="zh-CN"/>
        </w:rPr>
        <w:t>（自治区住房城乡建设厅、市场监管局按职能职责分别负责）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（五）分类明确企业退出程序。</w:t>
      </w:r>
      <w:r>
        <w:rPr>
          <w:rFonts w:hint="eastAsia" w:ascii="仿宋" w:hAnsi="仿宋" w:eastAsia="仿宋" w:cs="仿宋"/>
          <w:sz w:val="32"/>
          <w:szCs w:val="32"/>
          <w:lang w:eastAsia="zh-CN"/>
        </w:rPr>
        <w:t>建立街道、社区全程介入的物业</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企业退出监管机制，细化资料移交、设施交接、财务结算等流程，严防擅自离场、管理真空。</w:t>
      </w:r>
      <w:r>
        <w:rPr>
          <w:rFonts w:hint="eastAsia" w:ascii="仿宋" w:hAnsi="仿宋" w:eastAsia="仿宋" w:cs="仿宋"/>
          <w:sz w:val="32"/>
          <w:szCs w:val="32"/>
        </w:rPr>
        <w:t>实行政府指导价</w:t>
      </w:r>
      <w:r>
        <w:rPr>
          <w:rFonts w:hint="eastAsia" w:ascii="仿宋" w:hAnsi="仿宋" w:eastAsia="仿宋" w:cs="仿宋"/>
          <w:sz w:val="32"/>
          <w:szCs w:val="32"/>
          <w:lang w:eastAsia="zh-CN"/>
        </w:rPr>
        <w:t>的</w:t>
      </w:r>
      <w:r>
        <w:rPr>
          <w:rFonts w:hint="eastAsia" w:ascii="仿宋" w:hAnsi="仿宋" w:eastAsia="仿宋" w:cs="仿宋"/>
          <w:sz w:val="32"/>
          <w:szCs w:val="32"/>
        </w:rPr>
        <w:t>住宅小区，物业服务企业不得擅自终止服务或退出</w:t>
      </w:r>
      <w:r>
        <w:rPr>
          <w:rFonts w:hint="eastAsia" w:ascii="仿宋" w:hAnsi="仿宋" w:eastAsia="仿宋" w:cs="仿宋"/>
          <w:sz w:val="32"/>
          <w:szCs w:val="32"/>
          <w:lang w:eastAsia="zh-CN"/>
        </w:rPr>
        <w:t>，</w:t>
      </w:r>
      <w:r>
        <w:rPr>
          <w:rFonts w:hint="eastAsia" w:ascii="仿宋" w:hAnsi="仿宋" w:eastAsia="仿宋" w:cs="仿宋"/>
          <w:sz w:val="32"/>
          <w:szCs w:val="32"/>
        </w:rPr>
        <w:t>确需退出的，须经属地</w:t>
      </w:r>
      <w:r>
        <w:rPr>
          <w:rFonts w:hint="eastAsia" w:ascii="仿宋" w:hAnsi="仿宋" w:eastAsia="仿宋" w:cs="仿宋"/>
          <w:sz w:val="32"/>
          <w:szCs w:val="32"/>
          <w:lang w:eastAsia="zh-CN"/>
        </w:rPr>
        <w:t>住房城乡建设</w:t>
      </w:r>
      <w:r>
        <w:rPr>
          <w:rFonts w:hint="eastAsia" w:ascii="仿宋" w:hAnsi="仿宋" w:eastAsia="仿宋" w:cs="仿宋"/>
          <w:sz w:val="32"/>
          <w:szCs w:val="32"/>
        </w:rPr>
        <w:t>部门会同相关部门</w:t>
      </w:r>
      <w:r>
        <w:rPr>
          <w:rFonts w:hint="eastAsia" w:ascii="仿宋" w:hAnsi="仿宋" w:eastAsia="仿宋" w:cs="仿宋"/>
          <w:sz w:val="32"/>
          <w:szCs w:val="32"/>
          <w:lang w:eastAsia="zh-CN"/>
        </w:rPr>
        <w:t>把关</w:t>
      </w:r>
      <w:r>
        <w:rPr>
          <w:rFonts w:hint="eastAsia" w:ascii="仿宋" w:hAnsi="仿宋" w:eastAsia="仿宋" w:cs="仿宋"/>
          <w:sz w:val="32"/>
          <w:szCs w:val="32"/>
        </w:rPr>
        <w:t>，依规有序组织交接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加强退出环节的价格监管</w:t>
      </w:r>
      <w:r>
        <w:rPr>
          <w:rFonts w:hint="eastAsia" w:ascii="仿宋" w:hAnsi="仿宋" w:eastAsia="仿宋" w:cs="仿宋"/>
          <w:sz w:val="32"/>
          <w:szCs w:val="32"/>
        </w:rPr>
        <w:t>。普通住宅小区，物业服务企业主动退出的，须提前告知并做好过渡衔接，保障基本物业服务不中断；业主大会依法决定解聘的，按规定及合同约定办理移交；业主合理诉求要求退出的，由街道、社区督促企业依规</w:t>
      </w:r>
      <w:r>
        <w:rPr>
          <w:rFonts w:hint="eastAsia" w:ascii="仿宋" w:hAnsi="仿宋" w:eastAsia="仿宋" w:cs="仿宋"/>
          <w:sz w:val="32"/>
          <w:szCs w:val="32"/>
          <w:lang w:val="en-US" w:eastAsia="zh-CN"/>
        </w:rPr>
        <w:t>按程序</w:t>
      </w:r>
      <w:r>
        <w:rPr>
          <w:rFonts w:hint="eastAsia" w:ascii="仿宋" w:hAnsi="仿宋" w:eastAsia="仿宋" w:cs="仿宋"/>
          <w:sz w:val="32"/>
          <w:szCs w:val="32"/>
        </w:rPr>
        <w:t>退出；</w:t>
      </w:r>
      <w:r>
        <w:rPr>
          <w:rFonts w:hint="eastAsia" w:ascii="仿宋" w:hAnsi="仿宋" w:eastAsia="仿宋" w:cs="仿宋"/>
          <w:color w:val="auto"/>
          <w:sz w:val="32"/>
          <w:szCs w:val="32"/>
          <w:highlight w:val="none"/>
          <w:u w:val="none"/>
          <w:lang w:eastAsia="zh-CN"/>
        </w:rPr>
        <w:t>对于涉及违法违规的</w:t>
      </w:r>
      <w:r>
        <w:rPr>
          <w:rFonts w:hint="eastAsia" w:ascii="仿宋" w:hAnsi="仿宋" w:eastAsia="仿宋" w:cs="仿宋"/>
          <w:color w:val="auto"/>
          <w:sz w:val="32"/>
          <w:szCs w:val="32"/>
          <w:highlight w:val="none"/>
          <w:u w:val="none"/>
        </w:rPr>
        <w:t>，主管部门依法予以处罚。</w:t>
      </w:r>
      <w:r>
        <w:rPr>
          <w:rFonts w:hint="eastAsia" w:ascii="楷体" w:hAnsi="楷体" w:eastAsia="楷体" w:cs="楷体"/>
          <w:sz w:val="32"/>
          <w:szCs w:val="32"/>
          <w:lang w:eastAsia="zh-CN"/>
        </w:rPr>
        <w:t>（自治区住房城乡建设厅、市场监管局按职能职责分别负责）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sz w:val="32"/>
          <w:szCs w:val="32"/>
          <w:lang w:eastAsia="zh-CN"/>
        </w:rPr>
        <w:t>三、提高物业服务水平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eastAsia="zh-CN"/>
        </w:rPr>
        <w:t>（一）促进物业服务精细化、品质化。</w:t>
      </w:r>
      <w:r>
        <w:rPr>
          <w:rFonts w:hint="eastAsia" w:ascii="仿宋" w:hAnsi="仿宋" w:eastAsia="仿宋" w:cs="仿宋"/>
          <w:sz w:val="32"/>
          <w:szCs w:val="32"/>
          <w:lang w:val="en-US" w:eastAsia="zh-CN"/>
        </w:rPr>
        <w:t>物业服务企业要全面提升服务质量，加强小区人员车辆管理，履行安全保障义务，定期巡检和维护设施设备，做好垃圾分类和清扫清运，提升居住品质。健全物业服务标准，推出定制化、个性化物业服务项目，鼓励物业服务企业应用智能监控、智能门禁等设备，推广高效便捷的物业服务系统，提高智慧管理服务水平。</w:t>
      </w: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自治区住房城乡建设厅、公安厅、市场监管局按职能职责分别负责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z w:val="32"/>
          <w:szCs w:val="32"/>
          <w:lang w:val="en-US" w:eastAsia="zh-CN"/>
        </w:rPr>
        <w:t>（二）着力</w:t>
      </w:r>
      <w:r>
        <w:rPr>
          <w:rFonts w:hint="eastAsia" w:ascii="楷体" w:hAnsi="楷体" w:eastAsia="楷体" w:cs="楷体"/>
          <w:b w:val="0"/>
          <w:bCs w:val="0"/>
          <w:sz w:val="32"/>
          <w:szCs w:val="32"/>
          <w:lang w:eastAsia="zh-CN"/>
        </w:rPr>
        <w:t>延伸拓展服务领域。</w:t>
      </w:r>
      <w:r>
        <w:rPr>
          <w:rFonts w:hint="eastAsia" w:ascii="仿宋" w:hAnsi="仿宋" w:eastAsia="仿宋" w:cs="仿宋"/>
          <w:sz w:val="32"/>
          <w:szCs w:val="32"/>
        </w:rPr>
        <w:t>鼓励有条件的物业</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企业为</w:t>
      </w:r>
      <w:r>
        <w:rPr>
          <w:rFonts w:hint="eastAsia" w:ascii="仿宋" w:hAnsi="仿宋" w:eastAsia="仿宋" w:cs="仿宋"/>
          <w:sz w:val="32"/>
          <w:szCs w:val="32"/>
          <w:lang w:val="en-US" w:eastAsia="zh-CN"/>
        </w:rPr>
        <w:t>小区提供居家养老、健康管理、家政服务</w:t>
      </w:r>
      <w:r>
        <w:rPr>
          <w:rFonts w:hint="eastAsia" w:ascii="仿宋" w:hAnsi="仿宋" w:eastAsia="仿宋" w:cs="仿宋"/>
          <w:sz w:val="32"/>
          <w:szCs w:val="32"/>
        </w:rPr>
        <w:t>等</w:t>
      </w:r>
      <w:r>
        <w:rPr>
          <w:rFonts w:hint="eastAsia" w:ascii="仿宋" w:hAnsi="仿宋" w:eastAsia="仿宋" w:cs="仿宋"/>
          <w:sz w:val="32"/>
          <w:szCs w:val="32"/>
          <w:lang w:eastAsia="zh-CN"/>
        </w:rPr>
        <w:t>多元服务，</w:t>
      </w:r>
      <w:r>
        <w:rPr>
          <w:rFonts w:hint="eastAsia" w:ascii="仿宋" w:hAnsi="仿宋" w:eastAsia="仿宋" w:cs="仿宋"/>
          <w:sz w:val="32"/>
          <w:szCs w:val="32"/>
        </w:rPr>
        <w:t>推动</w:t>
      </w:r>
      <w:r>
        <w:rPr>
          <w:rFonts w:hint="eastAsia" w:ascii="仿宋" w:hAnsi="仿宋" w:eastAsia="仿宋" w:cs="仿宋"/>
          <w:sz w:val="32"/>
          <w:szCs w:val="32"/>
          <w:lang w:eastAsia="zh-CN"/>
        </w:rPr>
        <w:t>“</w:t>
      </w:r>
      <w:r>
        <w:rPr>
          <w:rFonts w:hint="eastAsia" w:ascii="仿宋" w:hAnsi="仿宋" w:eastAsia="仿宋" w:cs="仿宋"/>
          <w:sz w:val="32"/>
          <w:szCs w:val="32"/>
        </w:rPr>
        <w:t>物业服务进家庭</w:t>
      </w:r>
      <w:r>
        <w:rPr>
          <w:rFonts w:hint="eastAsia" w:ascii="仿宋" w:hAnsi="仿宋" w:eastAsia="仿宋" w:cs="仿宋"/>
          <w:sz w:val="32"/>
          <w:szCs w:val="32"/>
          <w:lang w:eastAsia="zh-CN"/>
        </w:rPr>
        <w:t>”，满足居民多样化、多层次需求，自治区加大政策、金融等扶持力度，鼓励企业打造特色服务品牌。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自治区住</w:t>
      </w:r>
      <w:r>
        <w:rPr>
          <w:rFonts w:hint="eastAsia" w:ascii="楷体" w:hAnsi="楷体" w:eastAsia="楷体" w:cs="楷体"/>
          <w:spacing w:val="-6"/>
          <w:sz w:val="32"/>
          <w:szCs w:val="32"/>
          <w:lang w:val="en-US" w:eastAsia="zh-CN"/>
        </w:rPr>
        <w:t>房城乡建设厅、民政厅、商务厅、卫生健康委</w:t>
      </w:r>
      <w:r>
        <w:rPr>
          <w:rFonts w:hint="eastAsia" w:ascii="楷体" w:hAnsi="楷体" w:eastAsia="楷体" w:cs="楷体"/>
          <w:spacing w:val="-6"/>
          <w:sz w:val="32"/>
          <w:szCs w:val="32"/>
          <w:lang w:eastAsia="zh-CN"/>
        </w:rPr>
        <w:t>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bCs/>
          <w:sz w:val="32"/>
          <w:szCs w:val="32"/>
          <w:lang w:eastAsia="zh-CN"/>
        </w:rPr>
      </w:pPr>
      <w:r>
        <w:rPr>
          <w:rFonts w:hint="eastAsia" w:ascii="楷体" w:hAnsi="楷体" w:eastAsia="楷体" w:cs="楷体"/>
          <w:b w:val="0"/>
          <w:bCs w:val="0"/>
          <w:sz w:val="32"/>
          <w:szCs w:val="32"/>
          <w:lang w:eastAsia="zh-CN"/>
        </w:rPr>
        <w:t>（三）</w:t>
      </w:r>
      <w:r>
        <w:rPr>
          <w:rFonts w:hint="eastAsia" w:ascii="楷体" w:hAnsi="楷体" w:eastAsia="楷体" w:cs="楷体"/>
          <w:b w:val="0"/>
          <w:bCs w:val="0"/>
          <w:spacing w:val="-6"/>
          <w:sz w:val="32"/>
          <w:szCs w:val="32"/>
          <w:lang w:eastAsia="zh-CN"/>
        </w:rPr>
        <w:t>探索小区物业服务新模式。</w:t>
      </w:r>
      <w:r>
        <w:rPr>
          <w:rFonts w:hint="eastAsia" w:ascii="仿宋" w:hAnsi="仿宋" w:eastAsia="仿宋" w:cs="仿宋"/>
          <w:spacing w:val="-6"/>
          <w:sz w:val="32"/>
          <w:szCs w:val="32"/>
          <w:lang w:val="en-US" w:eastAsia="zh-CN"/>
        </w:rPr>
        <w:t>鼓励各地区根据老旧小</w:t>
      </w:r>
      <w:r>
        <w:rPr>
          <w:rFonts w:hint="eastAsia" w:ascii="仿宋" w:hAnsi="仿宋" w:eastAsia="仿宋" w:cs="仿宋"/>
          <w:sz w:val="32"/>
          <w:szCs w:val="32"/>
          <w:lang w:val="en-US" w:eastAsia="zh-CN"/>
        </w:rPr>
        <w:t>区、回迁安置小区、国企“三供一业”移交小区、弃管小区等实际情况，因地制宜、分类施策，组织</w:t>
      </w:r>
      <w:r>
        <w:rPr>
          <w:rFonts w:hint="eastAsia" w:ascii="仿宋" w:hAnsi="仿宋" w:eastAsia="仿宋" w:cs="仿宋"/>
          <w:sz w:val="32"/>
          <w:szCs w:val="32"/>
          <w:lang w:eastAsia="zh-CN"/>
        </w:rPr>
        <w:t>引导居民协商确定小区物业管理模式，总结推广社区公益性物业</w:t>
      </w:r>
      <w:r>
        <w:rPr>
          <w:rFonts w:hint="eastAsia" w:ascii="仿宋" w:hAnsi="仿宋" w:eastAsia="仿宋" w:cs="仿宋"/>
          <w:sz w:val="32"/>
          <w:szCs w:val="32"/>
          <w:lang w:val="en-US" w:eastAsia="zh-CN"/>
        </w:rPr>
        <w:t>服务企业</w:t>
      </w:r>
      <w:r>
        <w:rPr>
          <w:rFonts w:hint="eastAsia" w:ascii="仿宋" w:hAnsi="仿宋" w:eastAsia="仿宋" w:cs="仿宋"/>
          <w:sz w:val="32"/>
          <w:szCs w:val="32"/>
          <w:lang w:eastAsia="zh-CN"/>
        </w:rPr>
        <w:t>、居民委员会托管、社会组织代管或居民自管等做法。到2028年底，基本实现住宅小区物业管理全覆盖。</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自治区住房城乡建设厅、民政厅、党委社会工作部</w:t>
      </w:r>
      <w:r>
        <w:rPr>
          <w:rFonts w:hint="eastAsia" w:ascii="楷体" w:hAnsi="楷体" w:eastAsia="楷体" w:cs="楷体"/>
          <w:sz w:val="32"/>
          <w:szCs w:val="32"/>
          <w:lang w:eastAsia="zh-CN"/>
        </w:rPr>
        <w:t>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楷体" w:hAnsi="楷体" w:eastAsia="楷体" w:cs="楷体"/>
          <w:b w:val="0"/>
          <w:bCs w:val="0"/>
          <w:sz w:val="32"/>
          <w:szCs w:val="32"/>
          <w:lang w:eastAsia="zh-CN"/>
        </w:rPr>
        <w:t>（四）补齐小区配套设施短板。</w:t>
      </w:r>
      <w:r>
        <w:rPr>
          <w:rFonts w:hint="eastAsia" w:ascii="仿宋" w:hAnsi="仿宋" w:eastAsia="仿宋" w:cs="仿宋"/>
          <w:sz w:val="32"/>
          <w:szCs w:val="32"/>
        </w:rPr>
        <w:t>推进住宅小区水、电、气、暖、通信等管线设施规整、</w:t>
      </w:r>
      <w:r>
        <w:rPr>
          <w:rFonts w:hint="eastAsia" w:ascii="仿宋" w:hAnsi="仿宋" w:eastAsia="仿宋" w:cs="仿宋"/>
          <w:sz w:val="32"/>
          <w:szCs w:val="32"/>
          <w:lang w:eastAsia="zh-CN"/>
        </w:rPr>
        <w:t>维护、</w:t>
      </w:r>
      <w:r>
        <w:rPr>
          <w:rFonts w:hint="eastAsia" w:ascii="仿宋" w:hAnsi="仿宋" w:eastAsia="仿宋" w:cs="仿宋"/>
          <w:sz w:val="32"/>
          <w:szCs w:val="32"/>
        </w:rPr>
        <w:t>改造，加快权属移交。盘活闲置场地、公共空间等资源，增加住宅小区停车泊位。新建住宅小区规划建设充电设施，老旧小区推广共享充电。持续加装、更新住宅电梯，2026—2028年，完成电梯更新1500部</w:t>
      </w:r>
      <w:r>
        <w:rPr>
          <w:rFonts w:hint="eastAsia" w:ascii="仿宋" w:hAnsi="仿宋" w:eastAsia="仿宋" w:cs="仿宋"/>
          <w:sz w:val="32"/>
          <w:szCs w:val="32"/>
          <w:lang w:eastAsia="zh-CN"/>
        </w:rPr>
        <w:t>、</w:t>
      </w:r>
      <w:r>
        <w:rPr>
          <w:rFonts w:hint="eastAsia" w:ascii="仿宋" w:hAnsi="仿宋" w:eastAsia="仿宋" w:cs="仿宋"/>
          <w:sz w:val="32"/>
          <w:szCs w:val="32"/>
        </w:rPr>
        <w:t>加装500部。</w:t>
      </w:r>
      <w:r>
        <w:rPr>
          <w:rFonts w:hint="eastAsia" w:ascii="楷体" w:hAnsi="楷体" w:eastAsia="楷体" w:cs="楷体"/>
          <w:sz w:val="32"/>
          <w:szCs w:val="32"/>
          <w:lang w:eastAsia="zh-CN"/>
        </w:rPr>
        <w:t>（自治区住房城乡建设厅、发展改革委、财政厅、自然资源厅、能源局、市场监管局，内蒙古通信管理局按职能职责分别负责）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（五）防范化解小区安全隐患。</w:t>
      </w:r>
      <w:r>
        <w:rPr>
          <w:rFonts w:hint="eastAsia" w:ascii="仿宋" w:hAnsi="仿宋" w:eastAsia="仿宋" w:cs="仿宋"/>
          <w:sz w:val="32"/>
          <w:szCs w:val="32"/>
        </w:rPr>
        <w:t>开展住宅小区特别是高层建筑安全隐患排查整治，物业服务企业做好电梯</w:t>
      </w:r>
      <w:r>
        <w:rPr>
          <w:rFonts w:hint="eastAsia" w:ascii="仿宋" w:hAnsi="仿宋" w:eastAsia="仿宋" w:cs="仿宋"/>
          <w:sz w:val="32"/>
          <w:szCs w:val="32"/>
          <w:lang w:val="en-US" w:eastAsia="zh-CN"/>
        </w:rPr>
        <w:t>安全运行</w:t>
      </w:r>
      <w:r>
        <w:rPr>
          <w:rFonts w:hint="eastAsia" w:ascii="仿宋" w:hAnsi="仿宋" w:eastAsia="仿宋" w:cs="仿宋"/>
          <w:sz w:val="32"/>
          <w:szCs w:val="32"/>
        </w:rPr>
        <w:t>、电动自行车</w:t>
      </w:r>
      <w:r>
        <w:rPr>
          <w:rFonts w:hint="eastAsia" w:ascii="仿宋" w:hAnsi="仿宋" w:eastAsia="仿宋" w:cs="仿宋"/>
          <w:sz w:val="32"/>
          <w:szCs w:val="32"/>
          <w:lang w:val="en-US" w:eastAsia="zh-CN"/>
        </w:rPr>
        <w:t>停放</w:t>
      </w:r>
      <w:r>
        <w:rPr>
          <w:rFonts w:hint="eastAsia" w:ascii="仿宋" w:hAnsi="仿宋" w:eastAsia="仿宋" w:cs="仿宋"/>
          <w:sz w:val="32"/>
          <w:szCs w:val="32"/>
        </w:rPr>
        <w:t>充电、消防设施维护、公共设施检修、杂物清理以及极端天气应对等工作，严格落实安全责任，定期开展检查巡查。</w:t>
      </w:r>
      <w:r>
        <w:rPr>
          <w:rFonts w:hint="eastAsia" w:ascii="楷体" w:hAnsi="楷体" w:eastAsia="楷体" w:cs="楷体"/>
          <w:sz w:val="32"/>
          <w:szCs w:val="32"/>
        </w:rPr>
        <w:t>（</w:t>
      </w:r>
      <w:r>
        <w:rPr>
          <w:rFonts w:hint="eastAsia" w:ascii="楷体" w:hAnsi="楷体" w:eastAsia="楷体" w:cs="楷体"/>
          <w:sz w:val="32"/>
          <w:szCs w:val="32"/>
          <w:lang w:eastAsia="zh-CN"/>
        </w:rPr>
        <w:t>自治区住房城乡建设厅、公安厅、应急管理厅、市场监管局，内蒙古消防救援总队按职能职责分别负责）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sz w:val="32"/>
          <w:szCs w:val="32"/>
          <w:lang w:eastAsia="zh-CN"/>
        </w:rPr>
        <w:t>四、强化物业服务综合监管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lang w:val="en-US" w:eastAsia="zh-CN"/>
        </w:rPr>
        <w:t>建立物业服务企业信用评价体系</w:t>
      </w:r>
      <w:r>
        <w:rPr>
          <w:rFonts w:hint="eastAsia" w:ascii="楷体" w:hAnsi="楷体" w:eastAsia="楷体" w:cs="楷体"/>
          <w:b w:val="0"/>
          <w:bCs w:val="0"/>
          <w:sz w:val="32"/>
          <w:szCs w:val="32"/>
          <w:lang w:eastAsia="zh-CN"/>
        </w:rPr>
        <w:t>。</w:t>
      </w:r>
      <w:r>
        <w:rPr>
          <w:rFonts w:hint="eastAsia" w:ascii="仿宋" w:hAnsi="仿宋" w:eastAsia="仿宋" w:cs="仿宋"/>
          <w:sz w:val="32"/>
          <w:szCs w:val="32"/>
          <w:lang w:val="en-US" w:eastAsia="zh-CN"/>
        </w:rPr>
        <w:t>构建公共信用评价与市场化信用评价相结合的物业服务企业信用评价体系，统一信用评价标准与信息采集，实行信用分级分类监管，强化信用评价结果在招投标、执法检查、评优评先等领域的多元应用。健全信用修复与异议处理机制，以信用约束倒逼物业服务企业规范经营、提升服务质量。</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w:t>
      </w:r>
      <w:r>
        <w:rPr>
          <w:rFonts w:hint="eastAsia" w:ascii="楷体" w:hAnsi="楷体" w:eastAsia="楷体" w:cs="楷体"/>
          <w:sz w:val="32"/>
          <w:szCs w:val="32"/>
          <w:lang w:eastAsia="zh-CN"/>
        </w:rPr>
        <w:t>发展改革委</w:t>
      </w:r>
      <w:r>
        <w:rPr>
          <w:rFonts w:hint="eastAsia" w:ascii="楷体" w:hAnsi="楷体" w:eastAsia="楷体" w:cs="楷体"/>
          <w:sz w:val="32"/>
          <w:szCs w:val="32"/>
        </w:rPr>
        <w:t>、</w:t>
      </w:r>
      <w:r>
        <w:rPr>
          <w:rFonts w:hint="eastAsia" w:ascii="楷体" w:hAnsi="楷体" w:eastAsia="楷体" w:cs="楷体"/>
          <w:sz w:val="32"/>
          <w:szCs w:val="32"/>
          <w:lang w:eastAsia="zh-CN"/>
        </w:rPr>
        <w:t>市场监管局</w:t>
      </w:r>
      <w:r>
        <w:rPr>
          <w:rFonts w:hint="eastAsia" w:ascii="楷体" w:hAnsi="楷体" w:eastAsia="楷体" w:cs="楷体"/>
          <w:sz w:val="32"/>
          <w:szCs w:val="32"/>
        </w:rPr>
        <w:t>、公共资源交易中心</w:t>
      </w:r>
      <w:r>
        <w:rPr>
          <w:rFonts w:hint="eastAsia" w:ascii="楷体" w:hAnsi="楷体" w:eastAsia="楷体" w:cs="楷体"/>
          <w:sz w:val="32"/>
          <w:szCs w:val="32"/>
          <w:lang w:eastAsia="zh-CN"/>
        </w:rPr>
        <w:t>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（二）全面推行物业</w:t>
      </w:r>
      <w:r>
        <w:rPr>
          <w:rFonts w:hint="eastAsia" w:ascii="楷体" w:hAnsi="楷体" w:eastAsia="楷体" w:cs="楷体"/>
          <w:b w:val="0"/>
          <w:bCs w:val="0"/>
          <w:sz w:val="32"/>
          <w:szCs w:val="32"/>
          <w:lang w:val="en-US" w:eastAsia="zh-CN"/>
        </w:rPr>
        <w:t>监管</w:t>
      </w:r>
      <w:r>
        <w:rPr>
          <w:rFonts w:hint="eastAsia" w:ascii="楷体" w:hAnsi="楷体" w:eastAsia="楷体" w:cs="楷体"/>
          <w:b w:val="0"/>
          <w:bCs w:val="0"/>
          <w:sz w:val="32"/>
          <w:szCs w:val="32"/>
          <w:lang w:eastAsia="zh-CN"/>
        </w:rPr>
        <w:t>信息化。</w:t>
      </w:r>
      <w:r>
        <w:rPr>
          <w:rFonts w:hint="eastAsia" w:ascii="仿宋" w:hAnsi="仿宋" w:eastAsia="仿宋" w:cs="仿宋"/>
          <w:sz w:val="32"/>
          <w:szCs w:val="32"/>
        </w:rPr>
        <w:t>统一使用物业服务市场监管和诚信一体化平台，完善基础数据归集、备案管理、信用评价等功能。建立物业服务快速响应和闭环处置机制，推广物业“码上办”，群众扫码投诉后，物业服务企业要积极响应办理，超时未响应由旗县（市、区）</w:t>
      </w:r>
      <w:r>
        <w:rPr>
          <w:rFonts w:hint="eastAsia" w:ascii="仿宋" w:hAnsi="仿宋" w:eastAsia="仿宋" w:cs="仿宋"/>
          <w:sz w:val="32"/>
          <w:szCs w:val="32"/>
          <w:lang w:eastAsia="zh-CN"/>
        </w:rPr>
        <w:t>住房城乡建设</w:t>
      </w:r>
      <w:r>
        <w:rPr>
          <w:rFonts w:hint="eastAsia" w:ascii="仿宋" w:hAnsi="仿宋" w:eastAsia="仿宋" w:cs="仿宋"/>
          <w:sz w:val="32"/>
          <w:szCs w:val="32"/>
        </w:rPr>
        <w:t>部门督促办理；12小时内未办理的，盟市</w:t>
      </w:r>
      <w:r>
        <w:rPr>
          <w:rFonts w:hint="eastAsia" w:ascii="仿宋" w:hAnsi="仿宋" w:eastAsia="仿宋" w:cs="仿宋"/>
          <w:sz w:val="32"/>
          <w:szCs w:val="32"/>
          <w:lang w:eastAsia="zh-CN"/>
        </w:rPr>
        <w:t>住房城乡建设</w:t>
      </w:r>
      <w:r>
        <w:rPr>
          <w:rFonts w:hint="eastAsia" w:ascii="仿宋" w:hAnsi="仿宋" w:eastAsia="仿宋" w:cs="仿宋"/>
          <w:sz w:val="32"/>
          <w:szCs w:val="32"/>
        </w:rPr>
        <w:t>部门标红提醒；24小时内未解决的，自治区住房城乡建设厅提级督办。2026年底前，实现物业“码上办”全覆盖。</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、政务服务与数据管理局</w:t>
      </w:r>
      <w:r>
        <w:rPr>
          <w:rFonts w:hint="eastAsia" w:ascii="楷体" w:hAnsi="楷体" w:eastAsia="楷体" w:cs="楷体"/>
          <w:sz w:val="32"/>
          <w:szCs w:val="32"/>
          <w:lang w:eastAsia="zh-CN"/>
        </w:rPr>
        <w:t>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b w:val="0"/>
          <w:bCs w:val="0"/>
          <w:sz w:val="32"/>
          <w:szCs w:val="32"/>
          <w:lang w:eastAsia="zh-CN"/>
        </w:rPr>
        <w:t>（三）推进执法进小区。</w:t>
      </w:r>
      <w:r>
        <w:rPr>
          <w:rFonts w:hint="eastAsia" w:ascii="仿宋" w:hAnsi="仿宋" w:eastAsia="仿宋" w:cs="仿宋"/>
          <w:sz w:val="32"/>
          <w:szCs w:val="32"/>
          <w:lang w:eastAsia="zh-CN"/>
        </w:rPr>
        <w:t>建立住房城乡建设</w:t>
      </w:r>
      <w:r>
        <w:rPr>
          <w:rFonts w:hint="eastAsia" w:ascii="仿宋" w:hAnsi="仿宋" w:eastAsia="仿宋" w:cs="仿宋"/>
          <w:sz w:val="32"/>
          <w:szCs w:val="32"/>
        </w:rPr>
        <w:t>、城管、公安、消防、市场监管等部门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综合查一次</w:t>
      </w:r>
      <w:r>
        <w:rPr>
          <w:rFonts w:hint="eastAsia" w:ascii="仿宋" w:hAnsi="仿宋" w:eastAsia="仿宋" w:cs="仿宋"/>
          <w:sz w:val="32"/>
          <w:szCs w:val="32"/>
          <w:lang w:eastAsia="zh-CN"/>
        </w:rPr>
        <w:t>”</w:t>
      </w:r>
      <w:r>
        <w:rPr>
          <w:rFonts w:hint="eastAsia" w:ascii="仿宋" w:hAnsi="仿宋" w:eastAsia="仿宋" w:cs="仿宋"/>
          <w:sz w:val="32"/>
          <w:szCs w:val="32"/>
        </w:rPr>
        <w:t>联动执法</w:t>
      </w:r>
      <w:r>
        <w:rPr>
          <w:rFonts w:hint="eastAsia" w:ascii="仿宋" w:hAnsi="仿宋" w:eastAsia="仿宋" w:cs="仿宋"/>
          <w:sz w:val="32"/>
          <w:szCs w:val="32"/>
          <w:lang w:eastAsia="zh-CN"/>
        </w:rPr>
        <w:t>机制</w:t>
      </w:r>
      <w:r>
        <w:rPr>
          <w:rFonts w:hint="eastAsia" w:ascii="仿宋" w:hAnsi="仿宋" w:eastAsia="仿宋" w:cs="仿宋"/>
          <w:sz w:val="32"/>
          <w:szCs w:val="32"/>
        </w:rPr>
        <w:t>，</w:t>
      </w:r>
      <w:r>
        <w:rPr>
          <w:rFonts w:hint="eastAsia" w:ascii="仿宋" w:hAnsi="仿宋" w:eastAsia="仿宋" w:cs="仿宋"/>
          <w:sz w:val="32"/>
          <w:szCs w:val="32"/>
          <w:lang w:eastAsia="zh-CN"/>
        </w:rPr>
        <w:t>统筹</w:t>
      </w:r>
      <w:r>
        <w:rPr>
          <w:rFonts w:hint="eastAsia" w:ascii="仿宋" w:hAnsi="仿宋" w:eastAsia="仿宋" w:cs="仿宋"/>
          <w:sz w:val="32"/>
          <w:szCs w:val="32"/>
        </w:rPr>
        <w:t>执法力量进社区、进小区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优先采取教育提醒、劝导示范、警示告诫等柔性执法方式，体现包容审慎、宽严相济。</w:t>
      </w:r>
      <w:r>
        <w:rPr>
          <w:rFonts w:hint="eastAsia" w:ascii="仿宋" w:hAnsi="仿宋" w:eastAsia="仿宋" w:cs="仿宋"/>
          <w:sz w:val="32"/>
          <w:szCs w:val="32"/>
          <w:lang w:eastAsia="zh-CN"/>
        </w:rPr>
        <w:t>住房城乡建设</w:t>
      </w:r>
      <w:r>
        <w:rPr>
          <w:rFonts w:hint="eastAsia" w:ascii="仿宋" w:hAnsi="仿宋" w:eastAsia="仿宋" w:cs="仿宋"/>
          <w:sz w:val="32"/>
          <w:szCs w:val="32"/>
        </w:rPr>
        <w:t>部门定期调度通报各部门执法情况</w:t>
      </w:r>
      <w:r>
        <w:rPr>
          <w:rFonts w:hint="eastAsia" w:ascii="仿宋" w:hAnsi="仿宋" w:eastAsia="仿宋" w:cs="仿宋"/>
          <w:sz w:val="32"/>
          <w:szCs w:val="32"/>
          <w:lang w:eastAsia="zh-CN"/>
        </w:rPr>
        <w:t>，对执法效果进行评估</w:t>
      </w:r>
      <w:r>
        <w:rPr>
          <w:rFonts w:hint="eastAsia" w:ascii="仿宋" w:hAnsi="仿宋" w:eastAsia="仿宋" w:cs="仿宋"/>
          <w:sz w:val="32"/>
          <w:szCs w:val="32"/>
        </w:rPr>
        <w:t>。自治区采取“四不两直”方式开展小区执法督导检查，各盟市</w:t>
      </w:r>
      <w:r>
        <w:rPr>
          <w:rFonts w:hint="eastAsia" w:ascii="仿宋" w:hAnsi="仿宋" w:eastAsia="仿宋" w:cs="仿宋"/>
          <w:sz w:val="32"/>
          <w:szCs w:val="32"/>
          <w:lang w:val="en-US" w:eastAsia="zh-CN"/>
        </w:rPr>
        <w:t>统筹组织小区执法抽查</w:t>
      </w:r>
      <w:r>
        <w:rPr>
          <w:rFonts w:hint="eastAsia" w:ascii="仿宋" w:hAnsi="仿宋" w:eastAsia="仿宋" w:cs="仿宋"/>
          <w:sz w:val="32"/>
          <w:szCs w:val="32"/>
        </w:rPr>
        <w:t>，旗县（市、区）常态化开展巡查。</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、公安厅、司法厅、</w:t>
      </w:r>
      <w:r>
        <w:rPr>
          <w:rFonts w:hint="eastAsia" w:ascii="楷体" w:hAnsi="楷体" w:eastAsia="楷体" w:cs="楷体"/>
          <w:sz w:val="32"/>
          <w:szCs w:val="32"/>
          <w:lang w:eastAsia="zh-CN"/>
        </w:rPr>
        <w:t>市场监管局，内蒙古</w:t>
      </w:r>
      <w:r>
        <w:rPr>
          <w:rFonts w:hint="eastAsia" w:ascii="楷体" w:hAnsi="楷体" w:eastAsia="楷体" w:cs="楷体"/>
          <w:sz w:val="32"/>
          <w:szCs w:val="32"/>
        </w:rPr>
        <w:t>消防救援总队</w:t>
      </w:r>
      <w:r>
        <w:rPr>
          <w:rFonts w:hint="eastAsia" w:ascii="楷体" w:hAnsi="楷体" w:eastAsia="楷体" w:cs="楷体"/>
          <w:sz w:val="32"/>
          <w:szCs w:val="32"/>
          <w:lang w:eastAsia="zh-CN"/>
        </w:rPr>
        <w:t>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bCs/>
          <w:sz w:val="32"/>
          <w:szCs w:val="32"/>
          <w:lang w:eastAsia="zh-CN"/>
        </w:rPr>
      </w:pPr>
      <w:r>
        <w:rPr>
          <w:rFonts w:hint="eastAsia" w:ascii="楷体" w:hAnsi="楷体" w:eastAsia="楷体" w:cs="楷体"/>
          <w:b w:val="0"/>
          <w:bCs w:val="0"/>
          <w:sz w:val="32"/>
          <w:szCs w:val="32"/>
          <w:lang w:eastAsia="zh-CN"/>
        </w:rPr>
        <w:t>（四）建立矛盾纠纷多元调处化解机制。</w:t>
      </w:r>
      <w:r>
        <w:rPr>
          <w:rFonts w:hint="eastAsia" w:ascii="仿宋" w:hAnsi="仿宋" w:eastAsia="仿宋" w:cs="仿宋"/>
          <w:sz w:val="32"/>
          <w:szCs w:val="32"/>
          <w:lang w:val="en-US" w:eastAsia="zh-CN"/>
        </w:rPr>
        <w:t>旗县（市、区）</w:t>
      </w:r>
      <w:r>
        <w:rPr>
          <w:rFonts w:hint="eastAsia" w:ascii="仿宋" w:hAnsi="仿宋" w:eastAsia="仿宋" w:cs="仿宋"/>
          <w:sz w:val="32"/>
          <w:szCs w:val="32"/>
        </w:rPr>
        <w:t>依</w:t>
      </w:r>
      <w:r>
        <w:rPr>
          <w:rFonts w:hint="eastAsia" w:ascii="仿宋" w:hAnsi="仿宋" w:eastAsia="仿宋" w:cs="仿宋"/>
          <w:color w:val="auto"/>
          <w:sz w:val="32"/>
          <w:szCs w:val="32"/>
          <w:u w:val="none"/>
        </w:rPr>
        <w:t>托</w:t>
      </w:r>
      <w:r>
        <w:rPr>
          <w:rFonts w:hint="eastAsia" w:ascii="仿宋" w:hAnsi="仿宋" w:eastAsia="仿宋" w:cs="仿宋"/>
          <w:color w:val="auto"/>
          <w:sz w:val="32"/>
          <w:szCs w:val="32"/>
          <w:u w:val="none"/>
          <w:lang w:eastAsia="zh-CN"/>
        </w:rPr>
        <w:t>综治中心，</w:t>
      </w:r>
      <w:r>
        <w:rPr>
          <w:rFonts w:hint="eastAsia" w:ascii="仿宋" w:hAnsi="仿宋" w:eastAsia="仿宋" w:cs="仿宋"/>
          <w:sz w:val="32"/>
          <w:szCs w:val="32"/>
        </w:rPr>
        <w:t>设置物业矛盾纠纷调处窗口，推动群众诉求一站受理、一</w:t>
      </w:r>
      <w:r>
        <w:rPr>
          <w:rFonts w:hint="eastAsia" w:ascii="仿宋" w:hAnsi="仿宋" w:eastAsia="仿宋" w:cs="仿宋"/>
          <w:sz w:val="32"/>
          <w:szCs w:val="32"/>
          <w:lang w:eastAsia="zh-CN"/>
        </w:rPr>
        <w:t>窗</w:t>
      </w:r>
      <w:r>
        <w:rPr>
          <w:rFonts w:hint="eastAsia" w:ascii="仿宋" w:hAnsi="仿宋" w:eastAsia="仿宋" w:cs="仿宋"/>
          <w:sz w:val="32"/>
          <w:szCs w:val="32"/>
        </w:rPr>
        <w:t>调处、</w:t>
      </w:r>
      <w:r>
        <w:rPr>
          <w:rFonts w:hint="eastAsia" w:ascii="仿宋" w:hAnsi="仿宋" w:eastAsia="仿宋" w:cs="仿宋"/>
          <w:sz w:val="32"/>
          <w:szCs w:val="32"/>
          <w:lang w:eastAsia="zh-CN"/>
        </w:rPr>
        <w:t>一次办结。</w:t>
      </w:r>
      <w:r>
        <w:rPr>
          <w:rFonts w:hint="eastAsia" w:ascii="仿宋" w:hAnsi="仿宋" w:eastAsia="仿宋" w:cs="仿宋"/>
          <w:sz w:val="32"/>
          <w:szCs w:val="32"/>
          <w:lang w:val="en-US" w:eastAsia="zh-CN"/>
        </w:rPr>
        <w:t>强化</w:t>
      </w:r>
      <w:r>
        <w:rPr>
          <w:rFonts w:hint="eastAsia" w:ascii="仿宋" w:hAnsi="仿宋" w:eastAsia="仿宋" w:cs="仿宋"/>
          <w:sz w:val="32"/>
          <w:szCs w:val="32"/>
        </w:rPr>
        <w:t>街道、社区对物业矛盾纠纷</w:t>
      </w:r>
      <w:r>
        <w:rPr>
          <w:rFonts w:hint="eastAsia" w:ascii="仿宋" w:hAnsi="仿宋" w:eastAsia="仿宋" w:cs="仿宋"/>
          <w:sz w:val="32"/>
          <w:szCs w:val="32"/>
          <w:lang w:val="en-US" w:eastAsia="zh-CN"/>
        </w:rPr>
        <w:t>前端</w:t>
      </w:r>
      <w:r>
        <w:rPr>
          <w:rFonts w:hint="eastAsia" w:ascii="仿宋" w:hAnsi="仿宋" w:eastAsia="仿宋" w:cs="仿宋"/>
          <w:sz w:val="32"/>
          <w:szCs w:val="32"/>
        </w:rPr>
        <w:t>调解</w:t>
      </w:r>
      <w:r>
        <w:rPr>
          <w:rFonts w:hint="eastAsia" w:ascii="仿宋" w:hAnsi="仿宋" w:eastAsia="仿宋" w:cs="仿宋"/>
          <w:sz w:val="32"/>
          <w:szCs w:val="32"/>
          <w:lang w:val="en-US" w:eastAsia="zh-CN"/>
        </w:rPr>
        <w:t>作用</w:t>
      </w:r>
      <w:r>
        <w:rPr>
          <w:rFonts w:hint="eastAsia" w:ascii="仿宋" w:hAnsi="仿宋" w:eastAsia="仿宋" w:cs="仿宋"/>
          <w:sz w:val="32"/>
          <w:szCs w:val="32"/>
        </w:rPr>
        <w:t>，就地化解物业领域矛盾隐患</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实现“小事不出社区、大事不出街道”</w:t>
      </w:r>
      <w:r>
        <w:rPr>
          <w:rFonts w:hint="eastAsia" w:ascii="仿宋" w:hAnsi="仿宋" w:eastAsia="仿宋" w:cs="仿宋"/>
          <w:sz w:val="32"/>
          <w:szCs w:val="32"/>
        </w:rPr>
        <w:t>。选取</w:t>
      </w:r>
      <w:r>
        <w:rPr>
          <w:rFonts w:hint="eastAsia" w:ascii="仿宋" w:hAnsi="仿宋" w:eastAsia="仿宋" w:cs="仿宋"/>
          <w:sz w:val="32"/>
          <w:szCs w:val="32"/>
          <w:lang w:eastAsia="zh-CN"/>
        </w:rPr>
        <w:t>管理秩序混乱、安全隐患突出、</w:t>
      </w:r>
      <w:r>
        <w:rPr>
          <w:rFonts w:hint="eastAsia" w:ascii="仿宋" w:hAnsi="仿宋" w:eastAsia="仿宋" w:cs="仿宋"/>
          <w:sz w:val="32"/>
          <w:szCs w:val="32"/>
        </w:rPr>
        <w:t>群众反映强烈的小区，以点带面推动整改，</w:t>
      </w:r>
      <w:r>
        <w:rPr>
          <w:rFonts w:hint="eastAsia" w:ascii="仿宋" w:hAnsi="仿宋" w:eastAsia="仿宋" w:cs="仿宋"/>
          <w:sz w:val="32"/>
          <w:szCs w:val="32"/>
          <w:lang w:val="en-US" w:eastAsia="zh-CN"/>
        </w:rPr>
        <w:t>加强舆论引导。</w:t>
      </w:r>
      <w:r>
        <w:rPr>
          <w:rFonts w:hint="eastAsia" w:ascii="仿宋" w:hAnsi="仿宋" w:eastAsia="仿宋" w:cs="仿宋"/>
          <w:sz w:val="32"/>
          <w:szCs w:val="32"/>
        </w:rPr>
        <w:t>物业类投诉量逐</w:t>
      </w:r>
      <w:r>
        <w:rPr>
          <w:rFonts w:hint="eastAsia" w:ascii="仿宋" w:hAnsi="仿宋" w:eastAsia="仿宋" w:cs="仿宋"/>
          <w:sz w:val="32"/>
          <w:szCs w:val="32"/>
          <w:lang w:val="en-US" w:eastAsia="zh-CN"/>
        </w:rPr>
        <w:t>年稳步</w:t>
      </w:r>
      <w:r>
        <w:rPr>
          <w:rFonts w:hint="eastAsia" w:ascii="仿宋" w:hAnsi="仿宋" w:eastAsia="仿宋" w:cs="仿宋"/>
          <w:sz w:val="32"/>
          <w:szCs w:val="32"/>
        </w:rPr>
        <w:t>下降，到2028年较2025年下降30%</w:t>
      </w:r>
      <w:r>
        <w:rPr>
          <w:rFonts w:hint="eastAsia" w:ascii="仿宋" w:hAnsi="仿宋" w:eastAsia="仿宋" w:cs="仿宋"/>
          <w:sz w:val="32"/>
          <w:szCs w:val="32"/>
          <w:lang w:eastAsia="zh-CN"/>
        </w:rPr>
        <w:t>，切实提高群众获得感、幸福感、安全感。</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、司法厅、信访局</w:t>
      </w:r>
      <w:r>
        <w:rPr>
          <w:rFonts w:hint="eastAsia" w:ascii="楷体" w:hAnsi="楷体" w:eastAsia="楷体" w:cs="楷体"/>
          <w:sz w:val="32"/>
          <w:szCs w:val="32"/>
          <w:lang w:eastAsia="zh-CN"/>
        </w:rPr>
        <w:t>、</w:t>
      </w:r>
      <w:r>
        <w:rPr>
          <w:rFonts w:hint="eastAsia" w:ascii="楷体" w:hAnsi="楷体" w:eastAsia="楷体" w:cs="楷体"/>
          <w:sz w:val="32"/>
          <w:szCs w:val="32"/>
        </w:rPr>
        <w:t>高级人民法院、</w:t>
      </w:r>
      <w:r>
        <w:rPr>
          <w:rFonts w:hint="eastAsia" w:ascii="楷体" w:hAnsi="楷体" w:eastAsia="楷体" w:cs="楷体"/>
          <w:sz w:val="32"/>
          <w:szCs w:val="32"/>
          <w:lang w:eastAsia="zh-CN"/>
        </w:rPr>
        <w:t>党委</w:t>
      </w:r>
      <w:r>
        <w:rPr>
          <w:rFonts w:hint="eastAsia" w:ascii="楷体" w:hAnsi="楷体" w:eastAsia="楷体" w:cs="楷体"/>
          <w:sz w:val="32"/>
          <w:szCs w:val="32"/>
        </w:rPr>
        <w:t>政法委员会、</w:t>
      </w:r>
      <w:r>
        <w:rPr>
          <w:rFonts w:hint="eastAsia" w:ascii="楷体" w:hAnsi="楷体" w:eastAsia="楷体" w:cs="楷体"/>
          <w:sz w:val="32"/>
          <w:szCs w:val="32"/>
          <w:lang w:eastAsia="zh-CN"/>
        </w:rPr>
        <w:t>党委</w:t>
      </w:r>
      <w:r>
        <w:rPr>
          <w:rFonts w:hint="eastAsia" w:ascii="楷体" w:hAnsi="楷体" w:eastAsia="楷体" w:cs="楷体"/>
          <w:sz w:val="32"/>
          <w:szCs w:val="32"/>
        </w:rPr>
        <w:t>社会工作部、</w:t>
      </w:r>
      <w:r>
        <w:rPr>
          <w:rFonts w:hint="eastAsia" w:ascii="楷体" w:hAnsi="楷体" w:eastAsia="楷体" w:cs="楷体"/>
          <w:sz w:val="32"/>
          <w:szCs w:val="32"/>
          <w:lang w:eastAsia="zh-CN"/>
        </w:rPr>
        <w:t>党委</w:t>
      </w:r>
      <w:r>
        <w:rPr>
          <w:rFonts w:hint="eastAsia" w:ascii="楷体" w:hAnsi="楷体" w:eastAsia="楷体" w:cs="楷体"/>
          <w:sz w:val="32"/>
          <w:szCs w:val="32"/>
        </w:rPr>
        <w:t>宣传部、</w:t>
      </w:r>
      <w:r>
        <w:rPr>
          <w:rFonts w:hint="eastAsia" w:ascii="楷体" w:hAnsi="楷体" w:eastAsia="楷体" w:cs="楷体"/>
          <w:sz w:val="32"/>
          <w:szCs w:val="32"/>
          <w:lang w:eastAsia="zh-CN"/>
        </w:rPr>
        <w:t>党委</w:t>
      </w:r>
      <w:r>
        <w:rPr>
          <w:rFonts w:hint="eastAsia" w:ascii="楷体" w:hAnsi="楷体" w:eastAsia="楷体" w:cs="楷体"/>
          <w:sz w:val="32"/>
          <w:szCs w:val="32"/>
          <w:lang w:val="en-US" w:eastAsia="zh-CN"/>
        </w:rPr>
        <w:t>网信办</w:t>
      </w:r>
      <w:r>
        <w:rPr>
          <w:rFonts w:hint="eastAsia" w:ascii="楷体" w:hAnsi="楷体" w:eastAsia="楷体" w:cs="楷体"/>
          <w:sz w:val="32"/>
          <w:szCs w:val="32"/>
          <w:lang w:eastAsia="zh-CN"/>
        </w:rPr>
        <w:t>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lang w:val="en-US" w:eastAsia="zh-CN"/>
        </w:rPr>
        <w:t>依法分类处置</w:t>
      </w:r>
      <w:r>
        <w:rPr>
          <w:rFonts w:hint="eastAsia" w:ascii="楷体" w:hAnsi="楷体" w:eastAsia="楷体" w:cs="楷体"/>
          <w:b w:val="0"/>
          <w:bCs w:val="0"/>
          <w:sz w:val="32"/>
          <w:szCs w:val="32"/>
          <w:lang w:eastAsia="zh-CN"/>
        </w:rPr>
        <w:t>房屋历史遗留问题。</w:t>
      </w:r>
      <w:r>
        <w:rPr>
          <w:rFonts w:hint="eastAsia" w:ascii="仿宋" w:hAnsi="仿宋" w:eastAsia="仿宋" w:cs="仿宋"/>
          <w:sz w:val="32"/>
          <w:szCs w:val="32"/>
          <w:lang w:eastAsia="zh-CN"/>
        </w:rPr>
        <w:t>建立房屋质量遗留问题分类处置机制，厘清开发企业、施工单位、</w:t>
      </w:r>
      <w:r>
        <w:rPr>
          <w:rFonts w:hint="eastAsia" w:ascii="仿宋" w:hAnsi="仿宋" w:eastAsia="仿宋" w:cs="仿宋"/>
          <w:sz w:val="32"/>
          <w:szCs w:val="32"/>
          <w:lang w:val="en-US" w:eastAsia="zh-CN"/>
        </w:rPr>
        <w:t>专营单位、</w:t>
      </w:r>
      <w:r>
        <w:rPr>
          <w:rFonts w:hint="eastAsia" w:ascii="仿宋" w:hAnsi="仿宋" w:eastAsia="仿宋" w:cs="仿宋"/>
          <w:sz w:val="32"/>
          <w:szCs w:val="32"/>
          <w:lang w:eastAsia="zh-CN"/>
        </w:rPr>
        <w:t>物业服务企业、业主</w:t>
      </w:r>
      <w:r>
        <w:rPr>
          <w:rFonts w:hint="eastAsia" w:ascii="仿宋" w:hAnsi="仿宋" w:eastAsia="仿宋" w:cs="仿宋"/>
          <w:sz w:val="32"/>
          <w:szCs w:val="32"/>
          <w:lang w:val="en-US" w:eastAsia="zh-CN"/>
        </w:rPr>
        <w:t>各方</w:t>
      </w:r>
      <w:r>
        <w:rPr>
          <w:rFonts w:hint="eastAsia" w:ascii="仿宋" w:hAnsi="仿宋" w:eastAsia="仿宋" w:cs="仿宋"/>
          <w:sz w:val="32"/>
          <w:szCs w:val="32"/>
          <w:lang w:eastAsia="zh-CN"/>
        </w:rPr>
        <w:t>责任。对于保修期内房屋墙体裂缝、渗漏等质量问题，压实开发企业维修责任。开发企业注销、失联</w:t>
      </w:r>
      <w:r>
        <w:rPr>
          <w:rFonts w:hint="eastAsia" w:ascii="仿宋" w:hAnsi="仿宋" w:eastAsia="仿宋" w:cs="仿宋"/>
          <w:sz w:val="32"/>
          <w:szCs w:val="32"/>
          <w:lang w:val="en-US" w:eastAsia="zh-CN"/>
        </w:rPr>
        <w:t>无法履行维修责任的</w:t>
      </w:r>
      <w:r>
        <w:rPr>
          <w:rFonts w:hint="eastAsia" w:ascii="仿宋" w:hAnsi="仿宋" w:eastAsia="仿宋" w:cs="仿宋"/>
          <w:sz w:val="32"/>
          <w:szCs w:val="32"/>
          <w:lang w:eastAsia="zh-CN"/>
        </w:rPr>
        <w:t>，由属地人民</w:t>
      </w:r>
      <w:r>
        <w:rPr>
          <w:rFonts w:hint="eastAsia" w:ascii="仿宋" w:hAnsi="仿宋" w:eastAsia="仿宋" w:cs="仿宋"/>
          <w:sz w:val="32"/>
          <w:szCs w:val="32"/>
          <w:lang w:val="en-US" w:eastAsia="zh-CN"/>
        </w:rPr>
        <w:t>政府</w:t>
      </w:r>
      <w:r>
        <w:rPr>
          <w:rFonts w:hint="eastAsia" w:ascii="仿宋" w:hAnsi="仿宋" w:eastAsia="仿宋" w:cs="仿宋"/>
          <w:sz w:val="32"/>
          <w:szCs w:val="32"/>
          <w:lang w:eastAsia="zh-CN"/>
        </w:rPr>
        <w:t>牵头，各相关部门联动化解。</w:t>
      </w:r>
      <w:r>
        <w:rPr>
          <w:rFonts w:hint="eastAsia" w:ascii="楷体" w:hAnsi="楷体" w:eastAsia="楷体" w:cs="楷体"/>
          <w:sz w:val="32"/>
          <w:szCs w:val="32"/>
          <w:lang w:val="en-US" w:eastAsia="zh-CN"/>
        </w:rPr>
        <w:t>（自治区住房城乡建设厅、自然资源厅、司法厅</w:t>
      </w:r>
      <w:r>
        <w:rPr>
          <w:rFonts w:hint="eastAsia" w:ascii="楷体" w:hAnsi="楷体" w:eastAsia="楷体" w:cs="楷体"/>
          <w:sz w:val="32"/>
          <w:szCs w:val="32"/>
          <w:lang w:eastAsia="zh-CN"/>
        </w:rPr>
        <w:t>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sz w:val="32"/>
          <w:szCs w:val="32"/>
          <w:lang w:eastAsia="zh-CN"/>
        </w:rPr>
        <w:t>五、促进行业良性有序发展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（一）积极引导业主委员会规范运行。</w:t>
      </w:r>
      <w:r>
        <w:rPr>
          <w:rFonts w:hint="eastAsia" w:ascii="仿宋" w:hAnsi="仿宋" w:eastAsia="仿宋" w:cs="仿宋"/>
          <w:sz w:val="32"/>
          <w:szCs w:val="32"/>
          <w:lang w:val="en-US" w:eastAsia="zh-CN"/>
        </w:rPr>
        <w:t>各盟市</w:t>
      </w:r>
      <w:r>
        <w:rPr>
          <w:rFonts w:hint="eastAsia" w:ascii="仿宋" w:hAnsi="仿宋" w:eastAsia="仿宋" w:cs="仿宋"/>
          <w:sz w:val="32"/>
          <w:szCs w:val="32"/>
          <w:lang w:eastAsia="zh-CN"/>
        </w:rPr>
        <w:t>制定业主大会和业主委员会工作指南，定期开展业主委员会成员培训，指导</w:t>
      </w:r>
      <w:r>
        <w:rPr>
          <w:rFonts w:hint="eastAsia" w:ascii="仿宋" w:hAnsi="仿宋" w:eastAsia="仿宋" w:cs="仿宋"/>
          <w:sz w:val="32"/>
          <w:szCs w:val="32"/>
          <w:lang w:val="en-US" w:eastAsia="zh-CN"/>
        </w:rPr>
        <w:t>业主委员会履行物业选聘、收费监督、公共收益管理、矛盾调解等职责，进一步</w:t>
      </w:r>
      <w:r>
        <w:rPr>
          <w:rFonts w:hint="eastAsia" w:ascii="仿宋" w:hAnsi="仿宋" w:eastAsia="仿宋" w:cs="仿宋"/>
          <w:sz w:val="32"/>
          <w:szCs w:val="32"/>
          <w:lang w:eastAsia="zh-CN"/>
        </w:rPr>
        <w:t>规范议事决策流程</w:t>
      </w:r>
      <w:r>
        <w:rPr>
          <w:rFonts w:hint="eastAsia" w:ascii="仿宋" w:hAnsi="仿宋" w:eastAsia="仿宋" w:cs="仿宋"/>
          <w:sz w:val="32"/>
          <w:szCs w:val="32"/>
          <w:lang w:val="en-US" w:eastAsia="zh-CN"/>
        </w:rPr>
        <w:t>。</w:t>
      </w:r>
      <w:r>
        <w:rPr>
          <w:rFonts w:hint="eastAsia" w:ascii="楷体" w:hAnsi="楷体" w:eastAsia="楷体" w:cs="楷体"/>
          <w:sz w:val="32"/>
          <w:szCs w:val="32"/>
          <w:lang w:val="en-US" w:eastAsia="zh-CN"/>
        </w:rPr>
        <w:t>（自治区住房城乡建设厅、民政厅</w:t>
      </w:r>
      <w:r>
        <w:rPr>
          <w:rFonts w:hint="eastAsia" w:ascii="楷体" w:hAnsi="楷体" w:eastAsia="楷体" w:cs="楷体"/>
          <w:sz w:val="32"/>
          <w:szCs w:val="32"/>
          <w:lang w:eastAsia="zh-CN"/>
        </w:rPr>
        <w:t>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（二）加大企业和业主“双履约”监管力度。</w:t>
      </w:r>
      <w:r>
        <w:rPr>
          <w:rFonts w:hint="eastAsia" w:ascii="仿宋" w:hAnsi="仿宋" w:eastAsia="仿宋" w:cs="仿宋"/>
          <w:sz w:val="32"/>
          <w:szCs w:val="32"/>
          <w:lang w:val="en-US" w:eastAsia="zh-CN"/>
        </w:rPr>
        <w:t>强化合同履约管理，实现权责对等、双向约束。对不履行合同约定的物业服务企业及时督促整改。对业主不支付物业费问题，依法通过催告、调解、仲裁、诉讼等方式解决。规范物业服务企业催费行为，严禁采取停水、停电、停气、限制出入等方式违规催费。</w:t>
      </w:r>
      <w:r>
        <w:rPr>
          <w:rFonts w:hint="eastAsia" w:ascii="楷体" w:hAnsi="楷体" w:eastAsia="楷体" w:cs="楷体"/>
          <w:sz w:val="32"/>
          <w:szCs w:val="32"/>
          <w:lang w:val="en-US" w:eastAsia="zh-CN"/>
        </w:rPr>
        <w:t>（自治区住房城乡建设厅、司法厅</w:t>
      </w:r>
      <w:r>
        <w:rPr>
          <w:rFonts w:hint="eastAsia" w:ascii="楷体" w:hAnsi="楷体" w:eastAsia="楷体" w:cs="楷体"/>
          <w:sz w:val="32"/>
          <w:szCs w:val="32"/>
          <w:lang w:eastAsia="zh-CN"/>
        </w:rPr>
        <w:t>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（三）全面提升物业行业整体素质。</w:t>
      </w:r>
      <w:r>
        <w:rPr>
          <w:rFonts w:hint="eastAsia" w:ascii="仿宋" w:hAnsi="仿宋" w:eastAsia="仿宋" w:cs="仿宋"/>
          <w:sz w:val="32"/>
          <w:szCs w:val="32"/>
          <w:lang w:val="en-US" w:eastAsia="zh-CN"/>
        </w:rPr>
        <w:t>开展物业服务人员职业技能培训、技能大赛和等级认定，规范从业人员行为，提高服务能力，引导物业服务企业引入专业技术和高水平人才，健全薪酬和激励机制，推动形成爱岗敬业、争先创优的行业氛围。</w:t>
      </w:r>
      <w:r>
        <w:rPr>
          <w:rFonts w:hint="eastAsia" w:ascii="楷体" w:hAnsi="楷体" w:eastAsia="楷体" w:cs="楷体"/>
          <w:sz w:val="32"/>
          <w:szCs w:val="32"/>
          <w:lang w:val="en-US" w:eastAsia="zh-CN"/>
        </w:rPr>
        <w:t>（自治区住房城乡建设厅、人力资源社会保障厅、总工会</w:t>
      </w:r>
      <w:r>
        <w:rPr>
          <w:rFonts w:hint="eastAsia" w:ascii="楷体" w:hAnsi="楷体" w:eastAsia="楷体" w:cs="楷体"/>
          <w:sz w:val="32"/>
          <w:szCs w:val="32"/>
          <w:lang w:eastAsia="zh-CN"/>
        </w:rPr>
        <w:t>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（四）充分发挥协会桥梁纽带作用。</w:t>
      </w:r>
      <w:r>
        <w:rPr>
          <w:rFonts w:hint="eastAsia" w:ascii="仿宋" w:hAnsi="仿宋" w:eastAsia="仿宋" w:cs="仿宋"/>
          <w:sz w:val="32"/>
          <w:szCs w:val="32"/>
          <w:lang w:val="en-US" w:eastAsia="zh-CN"/>
        </w:rPr>
        <w:t>鼓励物业服务企业自愿加入行业协会，支持协会依法依规履行行业自律、纠纷调解、业务培训、经验交流、行业评价等职能，引导企业诚信守法、规范经营。</w:t>
      </w:r>
      <w:r>
        <w:rPr>
          <w:rFonts w:hint="eastAsia" w:ascii="楷体" w:hAnsi="楷体" w:eastAsia="楷体" w:cs="楷体"/>
          <w:sz w:val="32"/>
          <w:szCs w:val="32"/>
          <w:lang w:val="en-US" w:eastAsia="zh-CN"/>
        </w:rPr>
        <w:t>（自治区住房城乡建设厅、民政厅</w:t>
      </w:r>
      <w:r>
        <w:rPr>
          <w:rFonts w:hint="eastAsia" w:ascii="楷体" w:hAnsi="楷体" w:eastAsia="楷体" w:cs="楷体"/>
          <w:sz w:val="32"/>
          <w:szCs w:val="32"/>
          <w:lang w:eastAsia="zh-CN"/>
        </w:rPr>
        <w:t>按职能职责分别负责</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强化</w:t>
      </w:r>
      <w:r>
        <w:rPr>
          <w:rFonts w:hint="eastAsia" w:ascii="黑体" w:hAnsi="黑体" w:eastAsia="黑体" w:cs="黑体"/>
          <w:sz w:val="32"/>
          <w:szCs w:val="32"/>
          <w:lang w:eastAsia="zh-CN"/>
        </w:rPr>
        <w:t>党建引领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b w:val="0"/>
          <w:bCs w:val="0"/>
          <w:sz w:val="32"/>
          <w:szCs w:val="32"/>
          <w:lang w:eastAsia="zh-CN"/>
        </w:rPr>
        <w:t>（一）压实各级责任。</w:t>
      </w:r>
      <w:r>
        <w:rPr>
          <w:rFonts w:hint="eastAsia" w:ascii="仿宋" w:hAnsi="仿宋" w:eastAsia="仿宋" w:cs="仿宋"/>
          <w:color w:val="auto"/>
          <w:sz w:val="32"/>
          <w:szCs w:val="32"/>
          <w:u w:val="none"/>
        </w:rPr>
        <w:t>各盟</w:t>
      </w:r>
      <w:r>
        <w:rPr>
          <w:rFonts w:hint="eastAsia" w:ascii="仿宋" w:hAnsi="仿宋" w:eastAsia="仿宋" w:cs="仿宋"/>
          <w:color w:val="auto"/>
          <w:sz w:val="32"/>
          <w:szCs w:val="32"/>
          <w:u w:val="none"/>
          <w:lang w:eastAsia="zh-CN"/>
        </w:rPr>
        <w:t>行政公署、</w:t>
      </w:r>
      <w:r>
        <w:rPr>
          <w:rFonts w:hint="eastAsia" w:ascii="仿宋" w:hAnsi="仿宋" w:eastAsia="仿宋" w:cs="仿宋"/>
          <w:color w:val="auto"/>
          <w:sz w:val="32"/>
          <w:szCs w:val="32"/>
          <w:u w:val="none"/>
        </w:rPr>
        <w:t>市</w:t>
      </w:r>
      <w:r>
        <w:rPr>
          <w:rFonts w:hint="eastAsia" w:ascii="仿宋" w:hAnsi="仿宋" w:eastAsia="仿宋" w:cs="仿宋"/>
          <w:color w:val="auto"/>
          <w:sz w:val="32"/>
          <w:szCs w:val="32"/>
          <w:u w:val="none"/>
          <w:lang w:eastAsia="zh-CN"/>
        </w:rPr>
        <w:t>人民政府，各</w:t>
      </w:r>
      <w:r>
        <w:rPr>
          <w:rFonts w:hint="eastAsia" w:ascii="仿宋" w:hAnsi="仿宋" w:eastAsia="仿宋" w:cs="仿宋"/>
          <w:color w:val="auto"/>
          <w:sz w:val="32"/>
          <w:szCs w:val="32"/>
          <w:u w:val="none"/>
        </w:rPr>
        <w:t>旗县（市、区）</w:t>
      </w:r>
      <w:r>
        <w:rPr>
          <w:rFonts w:hint="eastAsia" w:ascii="仿宋" w:hAnsi="仿宋" w:eastAsia="仿宋" w:cs="仿宋"/>
          <w:color w:val="000000"/>
          <w:sz w:val="32"/>
          <w:szCs w:val="32"/>
          <w:u w:val="none"/>
          <w:lang w:eastAsia="zh-CN"/>
        </w:rPr>
        <w:t>人民</w:t>
      </w:r>
      <w:r>
        <w:rPr>
          <w:rFonts w:hint="eastAsia" w:ascii="仿宋" w:hAnsi="仿宋" w:eastAsia="仿宋" w:cs="仿宋"/>
          <w:color w:val="000000"/>
          <w:sz w:val="32"/>
          <w:szCs w:val="32"/>
          <w:u w:val="none"/>
        </w:rPr>
        <w:t>政府</w:t>
      </w:r>
      <w:r>
        <w:rPr>
          <w:rFonts w:hint="eastAsia" w:ascii="仿宋" w:hAnsi="仿宋" w:eastAsia="仿宋" w:cs="仿宋"/>
          <w:strike w:val="0"/>
          <w:dstrike w:val="0"/>
          <w:color w:val="auto"/>
          <w:sz w:val="32"/>
          <w:szCs w:val="32"/>
          <w:highlight w:val="none"/>
          <w:u w:val="none"/>
          <w:lang w:eastAsia="zh-CN"/>
        </w:rPr>
        <w:t>要加强对物业管理工作的组织协调</w:t>
      </w:r>
      <w:r>
        <w:rPr>
          <w:rFonts w:hint="eastAsia" w:ascii="仿宋" w:hAnsi="仿宋" w:eastAsia="仿宋" w:cs="仿宋"/>
          <w:color w:val="000000"/>
          <w:sz w:val="32"/>
          <w:szCs w:val="32"/>
          <w:u w:val="none"/>
          <w:lang w:eastAsia="zh-CN"/>
        </w:rPr>
        <w:t>，</w:t>
      </w:r>
      <w:r>
        <w:rPr>
          <w:rFonts w:hint="eastAsia" w:ascii="仿宋" w:hAnsi="仿宋" w:eastAsia="仿宋" w:cs="仿宋"/>
          <w:color w:val="auto"/>
          <w:sz w:val="32"/>
          <w:szCs w:val="32"/>
          <w:u w:val="none"/>
        </w:rPr>
        <w:t>主要</w:t>
      </w:r>
      <w:r>
        <w:rPr>
          <w:rFonts w:hint="eastAsia" w:ascii="仿宋" w:hAnsi="仿宋" w:eastAsia="仿宋" w:cs="仿宋"/>
          <w:color w:val="auto"/>
          <w:sz w:val="32"/>
          <w:szCs w:val="32"/>
          <w:u w:val="none"/>
          <w:lang w:eastAsia="zh-CN"/>
        </w:rPr>
        <w:t>负责同志</w:t>
      </w:r>
      <w:r>
        <w:rPr>
          <w:rFonts w:hint="eastAsia" w:ascii="仿宋" w:hAnsi="仿宋" w:eastAsia="仿宋" w:cs="仿宋"/>
          <w:color w:val="auto"/>
          <w:sz w:val="32"/>
          <w:szCs w:val="32"/>
          <w:u w:val="none"/>
        </w:rPr>
        <w:t>定期听取物业工作情况汇报，研究解决重大问题</w:t>
      </w:r>
      <w:r>
        <w:rPr>
          <w:rFonts w:hint="eastAsia" w:ascii="仿宋" w:hAnsi="仿宋" w:eastAsia="仿宋" w:cs="仿宋"/>
          <w:strike w:val="0"/>
          <w:dstrike w:val="0"/>
          <w:color w:val="auto"/>
          <w:sz w:val="32"/>
          <w:szCs w:val="32"/>
          <w:u w:val="none"/>
        </w:rPr>
        <w:t>，层层传导压力</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rPr>
        <w:t>带动整体水平提升</w:t>
      </w:r>
      <w:r>
        <w:rPr>
          <w:rFonts w:hint="eastAsia" w:ascii="仿宋" w:hAnsi="仿宋" w:eastAsia="仿宋" w:cs="仿宋"/>
          <w:color w:val="auto"/>
          <w:sz w:val="32"/>
          <w:szCs w:val="32"/>
          <w:u w:val="none"/>
          <w:lang w:eastAsia="zh-CN"/>
        </w:rPr>
        <w:t>。街道、社区要加强对</w:t>
      </w:r>
      <w:r>
        <w:rPr>
          <w:rFonts w:hint="eastAsia" w:ascii="仿宋" w:hAnsi="仿宋" w:eastAsia="仿宋" w:cs="仿宋"/>
          <w:color w:val="auto"/>
          <w:sz w:val="32"/>
          <w:szCs w:val="32"/>
          <w:u w:val="none"/>
          <w:lang w:val="en-US" w:eastAsia="zh-CN"/>
        </w:rPr>
        <w:t>业主委员会</w:t>
      </w:r>
      <w:r>
        <w:rPr>
          <w:rFonts w:hint="eastAsia" w:ascii="仿宋" w:hAnsi="仿宋" w:eastAsia="仿宋" w:cs="仿宋"/>
          <w:color w:val="auto"/>
          <w:sz w:val="32"/>
          <w:szCs w:val="32"/>
          <w:u w:val="none"/>
          <w:lang w:eastAsia="zh-CN"/>
        </w:rPr>
        <w:t>的日常指导，督促业主委员会履职尽责</w:t>
      </w:r>
      <w:r>
        <w:rPr>
          <w:rFonts w:hint="eastAsia" w:ascii="仿宋" w:hAnsi="仿宋" w:eastAsia="仿宋" w:cs="仿宋"/>
          <w:strike w:val="0"/>
          <w:dstrike w:val="0"/>
          <w:color w:val="auto"/>
          <w:sz w:val="32"/>
          <w:szCs w:val="32"/>
          <w:u w:val="none"/>
        </w:rPr>
        <w:t>。</w:t>
      </w:r>
      <w:r>
        <w:rPr>
          <w:rFonts w:hint="eastAsia" w:ascii="仿宋" w:hAnsi="仿宋" w:eastAsia="仿宋" w:cs="仿宋"/>
          <w:strike w:val="0"/>
          <w:dstrike w:val="0"/>
          <w:color w:val="auto"/>
          <w:sz w:val="32"/>
          <w:szCs w:val="32"/>
          <w:u w:val="none"/>
          <w:lang w:eastAsia="zh-CN"/>
        </w:rPr>
        <w:t>党委</w:t>
      </w:r>
      <w:r>
        <w:rPr>
          <w:rFonts w:hint="eastAsia" w:ascii="仿宋" w:hAnsi="仿宋" w:eastAsia="仿宋" w:cs="仿宋"/>
          <w:strike w:val="0"/>
          <w:dstrike w:val="0"/>
          <w:color w:val="auto"/>
          <w:sz w:val="32"/>
          <w:szCs w:val="32"/>
          <w:u w:val="none"/>
          <w:lang w:val="en-US" w:eastAsia="zh-CN"/>
        </w:rPr>
        <w:t>社会工作部门、</w:t>
      </w:r>
      <w:r>
        <w:rPr>
          <w:rFonts w:hint="eastAsia" w:ascii="仿宋" w:hAnsi="仿宋" w:eastAsia="仿宋" w:cs="仿宋"/>
          <w:strike w:val="0"/>
          <w:dstrike w:val="0"/>
          <w:color w:val="auto"/>
          <w:sz w:val="32"/>
          <w:szCs w:val="32"/>
          <w:u w:val="none"/>
          <w:lang w:eastAsia="zh-CN"/>
        </w:rPr>
        <w:t>组织部门对基层党组织抓物业工作给予指导支持。</w:t>
      </w:r>
      <w:r>
        <w:rPr>
          <w:rFonts w:hint="eastAsia" w:ascii="楷体" w:hAnsi="楷体" w:eastAsia="楷体" w:cs="楷体"/>
          <w:sz w:val="32"/>
          <w:szCs w:val="32"/>
        </w:rPr>
        <w:t>（</w:t>
      </w:r>
      <w:r>
        <w:rPr>
          <w:rFonts w:hint="eastAsia" w:ascii="楷体" w:hAnsi="楷体" w:eastAsia="楷体" w:cs="楷体"/>
          <w:sz w:val="32"/>
          <w:szCs w:val="32"/>
          <w:lang w:eastAsia="zh-CN"/>
        </w:rPr>
        <w:t>自治区住房城乡建设厅、党委</w:t>
      </w:r>
      <w:r>
        <w:rPr>
          <w:rFonts w:hint="eastAsia" w:ascii="楷体" w:hAnsi="楷体" w:eastAsia="楷体" w:cs="楷体"/>
          <w:sz w:val="32"/>
          <w:szCs w:val="32"/>
        </w:rPr>
        <w:t>社会工作部、</w:t>
      </w:r>
      <w:r>
        <w:rPr>
          <w:rFonts w:hint="eastAsia" w:ascii="楷体" w:hAnsi="楷体" w:eastAsia="楷体" w:cs="楷体"/>
          <w:sz w:val="32"/>
          <w:szCs w:val="32"/>
          <w:lang w:eastAsia="zh-CN"/>
        </w:rPr>
        <w:t>党委组织部按职能职责分别负责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楷体" w:hAnsi="楷体" w:eastAsia="楷体" w:cs="楷体"/>
          <w:b w:val="0"/>
          <w:bCs w:val="0"/>
          <w:sz w:val="32"/>
          <w:szCs w:val="32"/>
          <w:lang w:eastAsia="zh-CN"/>
        </w:rPr>
        <w:t>（二）完善社区物业党建联建和协调共治机制。</w:t>
      </w:r>
      <w:r>
        <w:rPr>
          <w:rFonts w:hint="eastAsia" w:ascii="仿宋" w:hAnsi="仿宋" w:eastAsia="仿宋" w:cs="仿宋"/>
          <w:sz w:val="32"/>
          <w:szCs w:val="32"/>
          <w:lang w:val="en-US" w:eastAsia="zh-CN"/>
        </w:rPr>
        <w:t>建立</w:t>
      </w:r>
      <w:r>
        <w:rPr>
          <w:rFonts w:hint="eastAsia" w:ascii="仿宋" w:hAnsi="仿宋" w:eastAsia="仿宋" w:cs="仿宋"/>
          <w:sz w:val="32"/>
          <w:szCs w:val="32"/>
        </w:rPr>
        <w:t>社区党组织领导下的居民委员会、业主委员会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物业管理委员会</w:t>
      </w:r>
      <w:r>
        <w:rPr>
          <w:rFonts w:hint="eastAsia" w:ascii="仿宋" w:hAnsi="仿宋" w:eastAsia="仿宋" w:cs="仿宋"/>
          <w:sz w:val="32"/>
          <w:szCs w:val="32"/>
          <w:lang w:eastAsia="zh-CN"/>
        </w:rPr>
        <w:t>）</w:t>
      </w:r>
      <w:r>
        <w:rPr>
          <w:rFonts w:hint="eastAsia" w:ascii="仿宋" w:hAnsi="仿宋" w:eastAsia="仿宋" w:cs="仿宋"/>
          <w:sz w:val="32"/>
          <w:szCs w:val="32"/>
        </w:rPr>
        <w:t>、物业服务企业协调运行新模式，组织居民群众有序参与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推动物业管理深度</w:t>
      </w:r>
      <w:r>
        <w:rPr>
          <w:rFonts w:hint="eastAsia" w:ascii="仿宋" w:hAnsi="仿宋" w:eastAsia="仿宋" w:cs="仿宋"/>
          <w:sz w:val="32"/>
          <w:szCs w:val="32"/>
        </w:rPr>
        <w:t>融入基层治理</w:t>
      </w:r>
      <w:r>
        <w:rPr>
          <w:rFonts w:hint="eastAsia" w:ascii="仿宋" w:hAnsi="仿宋" w:eastAsia="仿宋" w:cs="仿宋"/>
          <w:sz w:val="32"/>
          <w:szCs w:val="32"/>
          <w:lang w:val="en-US" w:eastAsia="zh-CN"/>
        </w:rPr>
        <w:t>体系，加大典型经验宣传推广力度。</w:t>
      </w:r>
      <w:r>
        <w:rPr>
          <w:rFonts w:hint="eastAsia" w:ascii="楷体" w:hAnsi="楷体" w:eastAsia="楷体" w:cs="楷体"/>
          <w:sz w:val="32"/>
          <w:szCs w:val="32"/>
        </w:rPr>
        <w:t>（自治区</w:t>
      </w:r>
      <w:r>
        <w:rPr>
          <w:rFonts w:hint="eastAsia" w:ascii="楷体" w:hAnsi="楷体" w:eastAsia="楷体" w:cs="楷体"/>
          <w:sz w:val="32"/>
          <w:szCs w:val="32"/>
          <w:lang w:eastAsia="zh-CN"/>
        </w:rPr>
        <w:t>住房城乡建设厅、</w:t>
      </w:r>
      <w:r>
        <w:rPr>
          <w:rFonts w:hint="eastAsia" w:ascii="楷体" w:hAnsi="楷体" w:eastAsia="楷体" w:cs="楷体"/>
          <w:sz w:val="32"/>
          <w:szCs w:val="32"/>
        </w:rPr>
        <w:t>党委组织部</w:t>
      </w:r>
      <w:r>
        <w:rPr>
          <w:rFonts w:hint="eastAsia" w:ascii="楷体" w:hAnsi="楷体" w:eastAsia="楷体" w:cs="楷体"/>
          <w:sz w:val="32"/>
          <w:szCs w:val="32"/>
          <w:lang w:eastAsia="zh-CN"/>
        </w:rPr>
        <w:t>、党委</w:t>
      </w:r>
      <w:r>
        <w:rPr>
          <w:rFonts w:hint="eastAsia" w:ascii="楷体" w:hAnsi="楷体" w:eastAsia="楷体" w:cs="楷体"/>
          <w:sz w:val="32"/>
          <w:szCs w:val="32"/>
        </w:rPr>
        <w:t>社会工作部、</w:t>
      </w:r>
      <w:r>
        <w:rPr>
          <w:rFonts w:hint="eastAsia" w:ascii="楷体" w:hAnsi="楷体" w:eastAsia="楷体" w:cs="楷体"/>
          <w:sz w:val="32"/>
          <w:szCs w:val="32"/>
          <w:lang w:eastAsia="zh-CN"/>
        </w:rPr>
        <w:t>党委</w:t>
      </w:r>
      <w:r>
        <w:rPr>
          <w:rFonts w:hint="eastAsia" w:ascii="楷体" w:hAnsi="楷体" w:eastAsia="楷体" w:cs="楷体"/>
          <w:sz w:val="32"/>
          <w:szCs w:val="32"/>
        </w:rPr>
        <w:t>宣传部</w:t>
      </w:r>
      <w:r>
        <w:rPr>
          <w:rFonts w:hint="eastAsia" w:ascii="楷体" w:hAnsi="楷体" w:eastAsia="楷体" w:cs="楷体"/>
          <w:sz w:val="32"/>
          <w:szCs w:val="32"/>
          <w:lang w:eastAsia="zh-CN"/>
        </w:rPr>
        <w:t>按职能职责分别负责</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、工作安排</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color w:val="000000"/>
          <w:sz w:val="32"/>
          <w:szCs w:val="32"/>
          <w:u w:val="none"/>
        </w:rPr>
      </w:pPr>
      <w:r>
        <w:rPr>
          <w:rFonts w:hint="eastAsia" w:ascii="楷体" w:hAnsi="楷体" w:eastAsia="楷体" w:cs="楷体"/>
          <w:b w:val="0"/>
          <w:bCs w:val="0"/>
          <w:spacing w:val="-6"/>
          <w:sz w:val="32"/>
          <w:szCs w:val="32"/>
          <w:lang w:eastAsia="zh-CN"/>
        </w:rPr>
        <w:t>（一）动员部署阶段（2026年5月—7月）。</w:t>
      </w:r>
      <w:r>
        <w:rPr>
          <w:rFonts w:hint="eastAsia" w:ascii="仿宋" w:hAnsi="仿宋" w:eastAsia="仿宋" w:cs="仿宋"/>
          <w:spacing w:val="-6"/>
          <w:sz w:val="32"/>
          <w:szCs w:val="32"/>
        </w:rPr>
        <w:t>各</w:t>
      </w:r>
      <w:r>
        <w:rPr>
          <w:rFonts w:hint="eastAsia" w:ascii="仿宋" w:hAnsi="仿宋" w:eastAsia="仿宋" w:cs="仿宋"/>
          <w:color w:val="000000"/>
          <w:spacing w:val="-6"/>
          <w:sz w:val="32"/>
          <w:szCs w:val="32"/>
          <w:u w:val="none"/>
        </w:rPr>
        <w:t>盟市结合实</w:t>
      </w:r>
      <w:r>
        <w:rPr>
          <w:rFonts w:hint="eastAsia" w:ascii="仿宋" w:hAnsi="仿宋" w:eastAsia="仿宋" w:cs="仿宋"/>
          <w:color w:val="000000"/>
          <w:sz w:val="32"/>
          <w:szCs w:val="32"/>
          <w:u w:val="none"/>
        </w:rPr>
        <w:t>际</w:t>
      </w:r>
      <w:r>
        <w:rPr>
          <w:rFonts w:hint="eastAsia" w:ascii="仿宋" w:hAnsi="仿宋" w:eastAsia="仿宋" w:cs="仿宋"/>
          <w:color w:val="000000"/>
          <w:sz w:val="32"/>
          <w:szCs w:val="32"/>
          <w:u w:val="none"/>
          <w:lang w:eastAsia="zh-CN"/>
        </w:rPr>
        <w:t>全面抓好方案落地实施</w:t>
      </w:r>
      <w:r>
        <w:rPr>
          <w:rFonts w:hint="eastAsia" w:ascii="仿宋" w:hAnsi="仿宋" w:eastAsia="仿宋" w:cs="仿宋"/>
          <w:color w:val="000000"/>
          <w:sz w:val="32"/>
          <w:szCs w:val="32"/>
          <w:u w:val="none"/>
        </w:rPr>
        <w:t>，明确目标要求、任务举措和时间节点，广泛动员部署，</w:t>
      </w:r>
      <w:r>
        <w:rPr>
          <w:rFonts w:hint="eastAsia" w:ascii="仿宋" w:hAnsi="仿宋" w:eastAsia="仿宋" w:cs="仿宋"/>
          <w:color w:val="000000"/>
          <w:sz w:val="32"/>
          <w:szCs w:val="32"/>
          <w:u w:val="none"/>
          <w:lang w:eastAsia="zh-CN"/>
        </w:rPr>
        <w:t>推动相关工作扎实有序开展</w:t>
      </w:r>
      <w:r>
        <w:rPr>
          <w:rFonts w:hint="eastAsia" w:ascii="仿宋" w:hAnsi="仿宋" w:eastAsia="仿宋" w:cs="仿宋"/>
          <w:color w:val="000000"/>
          <w:sz w:val="32"/>
          <w:szCs w:val="32"/>
          <w:u w:val="none"/>
        </w:rPr>
        <w:t>。</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楷体" w:hAnsi="楷体" w:eastAsia="楷体" w:cs="楷体"/>
          <w:b w:val="0"/>
          <w:bCs w:val="0"/>
          <w:spacing w:val="-6"/>
          <w:sz w:val="32"/>
          <w:szCs w:val="32"/>
          <w:lang w:eastAsia="zh-CN"/>
        </w:rPr>
        <w:t>（二）全面推进阶段（2026年8月—2027年12月）。</w:t>
      </w:r>
      <w:r>
        <w:rPr>
          <w:rFonts w:hint="eastAsia" w:ascii="仿宋" w:hAnsi="仿宋" w:eastAsia="仿宋" w:cs="仿宋"/>
          <w:spacing w:val="-6"/>
          <w:sz w:val="32"/>
          <w:szCs w:val="32"/>
        </w:rPr>
        <w:t>各盟市</w:t>
      </w:r>
      <w:r>
        <w:rPr>
          <w:rFonts w:hint="eastAsia" w:ascii="仿宋" w:hAnsi="仿宋" w:eastAsia="仿宋" w:cs="仿宋"/>
          <w:sz w:val="32"/>
          <w:szCs w:val="32"/>
        </w:rPr>
        <w:t>逐项推进重点任务，强化调度督导，及时解决难点问题。2027年开展中期评估，总结推广经验，优化工作措施</w:t>
      </w:r>
      <w:r>
        <w:rPr>
          <w:rFonts w:hint="eastAsia" w:ascii="仿宋" w:hAnsi="仿宋" w:eastAsia="仿宋" w:cs="仿宋"/>
          <w:sz w:val="32"/>
          <w:szCs w:val="32"/>
          <w:lang w:val="en-US" w:eastAsia="zh-CN"/>
        </w:rPr>
        <w:t>。</w:t>
      </w:r>
      <w:r>
        <w:rPr>
          <w:rFonts w:hint="eastAsia" w:ascii="仿宋" w:hAnsi="仿宋" w:eastAsia="仿宋" w:cs="仿宋"/>
          <w:sz w:val="32"/>
          <w:szCs w:val="32"/>
        </w:rPr>
        <w:t>自治区每半年通报各盟市工作进展，约谈提醒滞后地区。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（三）巩固提升阶段（2028年1月—12月）。</w:t>
      </w:r>
      <w:r>
        <w:rPr>
          <w:rFonts w:hint="eastAsia" w:ascii="仿宋" w:hAnsi="仿宋" w:eastAsia="仿宋" w:cs="仿宋"/>
          <w:sz w:val="32"/>
          <w:szCs w:val="32"/>
        </w:rPr>
        <w:t>全面评估实施成效，进一步查漏补缺，健全长效机制。选树一批物业服务质量提升项目和企业，形成可复制、可推广的经验做法。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八、组织保障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地方</w:t>
      </w:r>
      <w:r>
        <w:rPr>
          <w:rFonts w:hint="eastAsia" w:ascii="仿宋" w:hAnsi="仿宋" w:eastAsia="仿宋" w:cs="仿宋"/>
          <w:sz w:val="32"/>
          <w:szCs w:val="32"/>
        </w:rPr>
        <w:t>各级</w:t>
      </w:r>
      <w:r>
        <w:rPr>
          <w:rFonts w:hint="eastAsia" w:ascii="仿宋" w:hAnsi="仿宋" w:eastAsia="仿宋" w:cs="仿宋"/>
          <w:sz w:val="32"/>
          <w:szCs w:val="32"/>
          <w:lang w:eastAsia="zh-CN"/>
        </w:rPr>
        <w:t>人民</w:t>
      </w:r>
      <w:r>
        <w:rPr>
          <w:rFonts w:hint="eastAsia" w:ascii="仿宋" w:hAnsi="仿宋" w:eastAsia="仿宋" w:cs="仿宋"/>
          <w:sz w:val="32"/>
          <w:szCs w:val="32"/>
        </w:rPr>
        <w:t>政府要把物业管理服务工作摆上重要议事日程，作为树立和践行正确政绩观学习教育的有力抓手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结合治理物业突出问题集中整治，统筹推动落实</w:t>
      </w:r>
      <w:r>
        <w:rPr>
          <w:rFonts w:hint="eastAsia" w:ascii="仿宋" w:hAnsi="仿宋" w:eastAsia="仿宋" w:cs="仿宋"/>
          <w:sz w:val="32"/>
          <w:szCs w:val="32"/>
        </w:rPr>
        <w:t>。</w:t>
      </w:r>
      <w:r>
        <w:rPr>
          <w:rFonts w:hint="eastAsia" w:ascii="仿宋" w:hAnsi="仿宋" w:eastAsia="仿宋" w:cs="仿宋"/>
          <w:sz w:val="32"/>
          <w:szCs w:val="32"/>
          <w:lang w:eastAsia="zh-CN"/>
        </w:rPr>
        <w:t>住房城乡建设</w:t>
      </w:r>
      <w:r>
        <w:rPr>
          <w:rFonts w:hint="eastAsia" w:ascii="仿宋" w:hAnsi="仿宋" w:eastAsia="仿宋" w:cs="仿宋"/>
          <w:sz w:val="32"/>
          <w:szCs w:val="32"/>
        </w:rPr>
        <w:t>部门要</w:t>
      </w:r>
      <w:r>
        <w:rPr>
          <w:rFonts w:hint="eastAsia" w:ascii="仿宋" w:hAnsi="仿宋" w:eastAsia="仿宋" w:cs="仿宋"/>
          <w:sz w:val="32"/>
          <w:szCs w:val="32"/>
          <w:lang w:eastAsia="zh-CN"/>
        </w:rPr>
        <w:t>切实</w:t>
      </w:r>
      <w:r>
        <w:rPr>
          <w:rFonts w:hint="eastAsia" w:ascii="仿宋" w:hAnsi="仿宋" w:eastAsia="仿宋" w:cs="仿宋"/>
          <w:sz w:val="32"/>
          <w:szCs w:val="32"/>
        </w:rPr>
        <w:t>发挥</w:t>
      </w:r>
      <w:r>
        <w:rPr>
          <w:rFonts w:hint="eastAsia" w:ascii="仿宋" w:hAnsi="仿宋" w:eastAsia="仿宋" w:cs="仿宋"/>
          <w:sz w:val="32"/>
          <w:szCs w:val="32"/>
          <w:lang w:eastAsia="zh-CN"/>
        </w:rPr>
        <w:t>牵头</w:t>
      </w:r>
      <w:r>
        <w:rPr>
          <w:rFonts w:hint="eastAsia" w:ascii="仿宋" w:hAnsi="仿宋" w:eastAsia="仿宋" w:cs="仿宋"/>
          <w:sz w:val="32"/>
          <w:szCs w:val="32"/>
        </w:rPr>
        <w:t>作用，各有关部门单位按照职责分工抓好落实</w:t>
      </w:r>
      <w:r>
        <w:rPr>
          <w:rFonts w:hint="eastAsia" w:ascii="仿宋" w:hAnsi="仿宋" w:eastAsia="仿宋" w:cs="仿宋"/>
          <w:sz w:val="32"/>
          <w:szCs w:val="32"/>
          <w:lang w:eastAsia="zh-CN"/>
        </w:rPr>
        <w:t>。</w:t>
      </w:r>
      <w:r>
        <w:rPr>
          <w:rFonts w:hint="eastAsia" w:ascii="仿宋" w:hAnsi="仿宋" w:eastAsia="仿宋" w:cs="仿宋"/>
          <w:sz w:val="32"/>
          <w:szCs w:val="32"/>
        </w:rPr>
        <w:t>鼓励</w:t>
      </w:r>
      <w:r>
        <w:rPr>
          <w:rFonts w:hint="eastAsia" w:ascii="仿宋" w:hAnsi="仿宋" w:eastAsia="仿宋" w:cs="仿宋"/>
          <w:sz w:val="32"/>
          <w:szCs w:val="32"/>
          <w:lang w:eastAsia="zh-CN"/>
        </w:rPr>
        <w:t>各地区</w:t>
      </w:r>
      <w:r>
        <w:rPr>
          <w:rFonts w:hint="eastAsia" w:ascii="仿宋" w:hAnsi="仿宋" w:eastAsia="仿宋" w:cs="仿宋"/>
          <w:sz w:val="32"/>
          <w:szCs w:val="32"/>
        </w:rPr>
        <w:t>结合实际</w:t>
      </w:r>
      <w:r>
        <w:rPr>
          <w:rFonts w:hint="eastAsia" w:ascii="仿宋" w:hAnsi="仿宋" w:eastAsia="仿宋" w:cs="仿宋"/>
          <w:sz w:val="32"/>
          <w:szCs w:val="32"/>
          <w:lang w:eastAsia="zh-CN"/>
        </w:rPr>
        <w:t>积极探索</w:t>
      </w:r>
      <w:r>
        <w:rPr>
          <w:rFonts w:hint="eastAsia" w:ascii="仿宋" w:hAnsi="仿宋" w:eastAsia="仿宋" w:cs="仿宋"/>
          <w:sz w:val="32"/>
          <w:szCs w:val="32"/>
        </w:rPr>
        <w:t>，</w:t>
      </w:r>
      <w:r>
        <w:rPr>
          <w:rFonts w:hint="eastAsia" w:ascii="仿宋" w:hAnsi="仿宋" w:eastAsia="仿宋" w:cs="仿宋"/>
          <w:sz w:val="32"/>
          <w:szCs w:val="32"/>
          <w:lang w:eastAsia="zh-CN"/>
        </w:rPr>
        <w:t>推动制度创新、模式创新、服务创新</w:t>
      </w:r>
      <w:r>
        <w:rPr>
          <w:rFonts w:hint="eastAsia" w:ascii="仿宋" w:hAnsi="仿宋" w:eastAsia="仿宋" w:cs="仿宋"/>
          <w:sz w:val="32"/>
          <w:szCs w:val="32"/>
        </w:rPr>
        <w:t>。综合运用各类媒体，加强宣传报道，营造良好社会氛围。</w:t>
      </w:r>
      <w:bookmarkEnd w:id="2"/>
    </w:p>
    <w:bookmarkEnd w:id="4"/>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autoSpaceDE/>
        <w:autoSpaceDN/>
        <w:bidi w:val="0"/>
        <w:adjustRightInd/>
        <w:snapToGrid/>
        <w:textAlignment w:val="auto"/>
        <w:rPr>
          <w:rFonts w:hint="eastAsia"/>
        </w:rPr>
      </w:pPr>
    </w:p>
    <w:p>
      <w:pPr>
        <w:pStyle w:val="2"/>
        <w:keepNext w:val="0"/>
        <w:keepLines w:val="0"/>
        <w:pageBreakBefore w:val="0"/>
        <w:widowControl w:val="0"/>
        <w:kinsoku/>
        <w:wordWrap/>
        <w:overflowPunct/>
        <w:topLinePunct/>
        <w:autoSpaceDE/>
        <w:autoSpaceDN/>
        <w:bidi w:val="0"/>
        <w:adjustRightInd/>
        <w:snapToGrid/>
        <w:textAlignment w:val="auto"/>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rPr>
      </w:pPr>
    </w:p>
    <w:p>
      <w:pPr>
        <w:pStyle w:val="2"/>
        <w:rPr>
          <w:rFonts w:hint="eastAsia"/>
        </w:rPr>
      </w:pPr>
    </w:p>
    <w:tbl>
      <w:tblPr>
        <w:tblStyle w:val="10"/>
        <w:tblW w:w="895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spacing w:line="400" w:lineRule="exact"/>
              <w:ind w:firstLine="280" w:firstLineChars="100"/>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spacing w:line="400" w:lineRule="exact"/>
              <w:rPr>
                <w:rFonts w:hint="eastAsia" w:ascii="仿宋" w:hAnsi="仿宋" w:eastAsia="仿宋" w:cs="仿宋"/>
                <w:sz w:val="28"/>
                <w:lang w:eastAsia="zh-CN"/>
              </w:rPr>
            </w:pPr>
            <w:r>
              <w:rPr>
                <w:rFonts w:hint="eastAsia" w:ascii="仿宋" w:hAnsi="仿宋" w:eastAsia="仿宋" w:cs="仿宋"/>
                <w:sz w:val="28"/>
                <w:lang w:val="en-US" w:eastAsia="zh-CN"/>
              </w:rPr>
              <w:t xml:space="preserve">        </w:t>
            </w:r>
            <w:r>
              <w:rPr>
                <w:rFonts w:hint="eastAsia" w:ascii="仿宋" w:hAnsi="仿宋" w:eastAsia="仿宋" w:cs="仿宋"/>
                <w:sz w:val="28"/>
              </w:rPr>
              <w:t>自治区人大常委会办公厅</w:t>
            </w:r>
            <w:r>
              <w:rPr>
                <w:rFonts w:hint="eastAsia" w:ascii="仿宋" w:hAnsi="仿宋" w:eastAsia="仿宋" w:cs="仿宋"/>
                <w:sz w:val="28"/>
                <w:lang w:eastAsia="zh-CN"/>
              </w:rPr>
              <w:t>，自治区</w:t>
            </w:r>
            <w:r>
              <w:rPr>
                <w:rFonts w:hint="eastAsia" w:ascii="仿宋" w:hAnsi="仿宋" w:eastAsia="仿宋" w:cs="仿宋"/>
                <w:sz w:val="28"/>
              </w:rPr>
              <w:t>政协办公厅，</w:t>
            </w:r>
            <w:r>
              <w:rPr>
                <w:rFonts w:hint="eastAsia" w:ascii="仿宋" w:hAnsi="仿宋" w:eastAsia="仿宋" w:cs="仿宋"/>
                <w:sz w:val="28"/>
                <w:lang w:eastAsia="zh-CN"/>
              </w:rPr>
              <w:t>自治区监委，</w:t>
            </w:r>
          </w:p>
          <w:p>
            <w:pPr>
              <w:spacing w:line="400" w:lineRule="exac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自治区高</w:t>
            </w:r>
            <w:r>
              <w:rPr>
                <w:rFonts w:hint="eastAsia" w:ascii="仿宋" w:hAnsi="仿宋" w:eastAsia="仿宋" w:cs="仿宋"/>
                <w:sz w:val="28"/>
              </w:rPr>
              <w:t>级人民法院，</w:t>
            </w:r>
            <w:r>
              <w:rPr>
                <w:rFonts w:hint="eastAsia" w:ascii="仿宋" w:hAnsi="仿宋" w:eastAsia="仿宋" w:cs="仿宋"/>
                <w:sz w:val="28"/>
                <w:lang w:eastAsia="zh-CN"/>
              </w:rPr>
              <w:t>自治区人民</w:t>
            </w:r>
            <w:r>
              <w:rPr>
                <w:rFonts w:hint="eastAsia" w:ascii="仿宋" w:hAnsi="仿宋" w:eastAsia="仿宋" w:cs="仿宋"/>
                <w:sz w:val="28"/>
              </w:rPr>
              <w:t>检察院。</w:t>
            </w:r>
          </w:p>
          <w:p>
            <w:pPr>
              <w:spacing w:line="400" w:lineRule="exac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各民主党派区委会，</w:t>
            </w: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ind w:firstLine="280" w:firstLineChars="100"/>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6</w:t>
            </w:r>
            <w:r>
              <w:rPr>
                <w:rFonts w:hint="eastAsia" w:ascii="仿宋" w:hAnsi="仿宋" w:eastAsia="仿宋" w:cs="仿宋"/>
                <w:sz w:val="28"/>
              </w:rPr>
              <w:t>年</w:t>
            </w:r>
            <w:r>
              <w:rPr>
                <w:rFonts w:hint="eastAsia" w:ascii="仿宋" w:hAnsi="仿宋" w:eastAsia="仿宋" w:cs="仿宋"/>
                <w:sz w:val="28"/>
                <w:lang w:val="en-US" w:eastAsia="zh-CN"/>
              </w:rPr>
              <w:t>5</w:t>
            </w:r>
            <w:r>
              <w:rPr>
                <w:rFonts w:hint="eastAsia" w:ascii="仿宋" w:hAnsi="仿宋" w:eastAsia="仿宋" w:cs="仿宋"/>
                <w:sz w:val="28"/>
              </w:rPr>
              <w:t>月</w:t>
            </w:r>
            <w:r>
              <w:rPr>
                <w:rFonts w:hint="eastAsia" w:ascii="仿宋" w:hAnsi="仿宋" w:eastAsia="仿宋" w:cs="仿宋"/>
                <w:sz w:val="28"/>
                <w:lang w:val="en-US" w:eastAsia="zh-CN"/>
              </w:rPr>
              <w:t>25</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760220" cy="449580"/>
                                  <wp:effectExtent l="0" t="0" r="11430" b="7620"/>
                                  <wp:docPr id="2" name="图片 3" descr="2026052520242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525202426_5335"/>
                                          <pic:cNvPicPr>
                                            <a:picLocks noChangeAspect="1"/>
                                          </pic:cNvPicPr>
                                        </pic:nvPicPr>
                                        <pic:blipFill>
                                          <a:blip r:embed="rId8"/>
                                          <a:stretch>
                                            <a:fillRect/>
                                          </a:stretch>
                                        </pic:blipFill>
                                        <pic:spPr>
                                          <a:xfrm>
                                            <a:off x="0" y="0"/>
                                            <a:ext cx="1760220" cy="4495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760220" cy="449580"/>
                            <wp:effectExtent l="0" t="0" r="11430" b="7620"/>
                            <wp:docPr id="2" name="图片 3" descr="2026052520242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525202426_5335"/>
                                    <pic:cNvPicPr>
                                      <a:picLocks noChangeAspect="1"/>
                                    </pic:cNvPicPr>
                                  </pic:nvPicPr>
                                  <pic:blipFill>
                                    <a:blip r:embed="rId8"/>
                                    <a:stretch>
                                      <a:fillRect/>
                                    </a:stretch>
                                  </pic:blipFill>
                                  <pic:spPr>
                                    <a:xfrm>
                                      <a:off x="0" y="0"/>
                                      <a:ext cx="1760220" cy="44958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6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03F6"/>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41AE"/>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16D89"/>
    <w:rsid w:val="0022010B"/>
    <w:rsid w:val="00222BE8"/>
    <w:rsid w:val="00225BC5"/>
    <w:rsid w:val="00226765"/>
    <w:rsid w:val="002301CC"/>
    <w:rsid w:val="00230DF7"/>
    <w:rsid w:val="00232D9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36D"/>
    <w:rsid w:val="003F595E"/>
    <w:rsid w:val="003F6574"/>
    <w:rsid w:val="003F6E09"/>
    <w:rsid w:val="003F728E"/>
    <w:rsid w:val="00402EDB"/>
    <w:rsid w:val="004100FD"/>
    <w:rsid w:val="0041232A"/>
    <w:rsid w:val="004125FC"/>
    <w:rsid w:val="00412AD9"/>
    <w:rsid w:val="00415492"/>
    <w:rsid w:val="004178C8"/>
    <w:rsid w:val="00423C35"/>
    <w:rsid w:val="00425A58"/>
    <w:rsid w:val="004278D4"/>
    <w:rsid w:val="00430D45"/>
    <w:rsid w:val="00431DA3"/>
    <w:rsid w:val="00432A0C"/>
    <w:rsid w:val="00433DE5"/>
    <w:rsid w:val="00437A54"/>
    <w:rsid w:val="00442031"/>
    <w:rsid w:val="004443C8"/>
    <w:rsid w:val="0044481F"/>
    <w:rsid w:val="004454F7"/>
    <w:rsid w:val="00450079"/>
    <w:rsid w:val="004504E7"/>
    <w:rsid w:val="00450EBA"/>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5D0"/>
    <w:rsid w:val="004C1EC2"/>
    <w:rsid w:val="004C2B6E"/>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C7"/>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376A"/>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3770"/>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3FD"/>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2B42"/>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4C24"/>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2776D"/>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305"/>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4B2C"/>
    <w:rsid w:val="00BA5DE0"/>
    <w:rsid w:val="00BA69BB"/>
    <w:rsid w:val="00BA7956"/>
    <w:rsid w:val="00BA7B67"/>
    <w:rsid w:val="00BB143A"/>
    <w:rsid w:val="00BB63BE"/>
    <w:rsid w:val="00BB77ED"/>
    <w:rsid w:val="00BC07D9"/>
    <w:rsid w:val="00BC0F68"/>
    <w:rsid w:val="00BC4E10"/>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38C"/>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2E5"/>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383C"/>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65A7B9F"/>
    <w:rsid w:val="074D26E8"/>
    <w:rsid w:val="088445D6"/>
    <w:rsid w:val="08C509BB"/>
    <w:rsid w:val="0ACD69C7"/>
    <w:rsid w:val="10AA3895"/>
    <w:rsid w:val="110F26B1"/>
    <w:rsid w:val="116B1C83"/>
    <w:rsid w:val="13404ED0"/>
    <w:rsid w:val="13D9BEC0"/>
    <w:rsid w:val="15635D69"/>
    <w:rsid w:val="17C25BF6"/>
    <w:rsid w:val="1A7D41CF"/>
    <w:rsid w:val="1BFD86C8"/>
    <w:rsid w:val="1C7ECED5"/>
    <w:rsid w:val="1FAF53CE"/>
    <w:rsid w:val="1FD3237E"/>
    <w:rsid w:val="21CE0EBF"/>
    <w:rsid w:val="24485B15"/>
    <w:rsid w:val="27FA7721"/>
    <w:rsid w:val="2FAC37EC"/>
    <w:rsid w:val="34072919"/>
    <w:rsid w:val="342F2064"/>
    <w:rsid w:val="3BDF852A"/>
    <w:rsid w:val="3DFB51ED"/>
    <w:rsid w:val="3FFA6D1D"/>
    <w:rsid w:val="3FFE78EA"/>
    <w:rsid w:val="4224574B"/>
    <w:rsid w:val="456E4695"/>
    <w:rsid w:val="48E9042E"/>
    <w:rsid w:val="4A456A7E"/>
    <w:rsid w:val="4B7E08B8"/>
    <w:rsid w:val="4B835AD7"/>
    <w:rsid w:val="4BB12688"/>
    <w:rsid w:val="4CFDCCC9"/>
    <w:rsid w:val="51650C56"/>
    <w:rsid w:val="57DDE8B4"/>
    <w:rsid w:val="57FBAD2D"/>
    <w:rsid w:val="5A9F95AC"/>
    <w:rsid w:val="5BAE3879"/>
    <w:rsid w:val="5BDF861A"/>
    <w:rsid w:val="5C8C2297"/>
    <w:rsid w:val="5D7D2CDA"/>
    <w:rsid w:val="5D7F14D4"/>
    <w:rsid w:val="5ECFDF2A"/>
    <w:rsid w:val="5EE2889C"/>
    <w:rsid w:val="5F72B005"/>
    <w:rsid w:val="619D5C96"/>
    <w:rsid w:val="63DB5734"/>
    <w:rsid w:val="64A540DE"/>
    <w:rsid w:val="64B86B45"/>
    <w:rsid w:val="662933E5"/>
    <w:rsid w:val="666F5F7C"/>
    <w:rsid w:val="67A93F70"/>
    <w:rsid w:val="6BF38A1B"/>
    <w:rsid w:val="6D356B87"/>
    <w:rsid w:val="6F2C465B"/>
    <w:rsid w:val="6F35D47E"/>
    <w:rsid w:val="700A0263"/>
    <w:rsid w:val="71580F40"/>
    <w:rsid w:val="719F311C"/>
    <w:rsid w:val="73165CB0"/>
    <w:rsid w:val="73FFE3D7"/>
    <w:rsid w:val="75BF4624"/>
    <w:rsid w:val="767DA655"/>
    <w:rsid w:val="775F1B3A"/>
    <w:rsid w:val="77FEC332"/>
    <w:rsid w:val="79E30EE8"/>
    <w:rsid w:val="7A56B6F8"/>
    <w:rsid w:val="7ACD3394"/>
    <w:rsid w:val="7B5A93A9"/>
    <w:rsid w:val="7B7DFE79"/>
    <w:rsid w:val="7B7FF36A"/>
    <w:rsid w:val="7BF93417"/>
    <w:rsid w:val="7C3FC0B4"/>
    <w:rsid w:val="7D164783"/>
    <w:rsid w:val="7D7B7E1C"/>
    <w:rsid w:val="7DD7DBCC"/>
    <w:rsid w:val="7DFF35B9"/>
    <w:rsid w:val="7E7EA92C"/>
    <w:rsid w:val="7E960D71"/>
    <w:rsid w:val="7F071BD6"/>
    <w:rsid w:val="7F6FF75D"/>
    <w:rsid w:val="7F9F1131"/>
    <w:rsid w:val="7FBD8912"/>
    <w:rsid w:val="7FDA43E5"/>
    <w:rsid w:val="7FF9238F"/>
    <w:rsid w:val="7FFD9299"/>
    <w:rsid w:val="7FFF37E4"/>
    <w:rsid w:val="9D57FFEA"/>
    <w:rsid w:val="9F9A649C"/>
    <w:rsid w:val="AD6AB5A7"/>
    <w:rsid w:val="AFFEFC6F"/>
    <w:rsid w:val="B1DFA3BF"/>
    <w:rsid w:val="B57FCECD"/>
    <w:rsid w:val="B5B7B656"/>
    <w:rsid w:val="B7EF041B"/>
    <w:rsid w:val="B8DF01F3"/>
    <w:rsid w:val="B9FF7E53"/>
    <w:rsid w:val="BADEDB4B"/>
    <w:rsid w:val="BCB021AA"/>
    <w:rsid w:val="BDFFA931"/>
    <w:rsid w:val="BE7953DB"/>
    <w:rsid w:val="BF077A14"/>
    <w:rsid w:val="BFFD4E12"/>
    <w:rsid w:val="CB3D931C"/>
    <w:rsid w:val="D7F61E1A"/>
    <w:rsid w:val="DBCF3B1F"/>
    <w:rsid w:val="DF6FD07B"/>
    <w:rsid w:val="DF7DF65D"/>
    <w:rsid w:val="DFEF3B94"/>
    <w:rsid w:val="DFFD59B8"/>
    <w:rsid w:val="E3BEC683"/>
    <w:rsid w:val="EA3F4445"/>
    <w:rsid w:val="EBF3A72C"/>
    <w:rsid w:val="EBFC44CD"/>
    <w:rsid w:val="EDFFD588"/>
    <w:rsid w:val="EFFB3BEC"/>
    <w:rsid w:val="EFFBCA78"/>
    <w:rsid w:val="F0BF52E1"/>
    <w:rsid w:val="F1FDFDCB"/>
    <w:rsid w:val="F3C797F0"/>
    <w:rsid w:val="F3F55E76"/>
    <w:rsid w:val="F7F57480"/>
    <w:rsid w:val="FB5E3949"/>
    <w:rsid w:val="FCBF9C51"/>
    <w:rsid w:val="FCF79B5E"/>
    <w:rsid w:val="FCF7D780"/>
    <w:rsid w:val="FDFF3215"/>
    <w:rsid w:val="FF4E357C"/>
    <w:rsid w:val="FF6F9AC1"/>
    <w:rsid w:val="FF7B0E9C"/>
    <w:rsid w:val="FFBDF15C"/>
    <w:rsid w:val="FFDB3B04"/>
    <w:rsid w:val="FFE34F5D"/>
    <w:rsid w:val="FFEF7602"/>
    <w:rsid w:val="FFFC905E"/>
    <w:rsid w:val="FFFE3C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customStyle="1" w:styleId="2">
    <w:name w:val="BodyText1I2"/>
    <w:basedOn w:val="3"/>
    <w:qFormat/>
    <w:uiPriority w:val="0"/>
    <w:pPr>
      <w:ind w:left="0" w:firstLine="420"/>
    </w:pPr>
    <w:rPr>
      <w:rFonts w:ascii="仿宋_GB2312"/>
    </w:rPr>
  </w:style>
  <w:style w:type="paragraph" w:customStyle="1" w:styleId="3">
    <w:name w:val="BodyTextIndent"/>
    <w:basedOn w:val="1"/>
    <w:next w:val="1"/>
    <w:qFormat/>
    <w:uiPriority w:val="0"/>
    <w:pPr>
      <w:spacing w:after="120"/>
      <w:ind w:left="42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6"/>
    <w:uiPriority w:val="0"/>
    <w:pPr>
      <w:ind w:left="100" w:leftChars="2500"/>
    </w:pPr>
    <w:rPr>
      <w:rFonts w:ascii="仿宋_GB2312" w:eastAsia="仿宋_GB2312"/>
      <w:sz w:val="32"/>
    </w:rPr>
  </w:style>
  <w:style w:type="paragraph" w:styleId="6">
    <w:name w:val="endnote text"/>
    <w:basedOn w:val="1"/>
    <w:qFormat/>
    <w:uiPriority w:val="0"/>
    <w:pPr>
      <w:snapToGrid w:val="0"/>
      <w:jc w:val="left"/>
    </w:pPr>
    <w:rPr>
      <w:rFonts w:ascii="Calibri" w:hAnsi="Calibri" w:eastAsia="宋体" w:cs="Times New Roman"/>
      <w:szCs w:val="24"/>
      <w:lang w:bidi="ar-SA"/>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文章二级标题"/>
    <w:basedOn w:val="1"/>
    <w:next w:val="15"/>
    <w:qFormat/>
    <w:uiPriority w:val="0"/>
    <w:pPr>
      <w:spacing w:line="560" w:lineRule="exact"/>
      <w:ind w:firstLine="883" w:firstLineChars="200"/>
    </w:pPr>
    <w:rPr>
      <w:rFonts w:hint="eastAsia" w:ascii="楷体" w:hAnsi="楷体" w:eastAsia="楷体" w:cs="Times New Roman"/>
      <w:bCs/>
      <w:sz w:val="32"/>
      <w:szCs w:val="32"/>
      <w:lang w:bidi="ar-SA"/>
    </w:rPr>
  </w:style>
  <w:style w:type="paragraph" w:customStyle="1" w:styleId="15">
    <w:name w:val="正文文章"/>
    <w:basedOn w:val="1"/>
    <w:qFormat/>
    <w:uiPriority w:val="0"/>
    <w:pPr>
      <w:spacing w:line="560" w:lineRule="exact"/>
      <w:ind w:firstLine="883" w:firstLineChars="200"/>
    </w:pPr>
    <w:rPr>
      <w:rFonts w:hint="eastAsia" w:ascii="仿宋_GB2312" w:hAnsi="仿宋_GB2312" w:eastAsia="仿宋_GB2312" w:cs="仿宋_GB2312"/>
      <w:sz w:val="36"/>
      <w:szCs w:val="36"/>
      <w:lang w:bidi="ar-SA"/>
    </w:rPr>
  </w:style>
  <w:style w:type="character" w:customStyle="1" w:styleId="16">
    <w:name w:val=" Char Char2"/>
    <w:basedOn w:val="12"/>
    <w:link w:val="5"/>
    <w:uiPriority w:val="0"/>
    <w:rPr>
      <w:rFonts w:ascii="仿宋_GB2312" w:hAnsi="Times New Roman" w:eastAsia="仿宋_GB2312" w:cs="Times New Roman"/>
      <w:kern w:val="2"/>
      <w:sz w:val="32"/>
      <w:szCs w:val="24"/>
      <w:lang w:bidi="ar-SA"/>
    </w:rPr>
  </w:style>
  <w:style w:type="character" w:customStyle="1" w:styleId="17">
    <w:name w:val=" Char Char"/>
    <w:basedOn w:val="12"/>
    <w:link w:val="8"/>
    <w:semiHidden/>
    <w:uiPriority w:val="99"/>
    <w:rPr>
      <w:rFonts w:ascii="Calibri" w:hAnsi="Calibri" w:eastAsia="宋体" w:cs="Mongolian Baiti"/>
      <w:kern w:val="2"/>
      <w:sz w:val="18"/>
      <w:szCs w:val="22"/>
    </w:rPr>
  </w:style>
  <w:style w:type="character" w:customStyle="1" w:styleId="18">
    <w:name w:val=" Char Char1"/>
    <w:basedOn w:val="12"/>
    <w:link w:val="9"/>
    <w:semiHidden/>
    <w:uiPriority w:val="99"/>
    <w:rPr>
      <w:rFonts w:ascii="Calibri" w:hAnsi="Calibri" w:eastAsia="宋体" w:cs="Mongolian Baiti"/>
      <w:kern w:val="2"/>
      <w:sz w:val="18"/>
      <w:szCs w:val="22"/>
    </w:rPr>
  </w:style>
  <w:style w:type="character" w:customStyle="1" w:styleId="19">
    <w:name w:val="页脚 Char"/>
    <w:uiPriority w:val="99"/>
    <w:rPr>
      <w:rFonts w:ascii="Times New Roman" w:hAnsi="Times New Roman" w:eastAsia="宋体" w:cs="Times New Roman"/>
      <w:kern w:val="2"/>
      <w:sz w:val="18"/>
      <w:szCs w:val="18"/>
    </w:rPr>
  </w:style>
  <w:style w:type="character" w:customStyle="1" w:styleId="20">
    <w:name w:val="页眉 Char"/>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2026-05-29T03:32:05Z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