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/>
        </w:rPr>
      </w:pPr>
      <w:bookmarkStart w:id="0" w:name="标题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黑体_GBK" w:hAnsi="方正黑体_GBK" w:eastAsia="方正黑体_GBK" w:cs="方正黑体_GBK"/>
          <w:b w:val="0"/>
          <w:bCs/>
          <w:sz w:val="44"/>
          <w:szCs w:val="44"/>
        </w:rPr>
      </w:pPr>
      <w:bookmarkStart w:id="1" w:name="文号"/>
      <w:bookmarkEnd w:id="1"/>
      <w:bookmarkStart w:id="2" w:name="OLE_LINK1"/>
      <w:r>
        <w:rPr>
          <w:rFonts w:hint="eastAsia" w:ascii="方正黑体_GBK" w:hAnsi="方正黑体_GBK" w:eastAsia="方正黑体_GBK" w:cs="方正黑体_GBK"/>
          <w:b w:val="0"/>
          <w:bCs/>
          <w:sz w:val="44"/>
          <w:szCs w:val="44"/>
          <w:lang w:val="en-US" w:eastAsia="zh-CN"/>
        </w:rPr>
        <w:t>内蒙古自治区人民政府令</w:t>
      </w:r>
      <w:r>
        <w:rPr>
          <w:rFonts w:hint="eastAsia" w:ascii="方正黑体_GBK" w:hAnsi="方正黑体_GBK" w:eastAsia="方正黑体_GBK" w:cs="方正黑体_GBK"/>
          <w:b w:val="0"/>
          <w:bCs/>
          <w:sz w:val="44"/>
          <w:szCs w:val="44"/>
        </w:rPr>
        <w:t>第</w:t>
      </w:r>
      <w:r>
        <w:rPr>
          <w:rFonts w:hint="eastAsia" w:ascii="方正黑体_GBK" w:hAnsi="方正黑体_GBK" w:eastAsia="方正黑体_GBK" w:cs="方正黑体_GBK"/>
          <w:b w:val="0"/>
          <w:bCs/>
          <w:sz w:val="44"/>
          <w:szCs w:val="44"/>
          <w:lang w:val="en-US" w:eastAsia="zh-CN"/>
        </w:rPr>
        <w:t xml:space="preserve"> </w:t>
      </w:r>
      <w:r>
        <w:rPr>
          <w:rFonts w:hint="eastAsia" w:ascii="方正黑体_GBK" w:hAnsi="方正黑体_GBK" w:eastAsia="方正黑体_GBK" w:cs="方正黑体_GBK"/>
          <w:b w:val="0"/>
          <w:bCs/>
          <w:sz w:val="44"/>
          <w:szCs w:val="44"/>
          <w:lang w:eastAsia="zh-CN"/>
        </w:rPr>
        <w:t>2</w:t>
      </w:r>
      <w:r>
        <w:rPr>
          <w:rFonts w:hint="eastAsia" w:ascii="方正黑体_GBK" w:hAnsi="方正黑体_GBK" w:eastAsia="方正黑体_GBK" w:cs="方正黑体_GBK"/>
          <w:b w:val="0"/>
          <w:bCs/>
          <w:sz w:val="44"/>
          <w:szCs w:val="44"/>
          <w:lang w:val="en-US" w:eastAsia="zh-CN"/>
        </w:rPr>
        <w:t xml:space="preserve">79 </w:t>
      </w:r>
      <w:r>
        <w:rPr>
          <w:rFonts w:hint="eastAsia" w:ascii="方正黑体_GBK" w:hAnsi="方正黑体_GBK" w:eastAsia="方正黑体_GBK" w:cs="方正黑体_GBK"/>
          <w:b w:val="0"/>
          <w:bCs/>
          <w:sz w:val="44"/>
          <w:szCs w:val="44"/>
        </w:rPr>
        <w:t>号</w:t>
      </w: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line="600" w:lineRule="exact"/>
        <w:ind w:left="0" w:leftChars="0" w:right="0" w:rightChars="0" w:firstLine="512" w:firstLineChars="16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《内蒙古自治区人民政府关于废止〈内蒙古自治区城市供水实施办法〉的决定》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2"/>
          <w:sz w:val="32"/>
          <w:szCs w:val="32"/>
          <w:u w:val="none"/>
          <w:lang w:eastAsia="zh-CN"/>
        </w:rPr>
        <w:t>已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2"/>
          <w:sz w:val="32"/>
          <w:szCs w:val="32"/>
          <w:u w:val="none"/>
        </w:rPr>
        <w:t>经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2"/>
          <w:sz w:val="32"/>
          <w:szCs w:val="32"/>
          <w:u w:val="none"/>
          <w:shd w:val="clear" w:color="auto" w:fill="auto"/>
        </w:rPr>
        <w:t>20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2"/>
          <w:sz w:val="32"/>
          <w:szCs w:val="32"/>
          <w:u w:val="none"/>
          <w:shd w:val="clear" w:color="auto" w:fill="auto"/>
          <w:lang w:val="en-US" w:eastAsia="zh-CN"/>
        </w:rPr>
        <w:t>26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2"/>
          <w:sz w:val="32"/>
          <w:szCs w:val="32"/>
          <w:u w:val="none"/>
          <w:shd w:val="clear" w:color="auto" w:fill="auto"/>
        </w:rPr>
        <w:t>年</w:t>
      </w:r>
      <w:r>
        <w:rPr>
          <w:rFonts w:hint="default" w:ascii="Times New Roman" w:eastAsia="仿宋_GB2312" w:cs="Times New Roman"/>
          <w:color w:val="000000"/>
          <w:spacing w:val="0"/>
          <w:kern w:val="2"/>
          <w:sz w:val="32"/>
          <w:szCs w:val="32"/>
          <w:u w:val="none"/>
          <w:shd w:val="clear" w:color="auto" w:fill="auto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2"/>
          <w:sz w:val="32"/>
          <w:szCs w:val="32"/>
          <w:u w:val="none"/>
          <w:shd w:val="clear" w:color="auto" w:fill="auto"/>
        </w:rPr>
        <w:t>月</w:t>
      </w:r>
      <w:r>
        <w:rPr>
          <w:rFonts w:hint="eastAsia" w:ascii="Times New Roman" w:hAnsi="Times New Roman" w:eastAsia="仿宋_GB2312" w:cs="Times New Roman"/>
          <w:color w:val="000000"/>
          <w:spacing w:val="0"/>
          <w:kern w:val="2"/>
          <w:sz w:val="32"/>
          <w:szCs w:val="32"/>
          <w:u w:val="none"/>
          <w:shd w:val="clear" w:color="auto" w:fill="auto"/>
          <w:lang w:val="en-US" w:eastAsia="zh-CN"/>
        </w:rPr>
        <w:t>29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2"/>
          <w:sz w:val="32"/>
          <w:szCs w:val="32"/>
          <w:u w:val="none"/>
          <w:shd w:val="clear" w:color="auto" w:fill="auto"/>
        </w:rPr>
        <w:t>日自治区人民政府第</w:t>
      </w:r>
      <w:r>
        <w:rPr>
          <w:rFonts w:hint="eastAsia" w:ascii="Times New Roman" w:hAnsi="Times New Roman" w:eastAsia="仿宋_GB2312" w:cs="Times New Roman"/>
          <w:color w:val="000000"/>
          <w:spacing w:val="0"/>
          <w:kern w:val="2"/>
          <w:sz w:val="32"/>
          <w:szCs w:val="32"/>
          <w:u w:val="none"/>
          <w:shd w:val="clear" w:color="auto" w:fill="auto"/>
          <w:lang w:val="en-US" w:eastAsia="zh-CN"/>
        </w:rPr>
        <w:t>16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2"/>
          <w:sz w:val="32"/>
          <w:szCs w:val="32"/>
          <w:u w:val="none"/>
          <w:shd w:val="clear" w:color="auto" w:fill="auto"/>
        </w:rPr>
        <w:t>次</w:t>
      </w:r>
      <w:r>
        <w:rPr>
          <w:rFonts w:hint="eastAsia" w:ascii="仿宋_GB2312" w:eastAsia="仿宋_GB2312"/>
          <w:color w:val="000000"/>
          <w:spacing w:val="0"/>
          <w:kern w:val="2"/>
          <w:sz w:val="32"/>
          <w:szCs w:val="32"/>
          <w:u w:val="none"/>
          <w:shd w:val="clear" w:color="auto" w:fill="auto"/>
        </w:rPr>
        <w:t>常</w:t>
      </w:r>
      <w:r>
        <w:rPr>
          <w:rFonts w:hint="eastAsia" w:ascii="仿宋_GB2312" w:eastAsia="仿宋_GB2312"/>
          <w:color w:val="000000"/>
          <w:spacing w:val="0"/>
          <w:kern w:val="2"/>
          <w:sz w:val="32"/>
          <w:szCs w:val="32"/>
          <w:u w:val="none"/>
        </w:rPr>
        <w:t>务会议</w:t>
      </w:r>
      <w:r>
        <w:rPr>
          <w:rFonts w:hint="eastAsia" w:ascii="仿宋_GB2312" w:eastAsia="仿宋_GB2312"/>
          <w:sz w:val="32"/>
          <w:szCs w:val="32"/>
        </w:rPr>
        <w:t>审议通过，现予公布，自公布之日起施行。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="0" w:beforeLines="0" w:beforeAutospacing="0" w:after="0" w:afterLines="0" w:line="600" w:lineRule="exact"/>
        <w:ind w:left="0" w:leftChars="0" w:right="0" w:rightChars="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="0" w:beforeLines="0" w:beforeAutospacing="0" w:after="0" w:afterLines="0" w:line="600" w:lineRule="exact"/>
        <w:ind w:left="0"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仿宋_GB2312" w:eastAsia="仿宋_GB2312"/>
          <w:color w:val="auto"/>
          <w:spacing w:val="0"/>
          <w:kern w:val="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 xml:space="preserve">              </w:t>
      </w:r>
      <w:r>
        <w:rPr>
          <w:rFonts w:hint="eastAsia" w:ascii="黑体" w:hAnsi="黑体" w:eastAsia="黑体" w:cs="黑体"/>
          <w:color w:val="auto"/>
          <w:spacing w:val="0"/>
          <w:kern w:val="2"/>
          <w:sz w:val="32"/>
          <w:szCs w:val="32"/>
          <w:u w:val="none"/>
          <w:lang w:val="en-US" w:eastAsia="zh-CN"/>
        </w:rPr>
        <w:t>自治区</w:t>
      </w:r>
      <w:r>
        <w:rPr>
          <w:rFonts w:hint="default" w:ascii="黑体" w:hAnsi="黑体" w:eastAsia="黑体" w:cs="黑体"/>
          <w:color w:val="auto"/>
          <w:spacing w:val="0"/>
          <w:kern w:val="2"/>
          <w:sz w:val="32"/>
          <w:szCs w:val="32"/>
          <w:u w:val="none"/>
          <w:lang w:eastAsia="zh-CN"/>
        </w:rPr>
        <w:t>人民政府</w:t>
      </w:r>
      <w:r>
        <w:rPr>
          <w:rFonts w:hint="eastAsia" w:ascii="黑体" w:hAnsi="黑体" w:eastAsia="黑体" w:cs="黑体"/>
          <w:color w:val="auto"/>
          <w:spacing w:val="0"/>
          <w:kern w:val="2"/>
          <w:sz w:val="32"/>
          <w:szCs w:val="32"/>
          <w:u w:val="none"/>
          <w:lang w:val="en-US" w:eastAsia="zh-CN"/>
        </w:rPr>
        <w:t>主席 包钢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eastAsia="仿宋_GB2312"/>
          <w:color w:val="auto"/>
          <w:spacing w:val="0"/>
          <w:kern w:val="2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line="600" w:lineRule="exact"/>
        <w:ind w:right="1258" w:rightChars="599"/>
        <w:jc w:val="right"/>
        <w:textAlignment w:val="auto"/>
        <w:outlineLvl w:val="9"/>
        <w:rPr>
          <w:rFonts w:hint="default" w:ascii="仿宋_GB2312" w:eastAsia="仿宋_GB2312"/>
          <w:color w:val="auto"/>
          <w:spacing w:val="0"/>
          <w:kern w:val="2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kern w:val="2"/>
          <w:sz w:val="32"/>
          <w:szCs w:val="32"/>
          <w:u w:val="none"/>
          <w:lang w:val="en-US" w:eastAsia="zh-CN"/>
        </w:rPr>
        <w:t>2026</w:t>
      </w:r>
      <w:r>
        <w:rPr>
          <w:rFonts w:hint="eastAsia" w:ascii="仿宋_GB2312" w:eastAsia="仿宋_GB2312"/>
          <w:color w:val="auto"/>
          <w:spacing w:val="0"/>
          <w:kern w:val="2"/>
          <w:sz w:val="32"/>
          <w:szCs w:val="32"/>
          <w:u w:val="none"/>
          <w:lang w:val="en-US" w:eastAsia="zh-CN"/>
        </w:rPr>
        <w:t xml:space="preserve">年7月2日    </w:t>
      </w:r>
      <w:bookmarkStart w:id="4" w:name="_GoBack"/>
      <w:bookmarkEnd w:id="4"/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="0" w:beforeLines="0" w:beforeAutospacing="0" w:after="0" w:afterLines="0" w:line="600" w:lineRule="exact"/>
        <w:ind w:left="0" w:leftChars="0" w:right="0" w:rightChars="0" w:firstLine="480" w:firstLineChars="150"/>
        <w:jc w:val="right"/>
        <w:textAlignment w:val="auto"/>
        <w:outlineLvl w:val="9"/>
        <w:rPr>
          <w:rFonts w:hint="eastAsia" w:ascii="仿宋_GB2312" w:hAnsi="仿宋_GB2312" w:eastAsia="仿宋_GB2312" w:cs="仿宋_GB2312"/>
          <w:sz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="0" w:beforeLines="0" w:beforeAutospacing="0" w:after="0" w:afterLines="0" w:line="600" w:lineRule="exact"/>
        <w:ind w:left="0" w:leftChars="0" w:right="0" w:rightChars="0" w:firstLine="480" w:firstLineChars="150"/>
        <w:jc w:val="right"/>
        <w:textAlignment w:val="auto"/>
        <w:outlineLvl w:val="9"/>
        <w:rPr>
          <w:rFonts w:hint="eastAsia" w:ascii="仿宋_GB2312" w:hAnsi="仿宋_GB2312" w:eastAsia="仿宋_GB2312" w:cs="仿宋_GB2312"/>
          <w:sz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="0" w:beforeLines="0" w:beforeAutospacing="0" w:after="0" w:afterLines="0" w:line="600" w:lineRule="exact"/>
        <w:ind w:left="0" w:leftChars="0" w:right="0" w:rightChars="0" w:firstLine="480" w:firstLineChars="150"/>
        <w:jc w:val="right"/>
        <w:textAlignment w:val="auto"/>
        <w:outlineLvl w:val="9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br w:type="page"/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Lines="0" w:line="7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内蒙古自治区人民政府</w:t>
      </w:r>
      <w:r>
        <w:rPr>
          <w:rFonts w:hint="eastAsia" w:ascii="方正小标宋_GBK" w:hAnsi="方正小标宋_GBK" w:eastAsia="方正小标宋_GBK" w:cs="方正小标宋_GBK"/>
          <w:i w:val="0"/>
          <w:caps w:val="0"/>
          <w:color w:val="auto"/>
          <w:spacing w:val="0"/>
          <w:kern w:val="2"/>
          <w:sz w:val="44"/>
          <w:szCs w:val="44"/>
          <w:shd w:val="clear" w:color="auto" w:fill="FFFFFF"/>
          <w:lang w:val="en-US" w:eastAsia="zh-CN" w:bidi="ar"/>
        </w:rPr>
        <w:t>关于废止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Lines="0" w:line="7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kern w:val="2"/>
          <w:sz w:val="44"/>
          <w:szCs w:val="44"/>
          <w:shd w:val="clear" w:color="auto" w:fill="FFFFFF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i w:val="0"/>
          <w:caps w:val="0"/>
          <w:color w:val="auto"/>
          <w:spacing w:val="0"/>
          <w:kern w:val="2"/>
          <w:sz w:val="44"/>
          <w:szCs w:val="44"/>
          <w:shd w:val="clear" w:color="auto" w:fill="FFFFFF"/>
          <w:lang w:val="en-US" w:eastAsia="zh-CN" w:bidi="ar"/>
        </w:rPr>
        <w:t>《内蒙古自治区城市供水实施办法》的决定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Lines="0"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楷体" w:hAnsi="楷体" w:eastAsia="楷体" w:cs="楷体"/>
          <w:color w:val="auto"/>
          <w:spacing w:val="0"/>
          <w:kern w:val="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/>
        </w:rPr>
        <w:t>为了维护社会主义法制统一，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2"/>
          <w:sz w:val="32"/>
          <w:szCs w:val="32"/>
          <w:u w:val="none"/>
        </w:rPr>
        <w:t>经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2"/>
          <w:sz w:val="32"/>
          <w:szCs w:val="32"/>
          <w:u w:val="none"/>
          <w:shd w:val="clear" w:color="auto" w:fill="auto"/>
        </w:rPr>
        <w:t>20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2"/>
          <w:sz w:val="32"/>
          <w:szCs w:val="32"/>
          <w:u w:val="none"/>
          <w:shd w:val="clear" w:color="auto" w:fill="auto"/>
          <w:lang w:val="en-US" w:eastAsia="zh-CN"/>
        </w:rPr>
        <w:t>26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2"/>
          <w:sz w:val="32"/>
          <w:szCs w:val="32"/>
          <w:u w:val="none"/>
          <w:shd w:val="clear" w:color="auto" w:fill="auto"/>
        </w:rPr>
        <w:t>年</w:t>
      </w:r>
      <w:r>
        <w:rPr>
          <w:rFonts w:hint="default" w:ascii="Times New Roman" w:eastAsia="仿宋_GB2312" w:cs="Times New Roman"/>
          <w:color w:val="000000"/>
          <w:spacing w:val="0"/>
          <w:kern w:val="2"/>
          <w:sz w:val="32"/>
          <w:szCs w:val="32"/>
          <w:u w:val="none"/>
          <w:shd w:val="clear" w:color="auto" w:fill="auto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2"/>
          <w:sz w:val="32"/>
          <w:szCs w:val="32"/>
          <w:u w:val="none"/>
          <w:shd w:val="clear" w:color="auto" w:fill="auto"/>
        </w:rPr>
        <w:t>月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2"/>
          <w:sz w:val="32"/>
          <w:szCs w:val="32"/>
          <w:u w:val="none"/>
          <w:shd w:val="clear" w:color="auto" w:fill="auto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color w:val="000000"/>
          <w:spacing w:val="0"/>
          <w:kern w:val="2"/>
          <w:sz w:val="32"/>
          <w:szCs w:val="32"/>
          <w:u w:val="none"/>
          <w:shd w:val="clear" w:color="auto" w:fill="auto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2"/>
          <w:sz w:val="32"/>
          <w:szCs w:val="32"/>
          <w:u w:val="none"/>
          <w:shd w:val="clear" w:color="auto" w:fill="auto"/>
        </w:rPr>
        <w:t>日自治区人民政府第</w:t>
      </w:r>
      <w:r>
        <w:rPr>
          <w:rFonts w:hint="eastAsia" w:ascii="Times New Roman" w:hAnsi="Times New Roman" w:eastAsia="仿宋_GB2312" w:cs="Times New Roman"/>
          <w:color w:val="000000"/>
          <w:spacing w:val="0"/>
          <w:kern w:val="2"/>
          <w:sz w:val="32"/>
          <w:szCs w:val="32"/>
          <w:u w:val="none"/>
          <w:shd w:val="clear" w:color="auto" w:fill="auto"/>
          <w:lang w:val="en-US" w:eastAsia="zh-CN"/>
        </w:rPr>
        <w:t>16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2"/>
          <w:sz w:val="32"/>
          <w:szCs w:val="32"/>
          <w:u w:val="none"/>
          <w:shd w:val="clear" w:color="auto" w:fill="auto"/>
        </w:rPr>
        <w:t>次</w:t>
      </w:r>
      <w:r>
        <w:rPr>
          <w:rFonts w:hint="eastAsia" w:ascii="仿宋_GB2312" w:eastAsia="仿宋_GB2312"/>
          <w:color w:val="000000"/>
          <w:spacing w:val="0"/>
          <w:kern w:val="2"/>
          <w:sz w:val="32"/>
          <w:szCs w:val="32"/>
          <w:u w:val="none"/>
          <w:shd w:val="clear" w:color="auto" w:fill="auto"/>
        </w:rPr>
        <w:t>常</w:t>
      </w:r>
      <w:r>
        <w:rPr>
          <w:rFonts w:hint="eastAsia" w:ascii="仿宋_GB2312" w:eastAsia="仿宋_GB2312"/>
          <w:color w:val="000000"/>
          <w:spacing w:val="0"/>
          <w:kern w:val="2"/>
          <w:sz w:val="32"/>
          <w:szCs w:val="32"/>
          <w:u w:val="none"/>
        </w:rPr>
        <w:t>务会议</w:t>
      </w:r>
      <w:r>
        <w:rPr>
          <w:rFonts w:hint="eastAsia" w:ascii="仿宋_GB2312" w:eastAsia="仿宋_GB2312"/>
          <w:sz w:val="32"/>
          <w:szCs w:val="32"/>
        </w:rPr>
        <w:t>审议通过，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/>
        </w:rPr>
        <w:t>决定废止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  <w:t>《内蒙古自治区城市供水实施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办法》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>（1998年11月25日内蒙古自治区人民政府令第93号公布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>根据2002年6月27日《内蒙古自治区人民政府关于修改〈内蒙古自治区测绘成果管理实施办法〉等部分规章的决定》第一次修正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>根据2016年5月10日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/>
        </w:rPr>
        <w:t>《内蒙古自治区人民政府关于修改部分政府规章的决定》第二次修正）。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/>
        </w:rPr>
        <w:t>本决定自公布之日起施行。</w:t>
      </w:r>
    </w:p>
    <w:bookmarkEnd w:id="2"/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="0" w:beforeLines="0" w:beforeAutospacing="0" w:after="0" w:afterLines="0" w:line="600" w:lineRule="exact"/>
        <w:ind w:left="0" w:leftChars="0" w:right="0" w:rightChars="0"/>
        <w:textAlignment w:val="auto"/>
        <w:outlineLvl w:val="9"/>
      </w:pPr>
    </w:p>
    <w:p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baseline"/>
      </w:pPr>
    </w:p>
    <w:p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baseline"/>
      </w:pPr>
    </w:p>
    <w:tbl>
      <w:tblPr>
        <w:tblStyle w:val="7"/>
        <w:tblW w:w="9078" w:type="dxa"/>
        <w:tblInd w:w="108" w:type="dxa"/>
        <w:tblBorders>
          <w:top w:val="single" w:color="auto" w:sz="8" w:space="0"/>
          <w:left w:val="single" w:color="FFFFFF" w:sz="6" w:space="0"/>
          <w:bottom w:val="single" w:color="auto" w:sz="8" w:space="0"/>
          <w:right w:val="single" w:color="FFFFFF" w:sz="6" w:space="0"/>
          <w:insideH w:val="single" w:color="auto" w:sz="6" w:space="0"/>
          <w:insideV w:val="single" w:color="FFFFFF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93"/>
        <w:gridCol w:w="3385"/>
      </w:tblGrid>
      <w:tr>
        <w:tblPrEx>
          <w:tblBorders>
            <w:top w:val="single" w:color="auto" w:sz="8" w:space="0"/>
            <w:left w:val="single" w:color="FFFFFF" w:sz="6" w:space="0"/>
            <w:bottom w:val="single" w:color="auto" w:sz="8" w:space="0"/>
            <w:right w:val="single" w:color="FFFFFF" w:sz="6" w:space="0"/>
            <w:insideH w:val="single" w:color="auto" w:sz="6" w:space="0"/>
            <w:insideV w:val="single" w:color="FFFFFF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907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ind w:left="1050" w:leftChars="100" w:right="210" w:rightChars="100" w:hanging="840" w:hangingChars="30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分送：自治区党委常委，自治区人民政府副主席，政府秘书长、副秘书长，政府办公厅主任、副主任、一级巡视员。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ind w:left="1048" w:leftChars="499" w:right="210" w:rightChars="10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各盟行政公署、市人民政府，自治区各委、办、厅、局，各大企业、事业单位。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ind w:left="210" w:leftChars="100" w:right="210" w:rightChars="100" w:firstLine="840" w:firstLineChars="30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自治区党委各部门，内蒙古军区，武警内蒙古总队。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ind w:left="1048" w:leftChars="499" w:right="210" w:rightChars="10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自治区人大常委会办公厅,自治区政协办公厅，自治区监委，自治区高级人民法院，自治区人民检察院。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ind w:firstLine="996" w:firstLineChars="356"/>
              <w:jc w:val="left"/>
              <w:textAlignment w:val="auto"/>
              <w:rPr>
                <w:rFonts w:ascii="仿宋_GB2312" w:hAnsi="宋体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各民主党派区委会，各人民团体，新闻单位。</w:t>
            </w:r>
          </w:p>
        </w:tc>
      </w:tr>
      <w:tr>
        <w:tblPrEx>
          <w:tblBorders>
            <w:top w:val="single" w:color="auto" w:sz="8" w:space="0"/>
            <w:left w:val="single" w:color="FFFFFF" w:sz="6" w:space="0"/>
            <w:bottom w:val="single" w:color="auto" w:sz="8" w:space="0"/>
            <w:right w:val="single" w:color="FFFFFF" w:sz="6" w:space="0"/>
            <w:insideH w:val="single" w:color="auto" w:sz="6" w:space="0"/>
            <w:insideV w:val="single" w:color="FFFFFF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69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210" w:rightChars="100"/>
              <w:textAlignment w:val="auto"/>
              <w:rPr>
                <w:rFonts w:ascii="仿宋_GB2312" w:hAnsi="宋体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内蒙古自治区人民政府办公厅文电处</w:t>
            </w:r>
          </w:p>
        </w:tc>
        <w:tc>
          <w:tcPr>
            <w:tcW w:w="338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210" w:rightChars="100" w:firstLine="280" w:firstLineChars="100"/>
              <w:textAlignment w:val="auto"/>
              <w:rPr>
                <w:rFonts w:ascii="仿宋_GB2312" w:hAnsi="宋体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2026年7月2日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印发</w:t>
            </w:r>
          </w:p>
        </w:tc>
      </w:tr>
    </w:tbl>
    <w:p>
      <w:pPr>
        <w:spacing w:line="20" w:lineRule="exact"/>
        <w:rPr>
          <w:rFonts w:hint="eastAsia"/>
        </w:rPr>
      </w:pPr>
      <w:r>
        <w:rPr>
          <w:rFonts w:hint="eastAsia"/>
          <w:lang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3654425</wp:posOffset>
                </wp:positionH>
                <wp:positionV relativeFrom="margin">
                  <wp:posOffset>8227060</wp:posOffset>
                </wp:positionV>
                <wp:extent cx="1943100" cy="891540"/>
                <wp:effectExtent l="0" t="0" r="0" b="3810"/>
                <wp:wrapNone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eastAsia="宋体"/>
                                <w:sz w:val="52"/>
                                <w:szCs w:val="52"/>
                                <w:lang w:eastAsia="zh-CN"/>
                              </w:rPr>
                            </w:pPr>
                            <w:bookmarkStart w:id="3" w:name="二维条码"/>
                            <w:bookmarkEnd w:id="3"/>
                            <w:r>
                              <w:rPr>
                                <w:rFonts w:hint="eastAsia" w:eastAsia="宋体"/>
                                <w:sz w:val="52"/>
                                <w:szCs w:val="52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1760220" cy="393065"/>
                                  <wp:effectExtent l="0" t="0" r="11430" b="6985"/>
                                  <wp:docPr id="2" name="图片 3" descr="20260706114842_579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图片 3" descr="20260706114842_5796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60220" cy="3930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none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87.75pt;margin-top:647.8pt;height:70.2pt;width:153pt;mso-position-horizontal-relative:margin;mso-position-vertical-relative:margin;mso-wrap-style:none;z-index:251658240;mso-width-relative:page;mso-height-relative:page;" fillcolor="#FFFFFF" filled="t" stroked="f" coordsize="21600,21600" o:gfxdata="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BlqbwF2wAAAA0BAAAPAAAAAAAAAAEAIAAAACIAAABkcnMvZG93bnJldi54&#10;bWxQSwECFAAUAAAACACHTuJA7DiErL4BAABzAwAADgAAAAAAAAABACAAAAAqAQAAZHJzL2Uyb0Rv&#10;Yy54bWxQSwUGAAAAAAYABgBZAQAAWgUAAAAA&#10;">
                <v:fill on="t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eastAsia" w:eastAsia="宋体"/>
                          <w:sz w:val="52"/>
                          <w:szCs w:val="52"/>
                          <w:lang w:eastAsia="zh-CN"/>
                        </w:rPr>
                      </w:pPr>
                      <w:bookmarkStart w:id="3" w:name="二维条码"/>
                      <w:bookmarkEnd w:id="3"/>
                      <w:r>
                        <w:rPr>
                          <w:rFonts w:hint="eastAsia" w:eastAsia="宋体"/>
                          <w:sz w:val="52"/>
                          <w:szCs w:val="52"/>
                          <w:lang w:eastAsia="zh-CN"/>
                        </w:rPr>
                        <w:drawing>
                          <wp:inline distT="0" distB="0" distL="114300" distR="114300">
                            <wp:extent cx="1760220" cy="393065"/>
                            <wp:effectExtent l="0" t="0" r="11430" b="6985"/>
                            <wp:docPr id="2" name="图片 3" descr="20260706114842_579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图片 3" descr="20260706114842_5796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60220" cy="3930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2098" w:right="1474" w:bottom="1701" w:left="1474" w:header="851" w:footer="1304" w:gutter="0"/>
      <w:paperSrc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黑体_GBK">
    <w:altName w:val="微软雅黑"/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both"/>
      <w:rPr>
        <w:rFonts w:ascii="宋体" w:hAnsi="宋体"/>
        <w:sz w:val="28"/>
        <w:szCs w:val="28"/>
      </w:rPr>
    </w:pPr>
    <w:r>
      <w:rPr>
        <w:rStyle w:val="10"/>
        <w:rFonts w:hint="eastAsia" w:ascii="宋体" w:hAnsi="宋体"/>
        <w:sz w:val="28"/>
        <w:szCs w:val="28"/>
      </w:rPr>
      <w:t xml:space="preserve">  </w:t>
    </w:r>
    <w:r>
      <w:rPr>
        <w:rFonts w:ascii="宋体" w:hAnsi="宋体"/>
        <w:sz w:val="28"/>
        <w:szCs w:val="28"/>
      </w:rPr>
      <w:fldChar w:fldCharType="begin"/>
    </w:r>
    <w:r>
      <w:rPr>
        <w:rStyle w:val="10"/>
        <w:rFonts w:ascii="宋体" w:hAnsi="宋体"/>
        <w:sz w:val="28"/>
        <w:szCs w:val="28"/>
      </w:rPr>
      <w:instrText xml:space="preserve"> PAGE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10"/>
        <w:rFonts w:ascii="宋体" w:hAnsi="宋体"/>
        <w:sz w:val="28"/>
        <w:szCs w:val="28"/>
        <w:lang/>
      </w:rPr>
      <w:t>- 1 -</w:t>
    </w:r>
    <w:r>
      <w:rPr>
        <w:rFonts w:ascii="宋体" w:hAnsi="宋体"/>
        <w:sz w:val="28"/>
        <w:szCs w:val="28"/>
      </w:rPr>
      <w:fldChar w:fldCharType="end"/>
    </w:r>
    <w:r>
      <w:rPr>
        <w:rStyle w:val="10"/>
        <w:rFonts w:hint="eastAsia" w:ascii="宋体" w:hAnsi="宋体"/>
        <w:sz w:val="28"/>
        <w:szCs w:val="28"/>
      </w:rPr>
      <w:t xml:space="preserve">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Style w:val="10"/>
        <w:rFonts w:ascii="宋体" w:hAnsi="宋体"/>
        <w:sz w:val="28"/>
        <w:szCs w:val="28"/>
      </w:rPr>
      <w:instrText xml:space="preserve"> PAGE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10"/>
        <w:rFonts w:ascii="宋体" w:hAnsi="宋体"/>
        <w:sz w:val="28"/>
        <w:szCs w:val="28"/>
        <w:lang/>
      </w:rPr>
      <w:t>- 2 -</w:t>
    </w:r>
    <w:r>
      <w:rPr>
        <w:rFonts w:ascii="宋体" w:hAnsi="宋体"/>
        <w:sz w:val="28"/>
        <w:szCs w:val="28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HorizontalSpacing w:val="142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49216D"/>
    <w:rsid w:val="0079104F"/>
    <w:rsid w:val="00793906"/>
    <w:rsid w:val="008633AC"/>
    <w:rsid w:val="008E5B67"/>
    <w:rsid w:val="00B14AC1"/>
    <w:rsid w:val="00B2393E"/>
    <w:rsid w:val="00D768A5"/>
    <w:rsid w:val="00DE04E5"/>
    <w:rsid w:val="00E21449"/>
    <w:rsid w:val="00E47EA0"/>
    <w:rsid w:val="01EF19FB"/>
    <w:rsid w:val="02A63ECC"/>
    <w:rsid w:val="153CEB81"/>
    <w:rsid w:val="16FD528C"/>
    <w:rsid w:val="18236FFB"/>
    <w:rsid w:val="18CE3E59"/>
    <w:rsid w:val="1C2E7B3E"/>
    <w:rsid w:val="1EEA1AFE"/>
    <w:rsid w:val="279C69CC"/>
    <w:rsid w:val="2BFF4565"/>
    <w:rsid w:val="2DD74BB1"/>
    <w:rsid w:val="2DE35150"/>
    <w:rsid w:val="2F627616"/>
    <w:rsid w:val="2F737F21"/>
    <w:rsid w:val="2F7D5FCC"/>
    <w:rsid w:val="30497684"/>
    <w:rsid w:val="4BFFEF4A"/>
    <w:rsid w:val="4FAD23C0"/>
    <w:rsid w:val="4FF54C56"/>
    <w:rsid w:val="58BC548F"/>
    <w:rsid w:val="6819515C"/>
    <w:rsid w:val="6D2B3249"/>
    <w:rsid w:val="737809CD"/>
    <w:rsid w:val="73FA559E"/>
    <w:rsid w:val="74132FE7"/>
    <w:rsid w:val="B6D9C8E3"/>
    <w:rsid w:val="BB795331"/>
    <w:rsid w:val="BFAD763F"/>
    <w:rsid w:val="C5FD543B"/>
    <w:rsid w:val="D5D14DF5"/>
    <w:rsid w:val="DDE3523C"/>
    <w:rsid w:val="EDD94FBC"/>
    <w:rsid w:val="F4FF0AE4"/>
    <w:rsid w:val="F9CDB61D"/>
    <w:rsid w:val="FD585CC6"/>
    <w:rsid w:val="FF3F319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uiPriority w:val="0"/>
    <w:tblPr>
      <w:tblStyle w:val="7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iPriority w:val="0"/>
    <w:pPr>
      <w:widowControl/>
      <w:adjustRightInd w:val="0"/>
      <w:snapToGrid w:val="0"/>
      <w:spacing w:after="120" w:afterLines="0"/>
      <w:jc w:val="left"/>
    </w:pPr>
    <w:rPr>
      <w:rFonts w:ascii="Tahoma" w:hAnsi="Tahoma" w:eastAsia="微软雅黑" w:cs="Times New Roman"/>
      <w:kern w:val="0"/>
      <w:sz w:val="22"/>
      <w:szCs w:val="22"/>
    </w:rPr>
  </w:style>
  <w:style w:type="paragraph" w:styleId="3">
    <w:name w:val="Balloon Text"/>
    <w:basedOn w:val="1"/>
    <w:semiHidden/>
    <w:uiPriority w:val="0"/>
    <w:rPr>
      <w:sz w:val="18"/>
      <w:szCs w:val="18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iPriority w:val="0"/>
    <w:pPr>
      <w:widowControl/>
      <w:adjustRightInd w:val="0"/>
      <w:snapToGrid w:val="0"/>
      <w:spacing w:before="100" w:beforeLines="0" w:beforeAutospacing="1" w:after="100" w:afterLines="0" w:afterAutospacing="1"/>
      <w:ind w:left="0" w:right="0"/>
      <w:jc w:val="left"/>
    </w:pPr>
    <w:rPr>
      <w:rFonts w:ascii="Tahoma" w:hAnsi="Tahoma" w:eastAsia="微软雅黑" w:cs="Times New Roman"/>
      <w:kern w:val="0"/>
      <w:sz w:val="24"/>
      <w:szCs w:val="22"/>
      <w:lang w:val="en-US" w:eastAsia="zh-CN" w:bidi="ar"/>
    </w:rPr>
  </w:style>
  <w:style w:type="table" w:styleId="8">
    <w:name w:val="Table Grid"/>
    <w:basedOn w:val="7"/>
    <w:uiPriority w:val="0"/>
    <w:pPr>
      <w:widowControl w:val="0"/>
      <w:jc w:val="both"/>
    </w:pPr>
    <w:rPr>
      <w:lang w:val="en-US" w:eastAsia="zh-CN" w:bidi="ar-SA"/>
    </w:rPr>
    <w:tblPr>
      <w:tblStyle w:val="7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0">
    <w:name w:val="page number"/>
    <w:basedOn w:val="9"/>
    <w:uiPriority w:val="0"/>
  </w:style>
  <w:style w:type="paragraph" w:customStyle="1" w:styleId="11">
    <w:name w:val="Body Text Indent"/>
    <w:basedOn w:val="1"/>
    <w:next w:val="1"/>
    <w:uiPriority w:val="0"/>
    <w:pPr>
      <w:widowControl/>
      <w:adjustRightInd w:val="0"/>
      <w:snapToGrid w:val="0"/>
      <w:spacing w:after="120" w:afterLines="0"/>
      <w:ind w:left="420" w:leftChars="200"/>
      <w:jc w:val="left"/>
    </w:pPr>
    <w:rPr>
      <w:rFonts w:hint="eastAsia" w:ascii="宋体" w:hAnsi="宋体" w:eastAsia="微软雅黑" w:cs="Times New Roman"/>
      <w:kern w:val="0"/>
      <w:sz w:val="24"/>
      <w:szCs w:val="22"/>
    </w:rPr>
  </w:style>
  <w:style w:type="paragraph" w:customStyle="1" w:styleId="12">
    <w:name w:val="Plain Text"/>
    <w:basedOn w:val="1"/>
    <w:uiPriority w:val="0"/>
    <w:pPr>
      <w:widowControl/>
      <w:adjustRightInd w:val="0"/>
      <w:snapToGrid w:val="0"/>
      <w:spacing w:after="200" w:afterLines="0"/>
      <w:jc w:val="left"/>
    </w:pPr>
    <w:rPr>
      <w:rFonts w:ascii="宋体" w:hAnsi="Courier New" w:eastAsia="微软雅黑" w:cs="Times New Roman"/>
      <w:kern w:val="0"/>
      <w:sz w:val="22"/>
      <w:szCs w:val="22"/>
    </w:rPr>
  </w:style>
  <w:style w:type="paragraph" w:customStyle="1" w:styleId="13">
    <w:name w:val="PlainText"/>
    <w:basedOn w:val="1"/>
    <w:uiPriority w:val="0"/>
    <w:pPr>
      <w:widowControl/>
      <w:adjustRightInd w:val="0"/>
      <w:snapToGrid w:val="0"/>
      <w:spacing w:after="200" w:afterLines="0" w:line="240" w:lineRule="auto"/>
      <w:jc w:val="both"/>
      <w:textAlignment w:val="baseline"/>
    </w:pPr>
    <w:rPr>
      <w:rFonts w:ascii="宋体" w:hAnsi="Courier New" w:eastAsia="宋体" w:cs="Times New Roman"/>
      <w:kern w:val="2"/>
      <w:sz w:val="21"/>
      <w:szCs w:val="22"/>
      <w:lang w:val="en-US" w:eastAsia="zh-CN"/>
    </w:rPr>
  </w:style>
  <w:style w:type="paragraph" w:customStyle="1" w:styleId="14">
    <w:name w:val="Normal1"/>
    <w:next w:val="15"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customStyle="1" w:styleId="15">
    <w:name w:val="Body Text1"/>
    <w:basedOn w:val="1"/>
    <w:uiPriority w:val="0"/>
    <w:pPr>
      <w:widowControl/>
      <w:adjustRightInd w:val="0"/>
      <w:snapToGrid w:val="0"/>
      <w:spacing w:before="100" w:beforeLines="0" w:beforeAutospacing="1" w:after="120" w:afterLines="0"/>
      <w:jc w:val="left"/>
    </w:pPr>
    <w:rPr>
      <w:rFonts w:ascii="Calibri" w:hAnsi="Calibri" w:eastAsia="宋体" w:cs="Calibri"/>
      <w:kern w:val="0"/>
      <w:sz w:val="22"/>
      <w:szCs w:val="21"/>
    </w:rPr>
  </w:style>
  <w:style w:type="paragraph" w:customStyle="1" w:styleId="16">
    <w:name w:val="Body Text First Indent"/>
    <w:basedOn w:val="2"/>
    <w:next w:val="17"/>
    <w:uiPriority w:val="0"/>
    <w:pPr>
      <w:tabs>
        <w:tab w:val="left" w:pos="425"/>
      </w:tabs>
      <w:autoSpaceDE w:val="0"/>
      <w:autoSpaceDN w:val="0"/>
      <w:adjustRightInd w:val="0"/>
      <w:spacing w:before="100" w:beforeLines="0" w:beforeAutospacing="1" w:line="220" w:lineRule="atLeast"/>
      <w:ind w:firstLine="420" w:firstLineChars="100"/>
    </w:pPr>
    <w:rPr>
      <w:rFonts w:ascii="Times New Roman" w:hAnsi="Arial"/>
      <w:color w:val="000000"/>
      <w:szCs w:val="24"/>
    </w:rPr>
  </w:style>
  <w:style w:type="paragraph" w:customStyle="1" w:styleId="17">
    <w:name w:val="Body Text First Indent 2"/>
    <w:basedOn w:val="11"/>
    <w:next w:val="1"/>
    <w:uiPriority w:val="0"/>
    <w:pPr>
      <w:widowControl/>
      <w:ind w:left="0" w:leftChars="100" w:firstLine="420" w:firstLineChars="200"/>
    </w:pPr>
    <w:rPr>
      <w:rFonts w:ascii="Calibri" w:hAnsi="Calibri"/>
    </w:rPr>
  </w:style>
  <w:style w:type="paragraph" w:customStyle="1" w:styleId="18">
    <w:name w:val=" Char1"/>
    <w:next w:val="1"/>
    <w:uiPriority w:val="0"/>
    <w:pPr>
      <w:keepNext/>
      <w:keepLines/>
      <w:tabs>
        <w:tab w:val="left" w:pos="360"/>
      </w:tabs>
      <w:snapToGrid w:val="0"/>
      <w:spacing w:before="240" w:beforeLines="0" w:after="240" w:afterLines="0"/>
      <w:outlineLvl w:val="7"/>
    </w:pPr>
    <w:rPr>
      <w:rFonts w:ascii="Calibri" w:hAnsi="Calibri" w:eastAsia="宋体" w:cs="Times New Roman"/>
    </w:rPr>
  </w:style>
  <w:style w:type="character" w:customStyle="1" w:styleId="19">
    <w:name w:val="页眉 字符"/>
    <w:link w:val="5"/>
    <w:uiPriority w:val="0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soa\wdzx97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wdzx97.dot</Template>
  <Company>内蒙古政府</Company>
  <Pages>1</Pages>
  <Words>9</Words>
  <Characters>56</Characters>
  <Lines>1</Lines>
  <Paragraphs>1</Paragraphs>
  <TotalTime>9</TotalTime>
  <ScaleCrop>false</ScaleCrop>
  <LinksUpToDate>false</LinksUpToDate>
  <CharactersWithSpaces>64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2013-01-17T00:09:00Z</dcterms:created>
  <dc:creator>傲琪:核稿</dc:creator>
  <cp:lastModifiedBy>哈斯高娃:通知发起人</cp:lastModifiedBy>
  <dcterms:modified xsi:type="dcterms:W3CDTF">2026-07-08T03:11:31Z</dcterms:modified>
  <dc:title>_x0001_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