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580" w:lineRule="exact"/>
        <w:jc w:val="both"/>
        <w:outlineLvl w:val="0"/>
        <w:rPr>
          <w:rFonts w:hint="eastAsia" w:ascii="黑体" w:hAnsi="黑体" w:eastAsia="黑体" w:cs="黑体"/>
          <w:b w:val="0"/>
          <w:bCs w:val="0"/>
          <w:color w:val="auto"/>
          <w:sz w:val="32"/>
          <w:szCs w:val="32"/>
          <w:lang w:val="en-US" w:eastAsia="zh-CN"/>
        </w:rPr>
      </w:pPr>
      <w:bookmarkStart w:id="0" w:name="_Toc737"/>
      <w:bookmarkStart w:id="1" w:name="_Toc26387"/>
      <w:r>
        <w:rPr>
          <w:rFonts w:hint="eastAsia" w:ascii="黑体" w:hAnsi="黑体" w:eastAsia="黑体" w:cs="黑体"/>
          <w:b w:val="0"/>
          <w:bCs w:val="0"/>
          <w:color w:val="auto"/>
          <w:sz w:val="32"/>
          <w:szCs w:val="32"/>
        </w:rPr>
        <w:t>附件</w:t>
      </w:r>
      <w:bookmarkEnd w:id="0"/>
      <w:bookmarkEnd w:id="1"/>
      <w:r>
        <w:rPr>
          <w:rFonts w:hint="eastAsia" w:ascii="黑体" w:hAnsi="黑体" w:eastAsia="黑体" w:cs="黑体"/>
          <w:b w:val="0"/>
          <w:bCs w:val="0"/>
          <w:color w:val="auto"/>
          <w:sz w:val="32"/>
          <w:szCs w:val="32"/>
          <w:lang w:val="en-US" w:eastAsia="zh-CN"/>
        </w:rPr>
        <w:t>1</w:t>
      </w:r>
    </w:p>
    <w:p>
      <w:pPr>
        <w:keepNext w:val="0"/>
        <w:keepLines w:val="0"/>
        <w:pageBreakBefore w:val="0"/>
        <w:widowControl w:val="0"/>
        <w:kinsoku/>
        <w:wordWrap/>
        <w:overflowPunct/>
        <w:topLinePunct/>
        <w:autoSpaceDE/>
        <w:autoSpaceDN/>
        <w:bidi w:val="0"/>
        <w:spacing w:line="580" w:lineRule="exact"/>
        <w:jc w:val="both"/>
        <w:outlineLvl w:val="0"/>
        <w:rPr>
          <w:rFonts w:hint="eastAsia" w:ascii="仿宋" w:hAnsi="仿宋" w:eastAsia="仿宋" w:cs="仿宋"/>
          <w:b w:val="0"/>
          <w:bCs w:val="0"/>
          <w:color w:val="auto"/>
          <w:sz w:val="32"/>
          <w:szCs w:val="32"/>
        </w:rPr>
      </w:pPr>
    </w:p>
    <w:p>
      <w:pPr>
        <w:keepNext w:val="0"/>
        <w:keepLines w:val="0"/>
        <w:pageBreakBefore w:val="0"/>
        <w:widowControl w:val="0"/>
        <w:kinsoku/>
        <w:wordWrap/>
        <w:overflowPunct/>
        <w:topLinePunct/>
        <w:autoSpaceDE/>
        <w:autoSpaceDN/>
        <w:bidi w:val="0"/>
        <w:spacing w:line="580" w:lineRule="exact"/>
        <w:jc w:val="center"/>
        <w:outlineLvl w:val="0"/>
        <w:rPr>
          <w:rFonts w:hint="eastAsia" w:ascii="方正小标宋_GBK" w:hAnsi="方正小标宋_GBK" w:eastAsia="方正小标宋_GBK" w:cs="方正小标宋_GBK"/>
          <w:b w:val="0"/>
          <w:bCs w:val="0"/>
          <w:color w:val="auto"/>
          <w:sz w:val="44"/>
          <w:szCs w:val="44"/>
        </w:rPr>
      </w:pPr>
      <w:bookmarkStart w:id="2" w:name="_Toc30030"/>
      <w:bookmarkStart w:id="3" w:name="_Toc7146"/>
      <w:r>
        <w:rPr>
          <w:rFonts w:hint="eastAsia" w:ascii="方正小标宋_GBK" w:hAnsi="方正小标宋_GBK" w:eastAsia="方正小标宋_GBK" w:cs="方正小标宋_GBK"/>
          <w:b w:val="0"/>
          <w:bCs w:val="0"/>
          <w:color w:val="auto"/>
          <w:sz w:val="44"/>
          <w:szCs w:val="44"/>
        </w:rPr>
        <w:t>内蒙古自治区突发事件</w:t>
      </w:r>
    </w:p>
    <w:p>
      <w:pPr>
        <w:keepNext w:val="0"/>
        <w:keepLines w:val="0"/>
        <w:pageBreakBefore w:val="0"/>
        <w:widowControl w:val="0"/>
        <w:kinsoku/>
        <w:wordWrap/>
        <w:overflowPunct/>
        <w:topLinePunct/>
        <w:autoSpaceDE/>
        <w:autoSpaceDN/>
        <w:bidi w:val="0"/>
        <w:spacing w:line="580" w:lineRule="exact"/>
        <w:jc w:val="center"/>
        <w:outlineLvl w:val="0"/>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各类能源供应保障</w:t>
      </w:r>
      <w:bookmarkEnd w:id="2"/>
      <w:bookmarkEnd w:id="3"/>
      <w:bookmarkStart w:id="4" w:name="_Toc413"/>
      <w:bookmarkStart w:id="5" w:name="_Toc26011"/>
      <w:r>
        <w:rPr>
          <w:rFonts w:hint="eastAsia" w:ascii="方正小标宋_GBK" w:hAnsi="方正小标宋_GBK" w:eastAsia="方正小标宋_GBK" w:cs="方正小标宋_GBK"/>
          <w:b w:val="0"/>
          <w:bCs w:val="0"/>
          <w:color w:val="auto"/>
          <w:sz w:val="44"/>
          <w:szCs w:val="44"/>
        </w:rPr>
        <w:t>应急处置措施</w:t>
      </w:r>
      <w:bookmarkEnd w:id="4"/>
      <w:bookmarkEnd w:id="5"/>
    </w:p>
    <w:p>
      <w:pPr>
        <w:keepNext w:val="0"/>
        <w:keepLines w:val="0"/>
        <w:pageBreakBefore w:val="0"/>
        <w:widowControl w:val="0"/>
        <w:kinsoku/>
        <w:wordWrap/>
        <w:overflowPunct/>
        <w:topLinePunct/>
        <w:autoSpaceDE/>
        <w:autoSpaceDN/>
        <w:bidi w:val="0"/>
        <w:spacing w:line="580" w:lineRule="exact"/>
        <w:jc w:val="center"/>
        <w:rPr>
          <w:rFonts w:hint="eastAsia" w:ascii="方正小标宋_GBK" w:hAnsi="方正小标宋_GBK" w:eastAsia="方正小标宋_GBK" w:cs="方正小标宋_GBK"/>
          <w:b w:val="0"/>
          <w:bCs w:val="0"/>
          <w:color w:val="auto"/>
          <w:sz w:val="44"/>
          <w:szCs w:val="44"/>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按照民生优先、有序保障，确保重点、兼顾</w:t>
      </w:r>
      <w:r>
        <w:rPr>
          <w:rFonts w:hint="eastAsia" w:ascii="仿宋" w:hAnsi="仿宋" w:eastAsia="仿宋" w:cs="仿宋"/>
          <w:b w:val="0"/>
          <w:bCs w:val="0"/>
          <w:color w:val="auto"/>
          <w:sz w:val="32"/>
          <w:szCs w:val="32"/>
          <w:lang w:eastAsia="zh-CN"/>
        </w:rPr>
        <w:t>一般</w:t>
      </w:r>
      <w:r>
        <w:rPr>
          <w:rFonts w:hint="eastAsia" w:ascii="仿宋" w:hAnsi="仿宋" w:eastAsia="仿宋" w:cs="仿宋"/>
          <w:b w:val="0"/>
          <w:bCs w:val="0"/>
          <w:color w:val="auto"/>
          <w:sz w:val="32"/>
          <w:szCs w:val="32"/>
        </w:rPr>
        <w:t>的原则组织能源供应保障应急处置工作。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一、煤炭供应保障措施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pacing w:val="-6"/>
          <w:sz w:val="32"/>
          <w:szCs w:val="32"/>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一</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pacing w:val="-6"/>
          <w:sz w:val="32"/>
          <w:szCs w:val="32"/>
        </w:rPr>
        <w:t>强化发电、供暖等民生用煤供需监</w:t>
      </w:r>
      <w:r>
        <w:rPr>
          <w:rFonts w:hint="eastAsia" w:ascii="仿宋" w:hAnsi="仿宋" w:eastAsia="仿宋" w:cs="仿宋"/>
          <w:b w:val="0"/>
          <w:bCs w:val="0"/>
          <w:color w:val="auto"/>
          <w:spacing w:val="0"/>
          <w:sz w:val="32"/>
          <w:szCs w:val="32"/>
        </w:rPr>
        <w:t>测</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组织煤电企业、煤炭生产企业开展煤炭供需和库存监测分析，及时研判供应缺口，</w:t>
      </w:r>
      <w:r>
        <w:rPr>
          <w:rFonts w:hint="eastAsia" w:ascii="仿宋" w:hAnsi="仿宋" w:eastAsia="仿宋" w:cs="仿宋"/>
          <w:b w:val="0"/>
          <w:bCs w:val="0"/>
          <w:color w:val="auto"/>
          <w:spacing w:val="-6"/>
          <w:sz w:val="32"/>
          <w:szCs w:val="32"/>
        </w:rPr>
        <w:t>保障民生用煤需求。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（二）优先保障发电、供暖等民生用煤需求；对于承担突发</w:t>
      </w:r>
      <w:r>
        <w:rPr>
          <w:rFonts w:hint="eastAsia" w:ascii="仿宋" w:hAnsi="仿宋" w:eastAsia="仿宋" w:cs="仿宋"/>
          <w:b w:val="0"/>
          <w:bCs w:val="0"/>
          <w:color w:val="auto"/>
          <w:spacing w:val="6"/>
          <w:sz w:val="32"/>
          <w:szCs w:val="32"/>
        </w:rPr>
        <w:t>事件应急处置任务的重要用户用煤需求，经</w:t>
      </w:r>
      <w:r>
        <w:rPr>
          <w:rFonts w:hint="eastAsia" w:ascii="仿宋" w:hAnsi="仿宋" w:eastAsia="仿宋" w:cs="仿宋"/>
          <w:b w:val="0"/>
          <w:bCs w:val="0"/>
          <w:color w:val="auto"/>
          <w:spacing w:val="6"/>
          <w:sz w:val="32"/>
          <w:szCs w:val="32"/>
          <w:lang w:eastAsia="zh-CN"/>
        </w:rPr>
        <w:t>自治区</w:t>
      </w:r>
      <w:r>
        <w:rPr>
          <w:rFonts w:hint="eastAsia" w:ascii="仿宋" w:hAnsi="仿宋" w:eastAsia="仿宋" w:cs="仿宋"/>
          <w:b w:val="0"/>
          <w:bCs w:val="0"/>
          <w:color w:val="auto"/>
          <w:spacing w:val="6"/>
          <w:sz w:val="32"/>
          <w:szCs w:val="32"/>
        </w:rPr>
        <w:t>指挥部批准，</w:t>
      </w:r>
      <w:r>
        <w:rPr>
          <w:rFonts w:hint="eastAsia" w:ascii="仿宋" w:hAnsi="仿宋" w:eastAsia="仿宋" w:cs="仿宋"/>
          <w:b w:val="0"/>
          <w:bCs w:val="0"/>
          <w:color w:val="auto"/>
          <w:sz w:val="32"/>
          <w:szCs w:val="32"/>
        </w:rPr>
        <w:t>给予协调落实煤源，煤炭价格执行市场化价格，国家有规定的按照有关规定执行。</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组织供需双方和有关单位及时疏通因极端天气、生态和资源要素制约、生产接续等造成的供应堵点；发布煤炭需求信息，实施生产、运输、供应紧急调度，督促有关煤炭企业在保证安全的前提下满产达产，保障煤源稳定；协调公路、铁路运力，确保运输畅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（四）对涉及民生和重要用户的用煤需求实施重点调度，强化电煤中长期合同履约；紧急情况下，采取协调周边煤源、紧急运送等保障措施；必要时，采取</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先征后补</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措施，</w:t>
      </w:r>
      <w:r>
        <w:rPr>
          <w:rFonts w:hint="eastAsia" w:ascii="仿宋" w:hAnsi="仿宋" w:eastAsia="仿宋" w:cs="仿宋"/>
          <w:b w:val="0"/>
          <w:bCs w:val="0"/>
          <w:color w:val="auto"/>
          <w:sz w:val="32"/>
          <w:szCs w:val="32"/>
          <w:lang w:val="en-US" w:eastAsia="zh-CN"/>
        </w:rPr>
        <w:t>依法征用有关企业的煤炭、运输车辆等物资，保障煤炭供应，被征用物资使用完毕或者突发事件应急处置工作结束后，应当及时返还或给予公平、合理的补偿。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（五）统筹协调地方可调度煤炭</w:t>
      </w:r>
      <w:r>
        <w:rPr>
          <w:rFonts w:hint="eastAsia" w:ascii="仿宋" w:hAnsi="仿宋" w:eastAsia="仿宋" w:cs="仿宋"/>
          <w:b w:val="0"/>
          <w:bCs w:val="0"/>
          <w:color w:val="auto"/>
          <w:spacing w:val="6"/>
          <w:sz w:val="32"/>
          <w:szCs w:val="32"/>
        </w:rPr>
        <w:t>储备、地方应急物资储备，</w:t>
      </w:r>
      <w:r>
        <w:rPr>
          <w:rFonts w:hint="eastAsia" w:ascii="仿宋" w:hAnsi="仿宋" w:eastAsia="仿宋" w:cs="仿宋"/>
          <w:b w:val="0"/>
          <w:bCs w:val="0"/>
          <w:color w:val="auto"/>
          <w:sz w:val="32"/>
          <w:szCs w:val="32"/>
        </w:rPr>
        <w:t>按照有关应急物资调用保障预案及相关程序组织动用和投放；必要时，自治区能源局按程序及时向国家发展改革委、国家能源局、国家粮食</w:t>
      </w:r>
      <w:r>
        <w:rPr>
          <w:rFonts w:hint="eastAsia" w:ascii="仿宋" w:hAnsi="仿宋" w:eastAsia="仿宋" w:cs="仿宋"/>
          <w:b w:val="0"/>
          <w:bCs w:val="0"/>
          <w:color w:val="auto"/>
          <w:sz w:val="32"/>
          <w:szCs w:val="32"/>
          <w:lang w:eastAsia="zh-CN"/>
        </w:rPr>
        <w:t>和</w:t>
      </w:r>
      <w:r>
        <w:rPr>
          <w:rFonts w:hint="eastAsia" w:ascii="仿宋" w:hAnsi="仿宋" w:eastAsia="仿宋" w:cs="仿宋"/>
          <w:b w:val="0"/>
          <w:bCs w:val="0"/>
          <w:color w:val="auto"/>
          <w:sz w:val="32"/>
          <w:szCs w:val="32"/>
        </w:rPr>
        <w:t>储备局等部门申请启用煤炭产能储备、动用国家煤炭储备，并组织好应急储备释放工作。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（六）稳定煤炭市场价格，维护市场供应秩序，</w:t>
      </w:r>
      <w:r>
        <w:rPr>
          <w:rFonts w:hint="eastAsia" w:ascii="仿宋" w:hAnsi="仿宋" w:eastAsia="仿宋" w:cs="仿宋"/>
          <w:b w:val="0"/>
          <w:bCs w:val="0"/>
          <w:color w:val="auto"/>
          <w:sz w:val="32"/>
          <w:szCs w:val="32"/>
          <w:lang w:eastAsia="zh-CN"/>
        </w:rPr>
        <w:t>依法</w:t>
      </w:r>
      <w:r>
        <w:rPr>
          <w:rFonts w:hint="eastAsia" w:ascii="仿宋" w:hAnsi="仿宋" w:eastAsia="仿宋" w:cs="仿宋"/>
          <w:b w:val="0"/>
          <w:bCs w:val="0"/>
          <w:color w:val="auto"/>
          <w:sz w:val="32"/>
          <w:szCs w:val="32"/>
        </w:rPr>
        <w:t>打击囤积居奇、哄抬价格、</w:t>
      </w:r>
      <w:r>
        <w:rPr>
          <w:rFonts w:hint="eastAsia" w:ascii="仿宋" w:hAnsi="仿宋" w:eastAsia="仿宋" w:cs="仿宋"/>
          <w:b w:val="0"/>
          <w:bCs w:val="0"/>
          <w:color w:val="auto"/>
          <w:sz w:val="32"/>
          <w:szCs w:val="32"/>
          <w:lang w:eastAsia="zh-CN"/>
        </w:rPr>
        <w:t>牟取</w:t>
      </w:r>
      <w:r>
        <w:rPr>
          <w:rFonts w:hint="eastAsia" w:ascii="仿宋" w:hAnsi="仿宋" w:eastAsia="仿宋" w:cs="仿宋"/>
          <w:b w:val="0"/>
          <w:bCs w:val="0"/>
          <w:color w:val="auto"/>
          <w:sz w:val="32"/>
          <w:szCs w:val="32"/>
        </w:rPr>
        <w:t>暴利等违法犯罪行为，适时依法采取价格干预措施，保持煤炭价格稳定。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（七）加强宣传和舆论引导，及时发布煤炭市场供求状况信息、保障市场供应的举措和工作进展</w:t>
      </w:r>
      <w:r>
        <w:rPr>
          <w:rFonts w:hint="eastAsia" w:ascii="仿宋" w:hAnsi="仿宋" w:eastAsia="仿宋" w:cs="仿宋"/>
          <w:b w:val="0"/>
          <w:bCs w:val="0"/>
          <w:color w:val="auto"/>
          <w:sz w:val="32"/>
          <w:szCs w:val="32"/>
          <w:lang w:eastAsia="zh-CN"/>
        </w:rPr>
        <w:t>情况</w:t>
      </w:r>
      <w:r>
        <w:rPr>
          <w:rFonts w:hint="eastAsia" w:ascii="仿宋" w:hAnsi="仿宋" w:eastAsia="仿宋" w:cs="仿宋"/>
          <w:b w:val="0"/>
          <w:bCs w:val="0"/>
          <w:color w:val="auto"/>
          <w:sz w:val="32"/>
          <w:szCs w:val="32"/>
        </w:rPr>
        <w:t>，消除社会恐慌，正确引导消费。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二、电力供应保障措施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一</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强化电力供需监测、组织电力企业开展电力供需预测分析，预判供应缺口；按照需求响应优先、有序用电保底</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节约用电助力的原则保障用电需求。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pacing w:val="17"/>
          <w:sz w:val="32"/>
          <w:szCs w:val="32"/>
        </w:rPr>
      </w:pPr>
      <w:r>
        <w:rPr>
          <w:rFonts w:hint="eastAsia" w:ascii="仿宋" w:hAnsi="仿宋" w:eastAsia="仿宋" w:cs="仿宋"/>
          <w:b w:val="0"/>
          <w:bCs w:val="0"/>
          <w:color w:val="auto"/>
          <w:sz w:val="32"/>
          <w:szCs w:val="32"/>
        </w:rPr>
        <w:t>（二）</w:t>
      </w:r>
      <w:r>
        <w:rPr>
          <w:rFonts w:hint="eastAsia" w:ascii="仿宋" w:hAnsi="仿宋" w:eastAsia="仿宋" w:cs="仿宋"/>
          <w:b w:val="0"/>
          <w:bCs w:val="0"/>
          <w:color w:val="auto"/>
          <w:spacing w:val="17"/>
          <w:sz w:val="32"/>
          <w:szCs w:val="32"/>
        </w:rPr>
        <w:t>调集和征用电力应急装备和物资，搭建临时供电设施，</w:t>
      </w:r>
      <w:r>
        <w:rPr>
          <w:rFonts w:hint="eastAsia" w:ascii="仿宋" w:hAnsi="仿宋" w:eastAsia="仿宋" w:cs="仿宋"/>
          <w:b w:val="0"/>
          <w:bCs w:val="0"/>
          <w:color w:val="auto"/>
          <w:spacing w:val="0"/>
          <w:sz w:val="32"/>
          <w:szCs w:val="32"/>
        </w:rPr>
        <w:t>对非计划停电的重要用户实施临时应急供电，保障社会秩序稳定</w:t>
      </w:r>
      <w:r>
        <w:rPr>
          <w:rFonts w:hint="eastAsia" w:ascii="仿宋" w:hAnsi="仿宋" w:eastAsia="仿宋" w:cs="仿宋"/>
          <w:b w:val="0"/>
          <w:bCs w:val="0"/>
          <w:color w:val="auto"/>
          <w:spacing w:val="17"/>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（三）优化电网调度和机组管理，在确保电力系统安全稳定的前提下，合理安排电网潮流，增强顶峰发电能力，充分发挥调峰气电、抽水蓄能和新型储能的灵活调节作用，确保各类机组应发尽发，保障电力供应。</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四</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充</w:t>
      </w:r>
      <w:r>
        <w:rPr>
          <w:rFonts w:hint="eastAsia" w:ascii="仿宋" w:hAnsi="仿宋" w:eastAsia="仿宋" w:cs="仿宋"/>
          <w:b w:val="0"/>
          <w:bCs w:val="0"/>
          <w:color w:val="auto"/>
          <w:spacing w:val="-6"/>
          <w:sz w:val="32"/>
          <w:szCs w:val="32"/>
        </w:rPr>
        <w:t>分发挥省间余缺互济电力交易机制作用，协调华北电网、东北电网，积极开展省间购电、减少外送电力，保障</w:t>
      </w:r>
      <w:r>
        <w:rPr>
          <w:rFonts w:hint="eastAsia" w:ascii="仿宋" w:hAnsi="仿宋" w:eastAsia="仿宋" w:cs="仿宋"/>
          <w:b w:val="0"/>
          <w:bCs w:val="0"/>
          <w:color w:val="auto"/>
          <w:spacing w:val="-6"/>
          <w:sz w:val="32"/>
          <w:szCs w:val="32"/>
          <w:lang w:eastAsia="zh-CN"/>
        </w:rPr>
        <w:t>自治</w:t>
      </w:r>
      <w:r>
        <w:rPr>
          <w:rFonts w:hint="eastAsia" w:ascii="仿宋" w:hAnsi="仿宋" w:eastAsia="仿宋" w:cs="仿宋"/>
          <w:b w:val="0"/>
          <w:bCs w:val="0"/>
          <w:color w:val="auto"/>
          <w:spacing w:val="-6"/>
          <w:sz w:val="32"/>
          <w:szCs w:val="32"/>
        </w:rPr>
        <w:t>区内用电平稳有序。</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pacing w:val="-6"/>
          <w:sz w:val="32"/>
          <w:szCs w:val="32"/>
        </w:rPr>
      </w:pPr>
      <w:r>
        <w:rPr>
          <w:rFonts w:hint="eastAsia" w:ascii="仿宋" w:hAnsi="仿宋" w:eastAsia="仿宋" w:cs="仿宋"/>
          <w:b w:val="0"/>
          <w:bCs w:val="0"/>
          <w:color w:val="auto"/>
          <w:sz w:val="32"/>
          <w:szCs w:val="32"/>
        </w:rPr>
        <w:t>（五）</w:t>
      </w:r>
      <w:r>
        <w:rPr>
          <w:rFonts w:hint="eastAsia" w:ascii="仿宋" w:hAnsi="仿宋" w:eastAsia="仿宋" w:cs="仿宋"/>
          <w:b w:val="0"/>
          <w:bCs w:val="0"/>
          <w:color w:val="auto"/>
          <w:spacing w:val="-6"/>
          <w:sz w:val="32"/>
          <w:szCs w:val="32"/>
        </w:rPr>
        <w:t>优化电力电量配置，</w:t>
      </w:r>
      <w:r>
        <w:rPr>
          <w:rFonts w:hint="eastAsia" w:ascii="仿宋" w:hAnsi="仿宋" w:eastAsia="仿宋" w:cs="仿宋"/>
          <w:b w:val="0"/>
          <w:bCs w:val="0"/>
          <w:color w:val="auto"/>
          <w:spacing w:val="0"/>
          <w:sz w:val="32"/>
          <w:szCs w:val="32"/>
        </w:rPr>
        <w:t>按照需求侧响应实施细则的流程</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6"/>
          <w:sz w:val="32"/>
          <w:szCs w:val="32"/>
        </w:rPr>
        <w:t>组织</w:t>
      </w:r>
      <w:r>
        <w:rPr>
          <w:rFonts w:hint="eastAsia" w:ascii="仿宋" w:hAnsi="仿宋" w:eastAsia="仿宋" w:cs="仿宋"/>
          <w:b w:val="0"/>
          <w:bCs w:val="0"/>
          <w:color w:val="auto"/>
          <w:spacing w:val="-6"/>
          <w:sz w:val="32"/>
          <w:szCs w:val="32"/>
          <w:lang w:eastAsia="zh-CN"/>
        </w:rPr>
        <w:t>实施</w:t>
      </w:r>
      <w:r>
        <w:rPr>
          <w:rFonts w:hint="eastAsia" w:ascii="仿宋" w:hAnsi="仿宋" w:eastAsia="仿宋" w:cs="仿宋"/>
          <w:b w:val="0"/>
          <w:bCs w:val="0"/>
          <w:color w:val="auto"/>
          <w:spacing w:val="-6"/>
          <w:sz w:val="32"/>
          <w:szCs w:val="32"/>
        </w:rPr>
        <w:t>需求侧响应</w:t>
      </w:r>
      <w:r>
        <w:rPr>
          <w:rFonts w:hint="eastAsia" w:ascii="仿宋" w:hAnsi="仿宋" w:eastAsia="仿宋" w:cs="仿宋"/>
          <w:b w:val="0"/>
          <w:bCs w:val="0"/>
          <w:color w:val="auto"/>
          <w:spacing w:val="-6"/>
          <w:sz w:val="32"/>
          <w:szCs w:val="32"/>
          <w:lang w:eastAsia="zh-CN"/>
        </w:rPr>
        <w:t>，</w:t>
      </w:r>
      <w:r>
        <w:rPr>
          <w:rFonts w:hint="eastAsia" w:ascii="仿宋" w:hAnsi="仿宋" w:eastAsia="仿宋" w:cs="仿宋"/>
          <w:b w:val="0"/>
          <w:bCs w:val="0"/>
          <w:color w:val="auto"/>
          <w:spacing w:val="-6"/>
          <w:sz w:val="32"/>
          <w:szCs w:val="32"/>
        </w:rPr>
        <w:t>应对电力供应不足风险。</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（六）依靠提升发电出力、市场组织、需求响应、应急调度等各类措施仍无法满足电力电量供需平衡时，按照《内蒙古自治区有序用电方案》组织开展有序用电，保障重要负荷用电，限制不合理用电</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必要时，有序组织负荷轮停措施</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受到严重威胁</w:t>
      </w:r>
      <w:r>
        <w:rPr>
          <w:rFonts w:hint="eastAsia" w:ascii="仿宋" w:hAnsi="仿宋" w:eastAsia="仿宋" w:cs="仿宋"/>
          <w:b w:val="0"/>
          <w:bCs w:val="0"/>
          <w:color w:val="auto"/>
          <w:sz w:val="32"/>
          <w:szCs w:val="32"/>
          <w:lang w:eastAsia="zh-Hans"/>
        </w:rPr>
        <w:t>时</w:t>
      </w:r>
      <w:r>
        <w:rPr>
          <w:rFonts w:hint="eastAsia" w:ascii="仿宋" w:hAnsi="仿宋" w:eastAsia="仿宋" w:cs="仿宋"/>
          <w:b w:val="0"/>
          <w:bCs w:val="0"/>
          <w:color w:val="auto"/>
          <w:sz w:val="32"/>
          <w:szCs w:val="32"/>
        </w:rPr>
        <w:t>，按程序</w:t>
      </w:r>
      <w:r>
        <w:rPr>
          <w:rFonts w:hint="eastAsia" w:ascii="仿宋" w:hAnsi="仿宋" w:eastAsia="仿宋" w:cs="仿宋"/>
          <w:b w:val="0"/>
          <w:bCs w:val="0"/>
          <w:color w:val="auto"/>
          <w:sz w:val="32"/>
          <w:szCs w:val="32"/>
          <w:lang w:eastAsia="zh-CN"/>
        </w:rPr>
        <w:t>报</w:t>
      </w:r>
      <w:r>
        <w:rPr>
          <w:rFonts w:hint="eastAsia" w:ascii="仿宋" w:hAnsi="仿宋" w:eastAsia="仿宋" w:cs="仿宋"/>
          <w:b w:val="0"/>
          <w:bCs w:val="0"/>
          <w:color w:val="auto"/>
          <w:sz w:val="32"/>
          <w:szCs w:val="32"/>
        </w:rPr>
        <w:t>批后执行负荷拉闸序位表。</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（七）发生</w:t>
      </w:r>
      <w:r>
        <w:rPr>
          <w:rFonts w:hint="eastAsia" w:ascii="仿宋" w:hAnsi="仿宋" w:eastAsia="仿宋" w:cs="仿宋"/>
          <w:b w:val="0"/>
          <w:bCs w:val="0"/>
          <w:color w:val="auto"/>
          <w:sz w:val="32"/>
          <w:szCs w:val="32"/>
          <w:lang w:eastAsia="zh-CN"/>
        </w:rPr>
        <w:t>大</w:t>
      </w:r>
      <w:r>
        <w:rPr>
          <w:rFonts w:hint="eastAsia" w:ascii="仿宋" w:hAnsi="仿宋" w:eastAsia="仿宋" w:cs="仿宋"/>
          <w:b w:val="0"/>
          <w:bCs w:val="0"/>
          <w:color w:val="auto"/>
          <w:sz w:val="32"/>
          <w:szCs w:val="32"/>
        </w:rPr>
        <w:t>面积停电时，立即启动《内蒙古自治区大面积</w:t>
      </w:r>
      <w:r>
        <w:rPr>
          <w:rFonts w:hint="eastAsia" w:ascii="仿宋" w:hAnsi="仿宋" w:eastAsia="仿宋" w:cs="仿宋"/>
          <w:b w:val="0"/>
          <w:bCs w:val="0"/>
          <w:color w:val="auto"/>
          <w:spacing w:val="6"/>
          <w:sz w:val="32"/>
          <w:szCs w:val="32"/>
        </w:rPr>
        <w:t>停电应急预案》，按照有关程序组织电力抢修、恢复电力供应，</w:t>
      </w:r>
      <w:r>
        <w:rPr>
          <w:rFonts w:hint="eastAsia" w:ascii="仿宋" w:hAnsi="仿宋" w:eastAsia="仿宋" w:cs="仿宋"/>
          <w:b w:val="0"/>
          <w:bCs w:val="0"/>
          <w:color w:val="auto"/>
          <w:sz w:val="32"/>
          <w:szCs w:val="32"/>
        </w:rPr>
        <w:t>并采取措施保障重要负荷用电。</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三、成品油供应保障措施</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（一）组织区内成品油生产企业在确保安全的前提下，按照最大生产能力组织生产和供应；督促油库、加油站加快中转速度，</w:t>
      </w:r>
      <w:r>
        <w:rPr>
          <w:rFonts w:hint="eastAsia" w:ascii="仿宋" w:hAnsi="仿宋" w:eastAsia="仿宋" w:cs="仿宋"/>
          <w:b w:val="0"/>
          <w:bCs w:val="0"/>
          <w:color w:val="auto"/>
          <w:spacing w:val="6"/>
          <w:sz w:val="32"/>
          <w:szCs w:val="32"/>
        </w:rPr>
        <w:t>盘活存量资源，对非主干道、边远地区加油站采取限存等措施，</w:t>
      </w:r>
      <w:r>
        <w:rPr>
          <w:rFonts w:hint="eastAsia" w:ascii="仿宋" w:hAnsi="仿宋" w:eastAsia="仿宋" w:cs="仿宋"/>
          <w:b w:val="0"/>
          <w:bCs w:val="0"/>
          <w:color w:val="auto"/>
          <w:sz w:val="32"/>
          <w:szCs w:val="32"/>
        </w:rPr>
        <w:t>增加有效供应。</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（二）增加市场投放量，根据成品油供需缺口</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协调上游供油企业增加资源配置和运力保障</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根据市场紧缺状况，调整经营方案，增加成品油市场紧缺种类的投放。</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（三）增加区外成品油配置计划</w:t>
      </w:r>
      <w:r>
        <w:rPr>
          <w:rFonts w:hint="eastAsia" w:ascii="仿宋" w:hAnsi="仿宋" w:eastAsia="仿宋" w:cs="仿宋"/>
          <w:b w:val="0"/>
          <w:bCs w:val="0"/>
          <w:color w:val="auto"/>
          <w:sz w:val="32"/>
          <w:szCs w:val="32"/>
          <w:lang w:eastAsia="zh-CN"/>
        </w:rPr>
        <w:t>，加大</w:t>
      </w:r>
      <w:r>
        <w:rPr>
          <w:rFonts w:hint="eastAsia" w:ascii="仿宋" w:hAnsi="仿宋" w:eastAsia="仿宋" w:cs="仿宋"/>
          <w:b w:val="0"/>
          <w:bCs w:val="0"/>
          <w:color w:val="auto"/>
          <w:sz w:val="32"/>
          <w:szCs w:val="32"/>
        </w:rPr>
        <w:t>调运力度，中国石油内蒙古销售</w:t>
      </w:r>
      <w:r>
        <w:rPr>
          <w:rFonts w:hint="eastAsia" w:ascii="仿宋" w:hAnsi="仿宋" w:eastAsia="仿宋" w:cs="仿宋"/>
          <w:b w:val="0"/>
          <w:bCs w:val="0"/>
          <w:color w:val="auto"/>
          <w:sz w:val="32"/>
          <w:szCs w:val="32"/>
          <w:lang w:eastAsia="zh-CN"/>
        </w:rPr>
        <w:t>分</w:t>
      </w:r>
      <w:r>
        <w:rPr>
          <w:rFonts w:hint="eastAsia" w:ascii="仿宋" w:hAnsi="仿宋" w:eastAsia="仿宋" w:cs="仿宋"/>
          <w:b w:val="0"/>
          <w:bCs w:val="0"/>
          <w:color w:val="auto"/>
          <w:sz w:val="32"/>
          <w:szCs w:val="32"/>
        </w:rPr>
        <w:t>公司、中国石化销售股份有限公司内蒙古石油分公司积极向上级公司申请调整成品油供应流向，积极通过自采、调运等方式扩大区外货源及时投放区内市场。</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pacing w:val="0"/>
          <w:sz w:val="32"/>
          <w:szCs w:val="32"/>
        </w:rPr>
      </w:pPr>
      <w:r>
        <w:rPr>
          <w:rFonts w:hint="eastAsia" w:ascii="仿宋" w:hAnsi="仿宋" w:eastAsia="仿宋" w:cs="仿宋"/>
          <w:b w:val="0"/>
          <w:bCs w:val="0"/>
          <w:color w:val="auto"/>
          <w:sz w:val="32"/>
          <w:szCs w:val="32"/>
        </w:rPr>
        <w:t>（四）</w:t>
      </w:r>
      <w:r>
        <w:rPr>
          <w:rFonts w:hint="eastAsia" w:ascii="仿宋" w:hAnsi="仿宋" w:eastAsia="仿宋" w:cs="仿宋"/>
          <w:b w:val="0"/>
          <w:bCs w:val="0"/>
          <w:color w:val="auto"/>
          <w:spacing w:val="17"/>
          <w:sz w:val="32"/>
          <w:szCs w:val="32"/>
        </w:rPr>
        <w:t>实行资源集中调度</w:t>
      </w:r>
      <w:r>
        <w:rPr>
          <w:rFonts w:hint="eastAsia" w:ascii="仿宋" w:hAnsi="仿宋" w:eastAsia="仿宋" w:cs="仿宋"/>
          <w:b w:val="0"/>
          <w:bCs w:val="0"/>
          <w:color w:val="auto"/>
          <w:spacing w:val="17"/>
          <w:sz w:val="32"/>
          <w:szCs w:val="32"/>
          <w:lang w:eastAsia="zh-CN"/>
        </w:rPr>
        <w:t>，</w:t>
      </w:r>
      <w:r>
        <w:rPr>
          <w:rFonts w:hint="eastAsia" w:ascii="仿宋" w:hAnsi="仿宋" w:eastAsia="仿宋" w:cs="仿宋"/>
          <w:b w:val="0"/>
          <w:bCs w:val="0"/>
          <w:color w:val="auto"/>
          <w:spacing w:val="17"/>
          <w:sz w:val="32"/>
          <w:szCs w:val="32"/>
        </w:rPr>
        <w:t>除国家统一调配的成品油资源外，对</w:t>
      </w:r>
      <w:r>
        <w:rPr>
          <w:rFonts w:hint="eastAsia" w:ascii="仿宋" w:hAnsi="仿宋" w:eastAsia="仿宋" w:cs="仿宋"/>
          <w:b w:val="0"/>
          <w:bCs w:val="0"/>
          <w:color w:val="auto"/>
          <w:spacing w:val="17"/>
          <w:sz w:val="32"/>
          <w:szCs w:val="32"/>
          <w:lang w:eastAsia="zh-CN"/>
        </w:rPr>
        <w:t>自治</w:t>
      </w:r>
      <w:r>
        <w:rPr>
          <w:rFonts w:hint="eastAsia" w:ascii="仿宋" w:hAnsi="仿宋" w:eastAsia="仿宋" w:cs="仿宋"/>
          <w:b w:val="0"/>
          <w:bCs w:val="0"/>
          <w:color w:val="auto"/>
          <w:spacing w:val="17"/>
          <w:sz w:val="32"/>
          <w:szCs w:val="32"/>
        </w:rPr>
        <w:t>区外发的成品油进行合理管控，确保成品油</w:t>
      </w:r>
      <w:r>
        <w:rPr>
          <w:rFonts w:hint="eastAsia" w:ascii="仿宋" w:hAnsi="仿宋" w:eastAsia="仿宋" w:cs="仿宋"/>
          <w:b w:val="0"/>
          <w:bCs w:val="0"/>
          <w:color w:val="auto"/>
          <w:spacing w:val="0"/>
          <w:sz w:val="32"/>
          <w:szCs w:val="32"/>
        </w:rPr>
        <w:t>资源的合理调配，优先保障重点保供单位成品油供应</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对非重点保供单位用油、社会车辆和加油站实行压减措施。</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pacing w:val="11"/>
          <w:sz w:val="32"/>
          <w:szCs w:val="32"/>
        </w:rPr>
      </w:pPr>
      <w:r>
        <w:rPr>
          <w:rFonts w:hint="eastAsia" w:ascii="仿宋" w:hAnsi="仿宋" w:eastAsia="仿宋" w:cs="仿宋"/>
          <w:b w:val="0"/>
          <w:bCs w:val="0"/>
          <w:color w:val="auto"/>
          <w:sz w:val="32"/>
          <w:szCs w:val="32"/>
        </w:rPr>
        <w:t>（五）适</w:t>
      </w:r>
      <w:r>
        <w:rPr>
          <w:rFonts w:hint="eastAsia" w:ascii="仿宋" w:hAnsi="仿宋" w:eastAsia="仿宋" w:cs="仿宋"/>
          <w:b w:val="0"/>
          <w:bCs w:val="0"/>
          <w:color w:val="auto"/>
          <w:spacing w:val="11"/>
          <w:sz w:val="32"/>
          <w:szCs w:val="32"/>
        </w:rPr>
        <w:t>时动用自治区成品油储备</w:t>
      </w:r>
      <w:r>
        <w:rPr>
          <w:rFonts w:hint="eastAsia" w:ascii="仿宋" w:hAnsi="仿宋" w:eastAsia="仿宋" w:cs="仿宋"/>
          <w:b w:val="0"/>
          <w:bCs w:val="0"/>
          <w:color w:val="auto"/>
          <w:spacing w:val="11"/>
          <w:sz w:val="32"/>
          <w:szCs w:val="32"/>
          <w:lang w:eastAsia="zh-CN"/>
        </w:rPr>
        <w:t>，</w:t>
      </w:r>
      <w:r>
        <w:rPr>
          <w:rFonts w:hint="eastAsia" w:ascii="仿宋" w:hAnsi="仿宋" w:eastAsia="仿宋" w:cs="仿宋"/>
          <w:b w:val="0"/>
          <w:bCs w:val="0"/>
          <w:color w:val="auto"/>
          <w:spacing w:val="11"/>
          <w:sz w:val="32"/>
          <w:szCs w:val="32"/>
        </w:rPr>
        <w:t>保</w:t>
      </w:r>
      <w:r>
        <w:rPr>
          <w:rFonts w:hint="eastAsia" w:ascii="仿宋" w:hAnsi="仿宋" w:eastAsia="仿宋" w:cs="仿宋"/>
          <w:b w:val="0"/>
          <w:bCs w:val="0"/>
          <w:color w:val="auto"/>
          <w:spacing w:val="17"/>
          <w:sz w:val="32"/>
          <w:szCs w:val="32"/>
        </w:rPr>
        <w:t>障重点用油供应；</w:t>
      </w:r>
      <w:r>
        <w:rPr>
          <w:rFonts w:hint="eastAsia" w:ascii="仿宋" w:hAnsi="仿宋" w:eastAsia="仿宋" w:cs="仿宋"/>
          <w:b w:val="0"/>
          <w:bCs w:val="0"/>
          <w:color w:val="auto"/>
          <w:spacing w:val="11"/>
          <w:sz w:val="32"/>
          <w:szCs w:val="32"/>
        </w:rPr>
        <w:t>必要时</w:t>
      </w:r>
      <w:r>
        <w:rPr>
          <w:rFonts w:hint="eastAsia" w:ascii="仿宋" w:hAnsi="仿宋" w:eastAsia="仿宋" w:cs="仿宋"/>
          <w:b w:val="0"/>
          <w:bCs w:val="0"/>
          <w:color w:val="auto"/>
          <w:spacing w:val="11"/>
          <w:sz w:val="32"/>
          <w:szCs w:val="32"/>
          <w:lang w:eastAsia="zh-CN"/>
        </w:rPr>
        <w:t>，</w:t>
      </w:r>
      <w:r>
        <w:rPr>
          <w:rFonts w:hint="eastAsia" w:ascii="仿宋" w:hAnsi="仿宋" w:eastAsia="仿宋" w:cs="仿宋"/>
          <w:b w:val="0"/>
          <w:bCs w:val="0"/>
          <w:color w:val="auto"/>
          <w:spacing w:val="11"/>
          <w:sz w:val="32"/>
          <w:szCs w:val="32"/>
        </w:rPr>
        <w:t>向国家粮食和储备局申请动用国家成品油储备，保障供应。</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w:t>
      </w:r>
      <w:r>
        <w:rPr>
          <w:rFonts w:hint="eastAsia" w:ascii="仿宋" w:hAnsi="仿宋" w:eastAsia="仿宋" w:cs="仿宋"/>
          <w:b w:val="0"/>
          <w:bCs w:val="0"/>
          <w:color w:val="auto"/>
          <w:sz w:val="32"/>
          <w:szCs w:val="32"/>
          <w:lang w:eastAsia="zh-CN"/>
        </w:rPr>
        <w:t>依法</w:t>
      </w:r>
      <w:r>
        <w:rPr>
          <w:rFonts w:hint="eastAsia" w:ascii="仿宋" w:hAnsi="仿宋" w:eastAsia="仿宋" w:cs="仿宋"/>
          <w:b w:val="0"/>
          <w:bCs w:val="0"/>
          <w:color w:val="auto"/>
          <w:sz w:val="32"/>
          <w:szCs w:val="32"/>
        </w:rPr>
        <w:t>严厉打击倒买倒卖、囤积居奇、制假售假、哄抬物价等违法犯罪活动，维护成品油市场秩序。</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（七）加强宣传和舆论引导，及时发布成品油市场供求状况信息、保障市场供应的举措和工作进展</w:t>
      </w:r>
      <w:r>
        <w:rPr>
          <w:rFonts w:hint="eastAsia" w:ascii="仿宋" w:hAnsi="仿宋" w:eastAsia="仿宋" w:cs="仿宋"/>
          <w:b w:val="0"/>
          <w:bCs w:val="0"/>
          <w:color w:val="auto"/>
          <w:sz w:val="32"/>
          <w:szCs w:val="32"/>
          <w:lang w:eastAsia="zh-CN"/>
        </w:rPr>
        <w:t>情况</w:t>
      </w:r>
      <w:r>
        <w:rPr>
          <w:rFonts w:hint="eastAsia" w:ascii="仿宋" w:hAnsi="仿宋" w:eastAsia="仿宋" w:cs="仿宋"/>
          <w:b w:val="0"/>
          <w:bCs w:val="0"/>
          <w:color w:val="auto"/>
          <w:sz w:val="32"/>
          <w:szCs w:val="32"/>
        </w:rPr>
        <w:t>，消除社会恐慌，正确引导消费。</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（八）当发生成品油供应中断事件时，立即启动《内蒙古自</w:t>
      </w:r>
      <w:r>
        <w:rPr>
          <w:rFonts w:hint="eastAsia" w:ascii="仿宋" w:hAnsi="仿宋" w:eastAsia="仿宋" w:cs="仿宋"/>
          <w:b w:val="0"/>
          <w:bCs w:val="0"/>
          <w:color w:val="auto"/>
          <w:spacing w:val="6"/>
          <w:sz w:val="32"/>
          <w:szCs w:val="32"/>
        </w:rPr>
        <w:t>治区油气供应中断应急预案》，优先保障民生和重要用户用油，</w:t>
      </w:r>
      <w:r>
        <w:rPr>
          <w:rFonts w:hint="eastAsia" w:ascii="仿宋" w:hAnsi="仿宋" w:eastAsia="仿宋" w:cs="仿宋"/>
          <w:b w:val="0"/>
          <w:bCs w:val="0"/>
          <w:color w:val="auto"/>
          <w:sz w:val="32"/>
          <w:szCs w:val="32"/>
        </w:rPr>
        <w:t>尽快恢复成品油正常供应。</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、天然气供应保障措施</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（一）组织区内天然气生产企业在确保安全的前提下，按照最大生产能力组织生产和供应；督促气库、加气站加快中转速度，</w:t>
      </w:r>
      <w:r>
        <w:rPr>
          <w:rFonts w:hint="eastAsia" w:ascii="仿宋" w:hAnsi="仿宋" w:eastAsia="仿宋" w:cs="仿宋"/>
          <w:b w:val="0"/>
          <w:bCs w:val="0"/>
          <w:color w:val="auto"/>
          <w:spacing w:val="6"/>
          <w:sz w:val="32"/>
          <w:szCs w:val="32"/>
        </w:rPr>
        <w:t>盘活存量资源，对非主干道、边远地区加气站采取限存等措施，</w:t>
      </w:r>
      <w:r>
        <w:rPr>
          <w:rFonts w:hint="eastAsia" w:ascii="仿宋" w:hAnsi="仿宋" w:eastAsia="仿宋" w:cs="仿宋"/>
          <w:b w:val="0"/>
          <w:bCs w:val="0"/>
          <w:color w:val="auto"/>
          <w:sz w:val="32"/>
          <w:szCs w:val="32"/>
        </w:rPr>
        <w:t>增加有效供应。</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（二）增加市场投放量，根据天然气供需缺口</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协调上游供气企业增加资源配置。</w:t>
      </w:r>
    </w:p>
    <w:p>
      <w:pPr>
        <w:keepNext w:val="0"/>
        <w:keepLines w:val="0"/>
        <w:pageBreakBefore w:val="0"/>
        <w:widowControl w:val="0"/>
        <w:kinsoku/>
        <w:wordWrap/>
        <w:overflowPunct/>
        <w:topLinePunct/>
        <w:autoSpaceDE/>
        <w:autoSpaceDN/>
        <w:bidi w:val="0"/>
        <w:spacing w:beforeLines="0" w:afterLines="0" w:line="580" w:lineRule="exact"/>
        <w:ind w:firstLine="640" w:firstLineChars="200"/>
        <w:jc w:val="both"/>
        <w:rPr>
          <w:rFonts w:hint="eastAsia" w:ascii="仿宋" w:hAnsi="仿宋" w:eastAsia="仿宋" w:cs="仿宋"/>
          <w:b w:val="0"/>
          <w:bCs w:val="0"/>
          <w:color w:val="auto"/>
          <w:spacing w:val="11"/>
          <w:sz w:val="32"/>
          <w:szCs w:val="32"/>
        </w:rPr>
      </w:pPr>
      <w:r>
        <w:rPr>
          <w:rFonts w:hint="eastAsia" w:ascii="仿宋" w:hAnsi="仿宋" w:eastAsia="仿宋" w:cs="仿宋"/>
          <w:b w:val="0"/>
          <w:bCs w:val="0"/>
          <w:color w:val="auto"/>
          <w:sz w:val="32"/>
          <w:szCs w:val="32"/>
        </w:rPr>
        <w:t>（三）</w:t>
      </w:r>
      <w:r>
        <w:rPr>
          <w:rFonts w:hint="eastAsia" w:ascii="仿宋" w:hAnsi="仿宋" w:eastAsia="仿宋" w:cs="仿宋"/>
          <w:b w:val="0"/>
          <w:bCs w:val="0"/>
          <w:color w:val="auto"/>
          <w:spacing w:val="-6"/>
          <w:sz w:val="32"/>
          <w:szCs w:val="32"/>
        </w:rPr>
        <w:t>对区内天然气流通进行合</w:t>
      </w:r>
      <w:r>
        <w:rPr>
          <w:rFonts w:hint="eastAsia" w:ascii="仿宋" w:hAnsi="仿宋" w:eastAsia="仿宋" w:cs="仿宋"/>
          <w:b w:val="0"/>
          <w:bCs w:val="0"/>
          <w:color w:val="auto"/>
          <w:spacing w:val="0"/>
          <w:sz w:val="32"/>
          <w:szCs w:val="32"/>
        </w:rPr>
        <w:t>理管控，确保资源合理调配，</w:t>
      </w:r>
      <w:r>
        <w:rPr>
          <w:rFonts w:hint="eastAsia" w:ascii="仿宋" w:hAnsi="仿宋" w:eastAsia="仿宋" w:cs="仿宋"/>
          <w:b w:val="0"/>
          <w:bCs w:val="0"/>
          <w:color w:val="auto"/>
          <w:spacing w:val="-6"/>
          <w:sz w:val="32"/>
          <w:szCs w:val="32"/>
        </w:rPr>
        <w:t>按照安全高效、压非保民的保障原则，优先保障民生、公用、重点用户用气，压减调峰用户、可中断用户用气。</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（四）适时动用各级政府储备气，保障民生用气供应。</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w:t>
      </w:r>
      <w:r>
        <w:rPr>
          <w:rFonts w:hint="eastAsia" w:ascii="仿宋" w:hAnsi="仿宋" w:eastAsia="仿宋" w:cs="仿宋"/>
          <w:b w:val="0"/>
          <w:bCs w:val="0"/>
          <w:color w:val="auto"/>
          <w:sz w:val="32"/>
          <w:szCs w:val="32"/>
          <w:lang w:eastAsia="zh-CN"/>
        </w:rPr>
        <w:t>依法</w:t>
      </w:r>
      <w:r>
        <w:rPr>
          <w:rFonts w:hint="eastAsia" w:ascii="仿宋" w:hAnsi="仿宋" w:eastAsia="仿宋" w:cs="仿宋"/>
          <w:b w:val="0"/>
          <w:bCs w:val="0"/>
          <w:color w:val="auto"/>
          <w:sz w:val="32"/>
          <w:szCs w:val="32"/>
        </w:rPr>
        <w:t>严厉打击倒买倒卖、囤积居奇、制假售假、哄抬物价等违法犯罪活动，维护天然气市场秩序。</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（六）加强宣传和舆论引导，及时发布燃气市场供求状况信息、保障市场供应的举措和工作进展</w:t>
      </w:r>
      <w:r>
        <w:rPr>
          <w:rFonts w:hint="eastAsia" w:ascii="仿宋" w:hAnsi="仿宋" w:eastAsia="仿宋" w:cs="仿宋"/>
          <w:b w:val="0"/>
          <w:bCs w:val="0"/>
          <w:color w:val="auto"/>
          <w:sz w:val="32"/>
          <w:szCs w:val="32"/>
          <w:lang w:eastAsia="zh-CN"/>
        </w:rPr>
        <w:t>情况</w:t>
      </w:r>
      <w:r>
        <w:rPr>
          <w:rFonts w:hint="eastAsia" w:ascii="仿宋" w:hAnsi="仿宋" w:eastAsia="仿宋" w:cs="仿宋"/>
          <w:b w:val="0"/>
          <w:bCs w:val="0"/>
          <w:color w:val="auto"/>
          <w:sz w:val="32"/>
          <w:szCs w:val="32"/>
        </w:rPr>
        <w:t>，消除社会恐慌，正确引导消费。</w:t>
      </w:r>
    </w:p>
    <w:p>
      <w:pPr>
        <w:keepNext w:val="0"/>
        <w:keepLines w:val="0"/>
        <w:pageBreakBefore w:val="0"/>
        <w:widowControl w:val="0"/>
        <w:kinsoku/>
        <w:wordWrap/>
        <w:overflowPunct/>
        <w:topLinePunct/>
        <w:autoSpaceDE/>
        <w:autoSpaceDN/>
        <w:bidi w:val="0"/>
        <w:spacing w:line="580" w:lineRule="exact"/>
        <w:ind w:firstLine="640" w:firstLineChars="200"/>
        <w:jc w:val="both"/>
        <w:rPr>
          <w:rFonts w:hint="eastAsia" w:ascii="仿宋" w:hAnsi="仿宋" w:eastAsia="仿宋" w:cs="仿宋"/>
          <w:b w:val="0"/>
          <w:bCs w:val="0"/>
          <w:color w:val="auto"/>
          <w:sz w:val="32"/>
          <w:szCs w:val="32"/>
        </w:rPr>
        <w:sectPr>
          <w:pgSz w:w="11906" w:h="16838"/>
          <w:pgMar w:top="2098" w:right="1474" w:bottom="1701" w:left="1474" w:header="0" w:footer="1304"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仿宋" w:hAnsi="仿宋" w:eastAsia="仿宋" w:cs="仿宋"/>
          <w:b w:val="0"/>
          <w:bCs w:val="0"/>
          <w:color w:val="auto"/>
          <w:sz w:val="32"/>
          <w:szCs w:val="32"/>
        </w:rPr>
        <w:t>（七）当发生天然气供应中断事件时，立即启动《内蒙古自治区油气供应中断应急预案》，按照有关程序组织应对措施，优先保障民生和重要用户用气，尽快恢复正常供应。</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930A7"/>
    <w:rsid w:val="0D193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uppressAutoHyphens/>
      <w:bidi w:val="0"/>
      <w:spacing w:before="0" w:after="140" w:line="276" w:lineRule="auto"/>
    </w:pPr>
    <w:rPr>
      <w:rFonts w:ascii="Calibri" w:hAnsi="Calibri" w:eastAsia="宋体" w:cs="Times New Roman"/>
      <w:color w:val="auto"/>
      <w:sz w:val="21"/>
      <w:szCs w:val="24"/>
      <w:lang w:bidi="ar-SA"/>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2026-01-06T03:20:00Z</dcterms:created>
  <dc:creator>哈斯高娃:通知发起人</dc:creator>
  <cp:lastModifiedBy>哈斯高娃:通知发起人</cp:lastModifiedBy>
  <dcterms:modified xsi:type="dcterms:W3CDTF">2026-01-06T03:21:15Z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