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autoSpaceDE/>
        <w:autoSpaceDN/>
        <w:bidi w:val="0"/>
        <w:snapToGrid/>
        <w:spacing w:line="58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w:t>
      </w:r>
    </w:p>
    <w:p>
      <w:pPr>
        <w:keepNext w:val="0"/>
        <w:keepLines w:val="0"/>
        <w:pageBreakBefore w:val="0"/>
        <w:widowControl w:val="0"/>
        <w:kinsoku/>
        <w:overflowPunct/>
        <w:topLinePunct/>
        <w:autoSpaceDE/>
        <w:autoSpaceDN/>
        <w:bidi w:val="0"/>
        <w:snapToGrid/>
        <w:spacing w:line="58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禁止在内蒙古老哈河重点中小河流防洪</w:t>
      </w:r>
    </w:p>
    <w:p>
      <w:pPr>
        <w:keepNext w:val="0"/>
        <w:keepLines w:val="0"/>
        <w:pageBreakBefore w:val="0"/>
        <w:widowControl w:val="0"/>
        <w:kinsoku/>
        <w:overflowPunct/>
        <w:topLinePunct/>
        <w:autoSpaceDE/>
        <w:autoSpaceDN/>
        <w:bidi w:val="0"/>
        <w:snapToGrid/>
        <w:spacing w:line="58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治理工程（通辽段）建设范围内新增</w:t>
      </w:r>
    </w:p>
    <w:p>
      <w:pPr>
        <w:keepNext w:val="0"/>
        <w:keepLines w:val="0"/>
        <w:pageBreakBefore w:val="0"/>
        <w:widowControl w:val="0"/>
        <w:kinsoku/>
        <w:overflowPunct/>
        <w:topLinePunct/>
        <w:autoSpaceDE/>
        <w:autoSpaceDN/>
        <w:bidi w:val="0"/>
        <w:snapToGrid/>
        <w:spacing w:line="58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建设项目和迁入人口的通告</w:t>
      </w:r>
    </w:p>
    <w:p>
      <w:pPr>
        <w:pStyle w:val="2"/>
        <w:rPr>
          <w:rFonts w:hint="eastAsia"/>
          <w:lang w:eastAsia="zh-CN"/>
        </w:rPr>
      </w:pPr>
    </w:p>
    <w:p>
      <w:pPr>
        <w:jc w:val="center"/>
        <w:rPr>
          <w:rFonts w:hint="eastAsia" w:ascii="黑体" w:eastAsia="黑体"/>
          <w:sz w:val="32"/>
          <w:szCs w:val="32"/>
        </w:rPr>
      </w:pPr>
      <w:bookmarkStart w:id="0" w:name="缓急"/>
      <w:bookmarkEnd w:id="0"/>
      <w:r>
        <w:rPr>
          <w:rFonts w:hint="eastAsia" w:ascii="仿宋_GB2312" w:eastAsia="仿宋_GB2312"/>
          <w:sz w:val="32"/>
          <w:szCs w:val="32"/>
          <w:lang w:eastAsia="zh-CN"/>
        </w:rPr>
        <w:t>内政字〔2026〕</w:t>
      </w:r>
      <w:r>
        <w:rPr>
          <w:rFonts w:hint="eastAsia" w:ascii="仿宋_GB2312" w:eastAsia="仿宋_GB2312"/>
          <w:sz w:val="32"/>
          <w:szCs w:val="32"/>
          <w:lang w:val="en-US" w:eastAsia="zh-CN"/>
        </w:rPr>
        <w:t>48</w:t>
      </w:r>
      <w:r>
        <w:rPr>
          <w:rFonts w:hint="eastAsia" w:ascii="仿宋_GB2312" w:eastAsia="仿宋_GB2312"/>
          <w:sz w:val="32"/>
          <w:szCs w:val="32"/>
          <w:lang w:eastAsia="zh-CN"/>
        </w:rPr>
        <w:t>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color w:val="auto"/>
          <w:sz w:val="32"/>
          <w:lang w:val="en-US" w:eastAsia="zh-CN"/>
        </w:rPr>
      </w:pPr>
      <w:bookmarkStart w:id="2" w:name="_GoBack"/>
      <w:r>
        <w:rPr>
          <w:rFonts w:hint="eastAsia" w:ascii="仿宋" w:hAnsi="仿宋" w:eastAsia="仿宋" w:cs="仿宋"/>
          <w:color w:val="auto"/>
          <w:sz w:val="32"/>
          <w:lang w:val="en-US" w:eastAsia="zh-CN"/>
        </w:rPr>
        <w:t>通辽市人民政府，自治区各有关委、办、厅、局：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内蒙古老哈河重点中小河流防洪治理工程（通辽段）是自治区拟实施的重点水利工程之一。为确保工程建设征地和移民安置工作顺利实施，根据《大中型水利水电工程建设征地补偿和移民安置条例》</w:t>
      </w:r>
      <w:r>
        <w:rPr>
          <w:rFonts w:hint="eastAsia" w:ascii="仿宋" w:hAnsi="仿宋" w:eastAsia="仿宋" w:cs="仿宋"/>
          <w:color w:val="auto"/>
          <w:sz w:val="32"/>
          <w:szCs w:val="32"/>
        </w:rPr>
        <w:t>（国务院令第</w:t>
      </w:r>
      <w:r>
        <w:rPr>
          <w:rFonts w:hint="eastAsia" w:ascii="仿宋" w:hAnsi="仿宋" w:eastAsia="仿宋" w:cs="仿宋"/>
          <w:color w:val="auto"/>
          <w:sz w:val="32"/>
          <w:szCs w:val="32"/>
          <w:lang w:val="en-US" w:eastAsia="zh-CN"/>
        </w:rPr>
        <w:t>679</w:t>
      </w:r>
      <w:r>
        <w:rPr>
          <w:rFonts w:hint="eastAsia" w:ascii="仿宋" w:hAnsi="仿宋" w:eastAsia="仿宋" w:cs="仿宋"/>
          <w:color w:val="auto"/>
          <w:sz w:val="32"/>
          <w:szCs w:val="32"/>
        </w:rPr>
        <w:t>号）</w:t>
      </w:r>
      <w:r>
        <w:rPr>
          <w:rFonts w:hint="eastAsia" w:ascii="仿宋" w:hAnsi="仿宋" w:eastAsia="仿宋" w:cs="仿宋"/>
          <w:color w:val="auto"/>
          <w:sz w:val="32"/>
          <w:lang w:val="en-US" w:eastAsia="zh-CN"/>
        </w:rPr>
        <w:t>有关规定，现将有关事项通告如下：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一、内蒙古老哈河重点中小河流防洪治理工程（通辽段）建设征地范围涉及通辽市奈曼旗八仙筒镇大树营子村、东孟家段</w:t>
      </w:r>
      <w:r>
        <w:rPr>
          <w:rFonts w:hint="eastAsia" w:ascii="仿宋" w:hAnsi="仿宋" w:eastAsia="仿宋" w:cs="仿宋"/>
          <w:color w:val="auto"/>
          <w:spacing w:val="-6"/>
          <w:sz w:val="32"/>
          <w:lang w:val="en-US" w:eastAsia="zh-CN"/>
        </w:rPr>
        <w:t>村、曼楚克庙村、西孟家段村、榆树堡村，苇莲苏乡</w:t>
      </w:r>
      <w:r>
        <w:rPr>
          <w:rFonts w:hint="eastAsia" w:ascii="仿宋" w:hAnsi="仿宋" w:eastAsia="仿宋" w:cs="仿宋"/>
          <w:color w:val="auto"/>
          <w:sz w:val="32"/>
          <w:lang w:val="en-US" w:eastAsia="zh-CN"/>
        </w:rPr>
        <w:t>大林子村、东二十家子村、东风村、东奈曼营子村、苇莲苏村、卧风甸子村、五十家子村、西二十家子村、西奈曼营子村、新安屯村、新庙村、兴安庄村。具体范围以奈曼旗人民政府公示的河道管理范围线拐点坐标为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二、各级人民政府及相关部门不得在内蒙古老哈河重点中小河流防洪治理工程（通辽段）建设征地范围内批建各类基础设施（包括苏木乡镇企业和民用住宅）。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三、任何单位和个人不得在工程建设范围内新建、扩建和改建项目，不得修建房屋及其他设施,不得改变原地类、地貌，不得从事抢开耕地、园地以及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四、考虑内蒙古老哈河重点中小河流防洪治理工程（通辽段）建设周期较长，为确保当地群众正常生产生活不因工程建设受到太大的影响，对与当地群众生产生活直接相关的、确需建设的项目，要严格按照《大中型水利水电工程建设征地补偿和移民安置条例》有关规定，在报旗县级以上人民政府批准后，方可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五、</w:t>
      </w:r>
      <w:r>
        <w:rPr>
          <w:rFonts w:hint="eastAsia" w:ascii="仿宋" w:hAnsi="仿宋" w:eastAsia="仿宋" w:cs="仿宋"/>
          <w:color w:val="auto"/>
          <w:spacing w:val="-6"/>
          <w:sz w:val="32"/>
          <w:lang w:val="en-US" w:eastAsia="zh-CN"/>
        </w:rPr>
        <w:t>加强对内蒙古老哈河重点中小河流防洪治理</w:t>
      </w:r>
      <w:r>
        <w:rPr>
          <w:rFonts w:hint="eastAsia" w:ascii="仿宋" w:hAnsi="仿宋" w:eastAsia="仿宋" w:cs="仿宋"/>
          <w:color w:val="auto"/>
          <w:sz w:val="32"/>
          <w:lang w:val="en-US" w:eastAsia="zh-CN"/>
        </w:rPr>
        <w:t>工程（通辽段）建设范围内的户籍管理，严格控制建设范围内的人口迁入。除出生、婚嫁、军人转业退伍、大中专毕业生、服刑期满释放人员等回籍人员外，各级人民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color w:val="auto"/>
          <w:sz w:val="32"/>
          <w:lang w:val="en-US" w:eastAsia="zh-CN"/>
        </w:rPr>
        <w:t>本通告自发布之日起施行。</w:t>
      </w:r>
    </w:p>
    <w:p>
      <w:pPr>
        <w:pStyle w:val="2"/>
        <w:keepNext w:val="0"/>
        <w:keepLines w:val="0"/>
        <w:pageBreakBefore w:val="0"/>
        <w:widowControl w:val="0"/>
        <w:kinsoku/>
        <w:overflowPunct/>
        <w:autoSpaceDE/>
        <w:autoSpaceDN/>
        <w:bidi w:val="0"/>
        <w:snapToGrid/>
        <w:spacing w:line="580" w:lineRule="exact"/>
        <w:rPr>
          <w:rFonts w:hint="eastAsia"/>
          <w:lang w:val="en-US" w:eastAsia="zh-CN"/>
        </w:rPr>
      </w:pPr>
    </w:p>
    <w:p>
      <w:pPr>
        <w:keepNext w:val="0"/>
        <w:keepLines w:val="0"/>
        <w:pageBreakBefore w:val="0"/>
        <w:widowControl w:val="0"/>
        <w:kinsoku/>
        <w:wordWrap w:val="0"/>
        <w:overflowPunct/>
        <w:topLinePunct/>
        <w:autoSpaceDE/>
        <w:autoSpaceDN/>
        <w:bidi w:val="0"/>
        <w:adjustRightInd/>
        <w:snapToGrid/>
        <w:spacing w:line="580" w:lineRule="exact"/>
        <w:ind w:right="1176" w:rightChars="560" w:firstLine="5120" w:firstLineChars="16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80" w:lineRule="exact"/>
        <w:ind w:right="1176" w:rightChars="56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（此件公开发布）</w:t>
      </w:r>
    </w:p>
    <w:bookmarkEnd w:id="2"/>
    <w:p>
      <w:pPr>
        <w:keepNext w:val="0"/>
        <w:keepLines w:val="0"/>
        <w:pageBreakBefore w:val="0"/>
        <w:widowControl w:val="0"/>
        <w:kinsoku/>
        <w:overflowPunct/>
        <w:topLinePunct/>
        <w:autoSpaceDE/>
        <w:autoSpaceDN/>
        <w:bidi w:val="0"/>
        <w:adjustRightInd/>
        <w:snapToGrid/>
        <w:spacing w:line="580" w:lineRule="exact"/>
        <w:textAlignment w:val="auto"/>
        <w:rPr>
          <w:rFonts w:hint="eastAsia" w:ascii="仿宋" w:hAnsi="仿宋" w:eastAsia="仿宋" w:cs="仿宋"/>
          <w:lang w:val="en-US" w:eastAsia="zh-CN"/>
        </w:rPr>
      </w:pPr>
      <w:r>
        <w:rPr>
          <w:rFonts w:hint="eastAsia" w:ascii="仿宋" w:hAnsi="仿宋" w:eastAsia="仿宋" w:cs="仿宋"/>
          <w:lang w:val="en-US" w:eastAsia="zh-CN"/>
        </w:rPr>
        <w:t xml:space="preserve"> </w:t>
      </w:r>
    </w:p>
    <w:p>
      <w:pPr>
        <w:keepNext w:val="0"/>
        <w:keepLines w:val="0"/>
        <w:pageBreakBefore w:val="0"/>
        <w:widowControl w:val="0"/>
        <w:kinsoku/>
        <w:overflowPunct/>
        <w:topLinePunct/>
        <w:autoSpaceDE/>
        <w:autoSpaceDN/>
        <w:bidi w:val="0"/>
        <w:snapToGrid/>
        <w:spacing w:line="580" w:lineRule="exact"/>
        <w:rPr>
          <w:rFonts w:hint="eastAsia" w:ascii="仿宋" w:hAnsi="仿宋" w:eastAsia="仿宋" w:cs="仿宋"/>
          <w:sz w:val="32"/>
          <w:szCs w:val="32"/>
        </w:rPr>
      </w:pPr>
    </w:p>
    <w:p>
      <w:pPr>
        <w:keepNext w:val="0"/>
        <w:keepLines w:val="0"/>
        <w:pageBreakBefore w:val="0"/>
        <w:widowControl w:val="0"/>
        <w:kinsoku/>
        <w:overflowPunct/>
        <w:topLinePunct/>
        <w:autoSpaceDE/>
        <w:autoSpaceDN/>
        <w:bidi w:val="0"/>
        <w:snapToGrid/>
        <w:spacing w:line="580" w:lineRule="exact"/>
        <w:rPr>
          <w:rFonts w:hint="eastAsia" w:ascii="仿宋" w:hAnsi="仿宋" w:eastAsia="仿宋" w:cs="仿宋"/>
        </w:rPr>
      </w:pPr>
    </w:p>
    <w:p>
      <w:pPr>
        <w:keepNext w:val="0"/>
        <w:keepLines w:val="0"/>
        <w:pageBreakBefore w:val="0"/>
        <w:widowControl w:val="0"/>
        <w:kinsoku/>
        <w:overflowPunct/>
        <w:topLinePunct/>
        <w:autoSpaceDE/>
        <w:autoSpaceDN/>
        <w:bidi w:val="0"/>
        <w:snapToGrid/>
        <w:spacing w:line="580" w:lineRule="exact"/>
        <w:rPr>
          <w:rFonts w:hint="eastAsia" w:ascii="仿宋" w:hAnsi="仿宋" w:eastAsia="仿宋" w:cs="仿宋"/>
        </w:rPr>
      </w:pPr>
    </w:p>
    <w:p>
      <w:pPr>
        <w:keepNext w:val="0"/>
        <w:keepLines w:val="0"/>
        <w:pageBreakBefore w:val="0"/>
        <w:widowControl w:val="0"/>
        <w:kinsoku/>
        <w:overflowPunct/>
        <w:topLinePunct/>
        <w:autoSpaceDE/>
        <w:autoSpaceDN/>
        <w:bidi w:val="0"/>
        <w:snapToGrid/>
        <w:spacing w:line="580" w:lineRule="exact"/>
        <w:rPr>
          <w:rFonts w:hint="eastAsia" w:ascii="仿宋" w:hAnsi="仿宋" w:eastAsia="仿宋" w:cs="仿宋"/>
        </w:rPr>
      </w:pPr>
    </w:p>
    <w:p>
      <w:pPr>
        <w:keepNext w:val="0"/>
        <w:keepLines w:val="0"/>
        <w:pageBreakBefore w:val="0"/>
        <w:widowControl w:val="0"/>
        <w:kinsoku/>
        <w:overflowPunct/>
        <w:topLinePunct/>
        <w:autoSpaceDE/>
        <w:autoSpaceDN/>
        <w:bidi w:val="0"/>
        <w:snapToGrid/>
        <w:spacing w:line="580" w:lineRule="exact"/>
        <w:ind w:firstLine="280" w:firstLineChars="100"/>
        <w:rPr>
          <w:rFonts w:hint="eastAsia" w:ascii="仿宋" w:hAnsi="仿宋" w:eastAsia="仿宋" w:cs="仿宋"/>
          <w:sz w:val="28"/>
          <w:szCs w:val="28"/>
        </w:rPr>
      </w:pPr>
    </w:p>
    <w:p>
      <w:pPr>
        <w:keepNext w:val="0"/>
        <w:keepLines w:val="0"/>
        <w:pageBreakBefore w:val="0"/>
        <w:widowControl w:val="0"/>
        <w:kinsoku/>
        <w:overflowPunct/>
        <w:topLinePunct/>
        <w:autoSpaceDE/>
        <w:autoSpaceDN/>
        <w:bidi w:val="0"/>
        <w:snapToGrid/>
        <w:spacing w:line="580" w:lineRule="exact"/>
        <w:ind w:firstLine="280" w:firstLineChars="100"/>
        <w:rPr>
          <w:rFonts w:hint="eastAsia" w:ascii="仿宋" w:hAnsi="仿宋" w:eastAsia="仿宋" w:cs="仿宋"/>
          <w:sz w:val="28"/>
          <w:szCs w:val="28"/>
        </w:rPr>
      </w:pPr>
    </w:p>
    <w:p>
      <w:pPr>
        <w:keepNext w:val="0"/>
        <w:keepLines w:val="0"/>
        <w:pageBreakBefore w:val="0"/>
        <w:widowControl w:val="0"/>
        <w:kinsoku/>
        <w:overflowPunct/>
        <w:topLinePunct/>
        <w:autoSpaceDE/>
        <w:autoSpaceDN/>
        <w:bidi w:val="0"/>
        <w:snapToGrid/>
        <w:spacing w:line="580" w:lineRule="exact"/>
        <w:ind w:firstLine="280" w:firstLineChars="100"/>
        <w:rPr>
          <w:rFonts w:hint="eastAsia" w:ascii="仿宋" w:hAnsi="仿宋" w:eastAsia="仿宋" w:cs="仿宋"/>
          <w:sz w:val="28"/>
          <w:szCs w:val="28"/>
        </w:rPr>
      </w:pPr>
    </w:p>
    <w:p>
      <w:pPr>
        <w:keepNext w:val="0"/>
        <w:keepLines w:val="0"/>
        <w:pageBreakBefore w:val="0"/>
        <w:widowControl w:val="0"/>
        <w:kinsoku/>
        <w:overflowPunct/>
        <w:topLinePunct/>
        <w:autoSpaceDE/>
        <w:autoSpaceDN/>
        <w:bidi w:val="0"/>
        <w:snapToGrid/>
        <w:spacing w:line="580" w:lineRule="exact"/>
        <w:ind w:firstLine="280" w:firstLineChars="100"/>
        <w:rPr>
          <w:rFonts w:hint="eastAsia" w:ascii="仿宋" w:hAnsi="仿宋" w:eastAsia="仿宋" w:cs="仿宋"/>
          <w:sz w:val="28"/>
          <w:szCs w:val="28"/>
        </w:rPr>
      </w:pPr>
    </w:p>
    <w:p>
      <w:pPr>
        <w:spacing w:line="400" w:lineRule="exact"/>
        <w:ind w:firstLine="280" w:firstLineChars="100"/>
        <w:rPr>
          <w:rFonts w:hint="eastAsia" w:ascii="仿宋" w:hAnsi="仿宋" w:eastAsia="仿宋" w:cs="仿宋"/>
          <w:sz w:val="28"/>
          <w:szCs w:val="28"/>
        </w:rPr>
      </w:pPr>
    </w:p>
    <w:p>
      <w:pPr>
        <w:spacing w:line="400" w:lineRule="exact"/>
        <w:ind w:firstLine="280" w:firstLineChars="100"/>
        <w:rPr>
          <w:rFonts w:hint="eastAsia" w:ascii="仿宋" w:hAnsi="仿宋" w:eastAsia="仿宋" w:cs="仿宋"/>
          <w:sz w:val="28"/>
          <w:szCs w:val="28"/>
        </w:rPr>
      </w:pPr>
    </w:p>
    <w:p>
      <w:pPr>
        <w:spacing w:line="400" w:lineRule="exact"/>
        <w:ind w:firstLine="280" w:firstLineChars="100"/>
        <w:rPr>
          <w:rFonts w:hint="eastAsia" w:ascii="仿宋" w:hAnsi="仿宋" w:eastAsia="仿宋" w:cs="仿宋"/>
          <w:sz w:val="28"/>
          <w:szCs w:val="28"/>
        </w:rPr>
      </w:pPr>
    </w:p>
    <w:p>
      <w:pPr>
        <w:spacing w:line="400" w:lineRule="exact"/>
        <w:ind w:firstLine="280" w:firstLineChars="100"/>
        <w:rPr>
          <w:rFonts w:hint="eastAsia" w:ascii="仿宋" w:hAnsi="仿宋" w:eastAsia="仿宋" w:cs="仿宋"/>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rPr>
          <w:rFonts w:hint="eastAsia"/>
        </w:rPr>
      </w:pPr>
    </w:p>
    <w:p>
      <w:pPr>
        <w:spacing w:line="400" w:lineRule="exact"/>
        <w:ind w:firstLine="280" w:firstLineChars="100"/>
        <w:rPr>
          <w:rFonts w:hint="eastAsia" w:ascii="仿宋_GB2312" w:eastAsia="仿宋_GB2312"/>
          <w:sz w:val="28"/>
        </w:rPr>
      </w:pPr>
      <w:r>
        <w:rPr>
          <w:rFonts w:hint="eastAsia" w:ascii="仿宋_GB2312" w:eastAsia="仿宋_GB2312"/>
          <w:sz w:val="28"/>
          <w:szCs w:val="28"/>
        </w:rPr>
        <w:t>抄送：</w:t>
      </w:r>
      <w:r>
        <w:rPr>
          <w:rFonts w:hint="eastAsia" w:ascii="仿宋_GB2312" w:eastAsia="仿宋_GB2312"/>
          <w:sz w:val="28"/>
        </w:rPr>
        <w:t>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ind w:firstLine="1148" w:firstLineChars="410"/>
        <w:rPr>
          <w:rFonts w:hint="eastAsia"/>
        </w:rPr>
      </w:pPr>
      <w:r>
        <w:rPr>
          <w:rFonts w:hint="eastAsia" w:ascii="仿宋_GB2312" w:eastAsia="仿宋_GB2312"/>
          <w:sz w:val="28"/>
          <w:lang w:eastAsia="zh-CN"/>
        </w:rPr>
        <w:t>各民主党派区委会，</w:t>
      </w:r>
      <w:r>
        <w:rPr>
          <w:rFonts w:hint="eastAsia" w:ascii="仿宋_GB2312" w:eastAsia="仿宋_GB2312"/>
          <w:sz w:val="28"/>
        </w:rPr>
        <w:t>各人民团体，新闻单位。</w:t>
      </w:r>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14170" cy="542925"/>
                                  <wp:effectExtent l="0" t="0" r="5080" b="9525"/>
                                  <wp:docPr id="2" name="图片 3" descr="C:\Users\Administrator\Desktop\NZZ48.jpgNZZ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48.jpgNZZ48"/>
                                          <pic:cNvPicPr>
                                            <a:picLocks noChangeAspect="1"/>
                                          </pic:cNvPicPr>
                                        </pic:nvPicPr>
                                        <pic:blipFill>
                                          <a:blip r:embed="rId6"/>
                                          <a:stretch>
                                            <a:fillRect/>
                                          </a:stretch>
                                        </pic:blipFill>
                                        <pic:spPr>
                                          <a:xfrm>
                                            <a:off x="0" y="0"/>
                                            <a:ext cx="1614170" cy="54292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14170" cy="542925"/>
                            <wp:effectExtent l="0" t="0" r="5080" b="9525"/>
                            <wp:docPr id="2" name="图片 3" descr="C:\Users\Administrator\Desktop\NZZ48.jpgNZZ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48.jpgNZZ48"/>
                                    <pic:cNvPicPr>
                                      <a:picLocks noChangeAspect="1"/>
                                    </pic:cNvPicPr>
                                  </pic:nvPicPr>
                                  <pic:blipFill>
                                    <a:blip r:embed="rId6"/>
                                    <a:stretch>
                                      <a:fillRect/>
                                    </a:stretch>
                                  </pic:blipFill>
                                  <pic:spPr>
                                    <a:xfrm>
                                      <a:off x="0" y="0"/>
                                      <a:ext cx="1614170" cy="54292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B24AC"/>
    <w:rsid w:val="00000DA3"/>
    <w:rsid w:val="00057363"/>
    <w:rsid w:val="000F6A27"/>
    <w:rsid w:val="000F7DFD"/>
    <w:rsid w:val="001B7709"/>
    <w:rsid w:val="002970B9"/>
    <w:rsid w:val="002B29B9"/>
    <w:rsid w:val="00302982"/>
    <w:rsid w:val="00323128"/>
    <w:rsid w:val="00337358"/>
    <w:rsid w:val="00340367"/>
    <w:rsid w:val="00351DB4"/>
    <w:rsid w:val="0039177C"/>
    <w:rsid w:val="00396618"/>
    <w:rsid w:val="00416A0B"/>
    <w:rsid w:val="0044339D"/>
    <w:rsid w:val="00444154"/>
    <w:rsid w:val="00455973"/>
    <w:rsid w:val="00483E09"/>
    <w:rsid w:val="004A5BD5"/>
    <w:rsid w:val="004B2561"/>
    <w:rsid w:val="004E31DF"/>
    <w:rsid w:val="00527E88"/>
    <w:rsid w:val="005C7397"/>
    <w:rsid w:val="006013A0"/>
    <w:rsid w:val="006048D6"/>
    <w:rsid w:val="006114C2"/>
    <w:rsid w:val="006A2C65"/>
    <w:rsid w:val="006C713C"/>
    <w:rsid w:val="007512D9"/>
    <w:rsid w:val="00755D27"/>
    <w:rsid w:val="00773C5D"/>
    <w:rsid w:val="0077781A"/>
    <w:rsid w:val="007C6807"/>
    <w:rsid w:val="00806E28"/>
    <w:rsid w:val="00825CE1"/>
    <w:rsid w:val="008321A8"/>
    <w:rsid w:val="008408A0"/>
    <w:rsid w:val="00861E84"/>
    <w:rsid w:val="00896DF6"/>
    <w:rsid w:val="008D075D"/>
    <w:rsid w:val="008E482C"/>
    <w:rsid w:val="00926885"/>
    <w:rsid w:val="009606EB"/>
    <w:rsid w:val="009721B9"/>
    <w:rsid w:val="00AA4AED"/>
    <w:rsid w:val="00AC3BB4"/>
    <w:rsid w:val="00B32830"/>
    <w:rsid w:val="00B33ED2"/>
    <w:rsid w:val="00B52F22"/>
    <w:rsid w:val="00B558E6"/>
    <w:rsid w:val="00B8542C"/>
    <w:rsid w:val="00C809B3"/>
    <w:rsid w:val="00CA468C"/>
    <w:rsid w:val="00CB0B2B"/>
    <w:rsid w:val="00CC1415"/>
    <w:rsid w:val="00D3579F"/>
    <w:rsid w:val="00D95E50"/>
    <w:rsid w:val="00DB1EEF"/>
    <w:rsid w:val="00DD4FCD"/>
    <w:rsid w:val="00DD700A"/>
    <w:rsid w:val="00DF62D9"/>
    <w:rsid w:val="00E751C2"/>
    <w:rsid w:val="00F16D0D"/>
    <w:rsid w:val="00F51616"/>
    <w:rsid w:val="00F651C3"/>
    <w:rsid w:val="00F71128"/>
    <w:rsid w:val="00F94438"/>
    <w:rsid w:val="00FB760A"/>
    <w:rsid w:val="00FE2B87"/>
    <w:rsid w:val="01715CEB"/>
    <w:rsid w:val="017E59B8"/>
    <w:rsid w:val="020A5573"/>
    <w:rsid w:val="027163F5"/>
    <w:rsid w:val="03130023"/>
    <w:rsid w:val="031A556A"/>
    <w:rsid w:val="04553DE4"/>
    <w:rsid w:val="045B66B2"/>
    <w:rsid w:val="06DC3C4A"/>
    <w:rsid w:val="07DB7F7C"/>
    <w:rsid w:val="0A1149A8"/>
    <w:rsid w:val="0AE879CD"/>
    <w:rsid w:val="0B1FB898"/>
    <w:rsid w:val="0C9D102A"/>
    <w:rsid w:val="0EBE08C3"/>
    <w:rsid w:val="0F380010"/>
    <w:rsid w:val="0F8F3712"/>
    <w:rsid w:val="10A62BEA"/>
    <w:rsid w:val="11A9203E"/>
    <w:rsid w:val="12026270"/>
    <w:rsid w:val="12EB6108"/>
    <w:rsid w:val="1463371A"/>
    <w:rsid w:val="179EC18D"/>
    <w:rsid w:val="17FB24AC"/>
    <w:rsid w:val="17FE90F6"/>
    <w:rsid w:val="180C2802"/>
    <w:rsid w:val="1A177BF5"/>
    <w:rsid w:val="1AD30826"/>
    <w:rsid w:val="1BA7556B"/>
    <w:rsid w:val="1D7D03A0"/>
    <w:rsid w:val="1E785972"/>
    <w:rsid w:val="1EB97DF9"/>
    <w:rsid w:val="1F0F06E9"/>
    <w:rsid w:val="1F6C47FF"/>
    <w:rsid w:val="1FB7FA0F"/>
    <w:rsid w:val="20B5562B"/>
    <w:rsid w:val="217D23BA"/>
    <w:rsid w:val="26154A57"/>
    <w:rsid w:val="27054714"/>
    <w:rsid w:val="27355263"/>
    <w:rsid w:val="27B7431E"/>
    <w:rsid w:val="27C726DA"/>
    <w:rsid w:val="27E04077"/>
    <w:rsid w:val="286F5DA8"/>
    <w:rsid w:val="29255FCE"/>
    <w:rsid w:val="29340AB0"/>
    <w:rsid w:val="29A62830"/>
    <w:rsid w:val="2A3A0933"/>
    <w:rsid w:val="2AF61794"/>
    <w:rsid w:val="2BBC4266"/>
    <w:rsid w:val="2BEF6E32"/>
    <w:rsid w:val="2D73499D"/>
    <w:rsid w:val="30CD6C9E"/>
    <w:rsid w:val="317B493D"/>
    <w:rsid w:val="31FE410B"/>
    <w:rsid w:val="326822C2"/>
    <w:rsid w:val="351D2CFA"/>
    <w:rsid w:val="36193767"/>
    <w:rsid w:val="376A16DD"/>
    <w:rsid w:val="37CDA7EF"/>
    <w:rsid w:val="39C84E9E"/>
    <w:rsid w:val="3A216C2A"/>
    <w:rsid w:val="3AC904A5"/>
    <w:rsid w:val="3AF834CA"/>
    <w:rsid w:val="3B0C717F"/>
    <w:rsid w:val="3BB75E87"/>
    <w:rsid w:val="3BFBAD66"/>
    <w:rsid w:val="3C6B6EA5"/>
    <w:rsid w:val="3DB93D7E"/>
    <w:rsid w:val="3E8003A9"/>
    <w:rsid w:val="3EC5E9FF"/>
    <w:rsid w:val="3F7EEEA9"/>
    <w:rsid w:val="401D72F5"/>
    <w:rsid w:val="40FB3208"/>
    <w:rsid w:val="41386A17"/>
    <w:rsid w:val="42B61283"/>
    <w:rsid w:val="455967A9"/>
    <w:rsid w:val="455F3977"/>
    <w:rsid w:val="478C3379"/>
    <w:rsid w:val="4814620B"/>
    <w:rsid w:val="487A4700"/>
    <w:rsid w:val="4AFEBC67"/>
    <w:rsid w:val="4CAC4573"/>
    <w:rsid w:val="4DE96E63"/>
    <w:rsid w:val="4FA71DAF"/>
    <w:rsid w:val="4FD33F1F"/>
    <w:rsid w:val="4FD817BC"/>
    <w:rsid w:val="500B2151"/>
    <w:rsid w:val="50591497"/>
    <w:rsid w:val="513B7C42"/>
    <w:rsid w:val="51942682"/>
    <w:rsid w:val="5232472D"/>
    <w:rsid w:val="5232776A"/>
    <w:rsid w:val="54020F64"/>
    <w:rsid w:val="54EE0930"/>
    <w:rsid w:val="556E4ED2"/>
    <w:rsid w:val="57351534"/>
    <w:rsid w:val="579144D5"/>
    <w:rsid w:val="57EB50F1"/>
    <w:rsid w:val="57F274A3"/>
    <w:rsid w:val="581234E4"/>
    <w:rsid w:val="5A9E268E"/>
    <w:rsid w:val="5ABF37D8"/>
    <w:rsid w:val="5AD6F568"/>
    <w:rsid w:val="5BA5123A"/>
    <w:rsid w:val="5BF36D85"/>
    <w:rsid w:val="5D182B8A"/>
    <w:rsid w:val="5DFA9C79"/>
    <w:rsid w:val="5E7F933D"/>
    <w:rsid w:val="5E9241CC"/>
    <w:rsid w:val="5EBE6860"/>
    <w:rsid w:val="5F871423"/>
    <w:rsid w:val="5FBE21A8"/>
    <w:rsid w:val="5FC47C57"/>
    <w:rsid w:val="5FF7FE68"/>
    <w:rsid w:val="612A5090"/>
    <w:rsid w:val="6188231B"/>
    <w:rsid w:val="62593EFD"/>
    <w:rsid w:val="641213AA"/>
    <w:rsid w:val="648D579B"/>
    <w:rsid w:val="650E2E84"/>
    <w:rsid w:val="651313E3"/>
    <w:rsid w:val="671D4AA2"/>
    <w:rsid w:val="67C742AE"/>
    <w:rsid w:val="68C13D1E"/>
    <w:rsid w:val="69957DEC"/>
    <w:rsid w:val="69AA7AA3"/>
    <w:rsid w:val="6AA5778C"/>
    <w:rsid w:val="6ADE316A"/>
    <w:rsid w:val="6B572331"/>
    <w:rsid w:val="6BA10988"/>
    <w:rsid w:val="6C413989"/>
    <w:rsid w:val="6C564AE8"/>
    <w:rsid w:val="6DBF0EF9"/>
    <w:rsid w:val="6DF72075"/>
    <w:rsid w:val="6F72344C"/>
    <w:rsid w:val="6F9D07A3"/>
    <w:rsid w:val="6FEF03D1"/>
    <w:rsid w:val="731829DE"/>
    <w:rsid w:val="74022FCB"/>
    <w:rsid w:val="741D4928"/>
    <w:rsid w:val="74F7A5F4"/>
    <w:rsid w:val="76167F2F"/>
    <w:rsid w:val="76240541"/>
    <w:rsid w:val="7797223B"/>
    <w:rsid w:val="77BC600B"/>
    <w:rsid w:val="78F6C78F"/>
    <w:rsid w:val="7A0176CA"/>
    <w:rsid w:val="7B3F4B2D"/>
    <w:rsid w:val="7B7F6B90"/>
    <w:rsid w:val="7C7734A3"/>
    <w:rsid w:val="7CAFFEBD"/>
    <w:rsid w:val="7D1850A2"/>
    <w:rsid w:val="7D5514BB"/>
    <w:rsid w:val="7D705487"/>
    <w:rsid w:val="7DA83E82"/>
    <w:rsid w:val="7DBB298F"/>
    <w:rsid w:val="7DDE7408"/>
    <w:rsid w:val="7DDF67E6"/>
    <w:rsid w:val="7E8D2C04"/>
    <w:rsid w:val="7E9D2014"/>
    <w:rsid w:val="7EF9A7A4"/>
    <w:rsid w:val="7F7F3D4E"/>
    <w:rsid w:val="7F9E28EE"/>
    <w:rsid w:val="7FADD3E8"/>
    <w:rsid w:val="7FF17227"/>
    <w:rsid w:val="7FF65650"/>
    <w:rsid w:val="7FF75496"/>
    <w:rsid w:val="7FFE9A17"/>
    <w:rsid w:val="86F6DD20"/>
    <w:rsid w:val="8DBF2DE7"/>
    <w:rsid w:val="9FFDB7CB"/>
    <w:rsid w:val="AF5E2D1F"/>
    <w:rsid w:val="B9EA0CB9"/>
    <w:rsid w:val="B9FFDD28"/>
    <w:rsid w:val="BE1B7CBE"/>
    <w:rsid w:val="BEA1AE7A"/>
    <w:rsid w:val="BF77012B"/>
    <w:rsid w:val="BF9B885A"/>
    <w:rsid w:val="BFDFA356"/>
    <w:rsid w:val="BFF41C6E"/>
    <w:rsid w:val="C4FF0B5D"/>
    <w:rsid w:val="C7FB4B04"/>
    <w:rsid w:val="CDB7F332"/>
    <w:rsid w:val="DA7FFEE4"/>
    <w:rsid w:val="DBF1CCDA"/>
    <w:rsid w:val="DDFD115A"/>
    <w:rsid w:val="DFBD813E"/>
    <w:rsid w:val="DFF9084D"/>
    <w:rsid w:val="E7FEE723"/>
    <w:rsid w:val="E966F68B"/>
    <w:rsid w:val="EE3A1F60"/>
    <w:rsid w:val="EFC613FC"/>
    <w:rsid w:val="EFEF1E20"/>
    <w:rsid w:val="EFFB67A4"/>
    <w:rsid w:val="F5DF1DD2"/>
    <w:rsid w:val="F6EFC9D4"/>
    <w:rsid w:val="F73B531F"/>
    <w:rsid w:val="F77E1B5C"/>
    <w:rsid w:val="F7F6B821"/>
    <w:rsid w:val="F9E5842B"/>
    <w:rsid w:val="FBBB9136"/>
    <w:rsid w:val="FBEB60A9"/>
    <w:rsid w:val="FBEEF2EA"/>
    <w:rsid w:val="FBF79961"/>
    <w:rsid w:val="FCBCB7A0"/>
    <w:rsid w:val="FD6F13F4"/>
    <w:rsid w:val="FDB7F4B0"/>
    <w:rsid w:val="FEDD63D9"/>
    <w:rsid w:val="FEF5C629"/>
    <w:rsid w:val="FEFEFA18"/>
    <w:rsid w:val="FEFF34B2"/>
    <w:rsid w:val="FF5FB8AD"/>
    <w:rsid w:val="FF6E544C"/>
    <w:rsid w:val="FFBF2EBD"/>
    <w:rsid w:val="FFBF67B7"/>
    <w:rsid w:val="FFC54FCF"/>
    <w:rsid w:val="FFFB443A"/>
    <w:rsid w:val="FFFD1845"/>
    <w:rsid w:val="FFFE1913"/>
    <w:rsid w:val="FFFFB2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3">
    <w:name w:val="Body Text"/>
    <w:basedOn w:val="1"/>
    <w:uiPriority w:val="0"/>
    <w:pPr>
      <w:spacing w:after="120"/>
    </w:pPr>
    <w:rPr>
      <w:rFonts w:ascii="Calibri" w:hAnsi="Calibri" w:eastAsia="宋体" w:cs="Times New Roman"/>
      <w:szCs w:val="22"/>
    </w:rPr>
  </w:style>
  <w:style w:type="paragraph" w:styleId="4">
    <w:name w:val="Balloon Text"/>
    <w:basedOn w:val="1"/>
    <w:uiPriority w:val="0"/>
    <w:rPr>
      <w:rFonts w:ascii="Calibri" w:hAnsi="Calibri" w:eastAsia="宋体" w:cs="Times New Roman"/>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页脚 Char"/>
    <w:link w:val="5"/>
    <w:uiPriority w:val="99"/>
    <w:rPr>
      <w:rFonts w:ascii="Calibri" w:hAnsi="Calibri" w:eastAsia="宋体" w:cs="Times New Roman"/>
      <w:kern w:val="2"/>
      <w:sz w:val="18"/>
      <w:szCs w:val="18"/>
    </w:rPr>
  </w:style>
  <w:style w:type="character" w:customStyle="1" w:styleId="13">
    <w:name w:val="页眉 Char"/>
    <w:link w:val="6"/>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2026-03-20T03:24:57Z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